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jc w:val="center"/>
        <w:tblCellMar>
          <w:left w:w="0" w:type="dxa"/>
          <w:right w:w="0" w:type="dxa"/>
        </w:tblCellMar>
        <w:tblLook w:val="04A0" w:firstRow="1" w:lastRow="0" w:firstColumn="1" w:lastColumn="0" w:noHBand="0" w:noVBand="1"/>
      </w:tblPr>
      <w:tblGrid>
        <w:gridCol w:w="9000"/>
      </w:tblGrid>
      <w:tr w:rsidR="006250C6" w14:paraId="773DF164" w14:textId="77777777" w:rsidTr="006250C6">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6250C6" w14:paraId="134B9A46" w14:textId="77777777">
              <w:trPr>
                <w:jc w:val="center"/>
              </w:trPr>
              <w:tc>
                <w:tcPr>
                  <w:tcW w:w="0" w:type="auto"/>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6250C6" w14:paraId="109881A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250C6" w14:paraId="5310262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6250C6" w14:paraId="33D48455" w14:textId="77777777">
                                <w:tc>
                                  <w:tcPr>
                                    <w:tcW w:w="0" w:type="auto"/>
                                    <w:tcMar>
                                      <w:top w:w="0" w:type="dxa"/>
                                      <w:left w:w="270" w:type="dxa"/>
                                      <w:bottom w:w="135" w:type="dxa"/>
                                      <w:right w:w="270" w:type="dxa"/>
                                    </w:tcMar>
                                    <w:hideMark/>
                                  </w:tcPr>
                                  <w:p w14:paraId="2A5C5924" w14:textId="77777777" w:rsidR="006250C6" w:rsidRDefault="006250C6"/>
                                </w:tc>
                              </w:tr>
                            </w:tbl>
                            <w:p w14:paraId="7AE58AF0" w14:textId="77777777" w:rsidR="006250C6" w:rsidRDefault="006250C6">
                              <w:pPr>
                                <w:rPr>
                                  <w:rFonts w:ascii="Times New Roman" w:eastAsia="Times New Roman" w:hAnsi="Times New Roman" w:cs="Times New Roman"/>
                                  <w:sz w:val="20"/>
                                  <w:szCs w:val="20"/>
                                </w:rPr>
                              </w:pPr>
                            </w:p>
                          </w:tc>
                        </w:tr>
                      </w:tbl>
                      <w:p w14:paraId="2D938D17" w14:textId="77777777" w:rsidR="006250C6" w:rsidRDefault="006250C6">
                        <w:pPr>
                          <w:rPr>
                            <w:rFonts w:ascii="Times New Roman" w:eastAsia="Times New Roman" w:hAnsi="Times New Roman" w:cs="Times New Roman"/>
                            <w:sz w:val="20"/>
                            <w:szCs w:val="20"/>
                          </w:rPr>
                        </w:pPr>
                      </w:p>
                    </w:tc>
                  </w:tr>
                </w:tbl>
                <w:p w14:paraId="45B386EA" w14:textId="77777777" w:rsidR="006250C6" w:rsidRDefault="006250C6">
                  <w:pPr>
                    <w:rPr>
                      <w:rFonts w:ascii="Times New Roman" w:eastAsia="Times New Roman" w:hAnsi="Times New Roman" w:cs="Times New Roman"/>
                      <w:sz w:val="20"/>
                      <w:szCs w:val="20"/>
                    </w:rPr>
                  </w:pPr>
                </w:p>
              </w:tc>
            </w:tr>
            <w:tr w:rsidR="006250C6" w14:paraId="5445073E" w14:textId="77777777">
              <w:trPr>
                <w:jc w:val="center"/>
              </w:trPr>
              <w:tc>
                <w:tcPr>
                  <w:tcW w:w="0" w:type="auto"/>
                  <w:shd w:val="clear" w:color="auto" w:fill="FFFFFF"/>
                  <w:tcMar>
                    <w:top w:w="13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9000"/>
                  </w:tblGrid>
                  <w:tr w:rsidR="006250C6" w14:paraId="291B62D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6250C6" w14:paraId="4228A02D" w14:textId="77777777">
                          <w:tc>
                            <w:tcPr>
                              <w:tcW w:w="0" w:type="auto"/>
                              <w:tcMar>
                                <w:top w:w="0" w:type="dxa"/>
                                <w:left w:w="135" w:type="dxa"/>
                                <w:bottom w:w="0" w:type="dxa"/>
                                <w:right w:w="135" w:type="dxa"/>
                              </w:tcMar>
                              <w:hideMark/>
                            </w:tcPr>
                            <w:p w14:paraId="566A2C0C" w14:textId="50BBC85A" w:rsidR="006250C6" w:rsidRDefault="006250C6">
                              <w:pPr>
                                <w:jc w:val="center"/>
                              </w:pPr>
                              <w:r>
                                <w:rPr>
                                  <w:noProof/>
                                </w:rPr>
                                <w:drawing>
                                  <wp:inline distT="0" distB="0" distL="0" distR="0" wp14:anchorId="00895E38" wp14:editId="36AE1DD8">
                                    <wp:extent cx="1085850" cy="584200"/>
                                    <wp:effectExtent l="0" t="0" r="0" b="635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85850" cy="584200"/>
                                            </a:xfrm>
                                            <a:prstGeom prst="rect">
                                              <a:avLst/>
                                            </a:prstGeom>
                                            <a:noFill/>
                                            <a:ln>
                                              <a:noFill/>
                                            </a:ln>
                                          </pic:spPr>
                                        </pic:pic>
                                      </a:graphicData>
                                    </a:graphic>
                                  </wp:inline>
                                </w:drawing>
                              </w:r>
                            </w:p>
                          </w:tc>
                        </w:tr>
                      </w:tbl>
                      <w:p w14:paraId="2B95B3B1" w14:textId="77777777" w:rsidR="006250C6" w:rsidRDefault="006250C6">
                        <w:pPr>
                          <w:rPr>
                            <w:rFonts w:ascii="Times New Roman" w:eastAsia="Times New Roman" w:hAnsi="Times New Roman" w:cs="Times New Roman"/>
                            <w:sz w:val="20"/>
                            <w:szCs w:val="20"/>
                          </w:rPr>
                        </w:pPr>
                      </w:p>
                    </w:tc>
                  </w:tr>
                </w:tbl>
                <w:p w14:paraId="1AACC920" w14:textId="77777777" w:rsidR="006250C6" w:rsidRDefault="006250C6"/>
                <w:tbl>
                  <w:tblPr>
                    <w:tblW w:w="5000" w:type="pct"/>
                    <w:tblCellMar>
                      <w:left w:w="0" w:type="dxa"/>
                      <w:right w:w="0" w:type="dxa"/>
                    </w:tblCellMar>
                    <w:tblLook w:val="04A0" w:firstRow="1" w:lastRow="0" w:firstColumn="1" w:lastColumn="0" w:noHBand="0" w:noVBand="1"/>
                  </w:tblPr>
                  <w:tblGrid>
                    <w:gridCol w:w="9000"/>
                  </w:tblGrid>
                  <w:tr w:rsidR="006250C6" w14:paraId="2B2EDB8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6250C6" w14:paraId="02F883C0" w14:textId="77777777">
                          <w:tc>
                            <w:tcPr>
                              <w:tcW w:w="0" w:type="auto"/>
                              <w:tcMar>
                                <w:top w:w="0" w:type="dxa"/>
                                <w:left w:w="135" w:type="dxa"/>
                                <w:bottom w:w="0" w:type="dxa"/>
                                <w:right w:w="135" w:type="dxa"/>
                              </w:tcMar>
                              <w:hideMark/>
                            </w:tcPr>
                            <w:p w14:paraId="71AC885E" w14:textId="77777777" w:rsidR="006250C6" w:rsidRDefault="006250C6"/>
                          </w:tc>
                        </w:tr>
                      </w:tbl>
                      <w:p w14:paraId="12E30B22" w14:textId="77777777" w:rsidR="006250C6" w:rsidRDefault="006250C6">
                        <w:pPr>
                          <w:rPr>
                            <w:rFonts w:ascii="Times New Roman" w:eastAsia="Times New Roman" w:hAnsi="Times New Roman" w:cs="Times New Roman"/>
                            <w:sz w:val="20"/>
                            <w:szCs w:val="20"/>
                          </w:rPr>
                        </w:pPr>
                      </w:p>
                    </w:tc>
                  </w:tr>
                </w:tbl>
                <w:p w14:paraId="3FA912DA" w14:textId="77777777" w:rsidR="006250C6" w:rsidRDefault="006250C6"/>
              </w:tc>
            </w:tr>
            <w:tr w:rsidR="006250C6" w14:paraId="393F90E7" w14:textId="77777777">
              <w:trPr>
                <w:jc w:val="center"/>
              </w:trPr>
              <w:tc>
                <w:tcPr>
                  <w:tcW w:w="0" w:type="auto"/>
                  <w:tcBorders>
                    <w:top w:val="nil"/>
                    <w:left w:val="nil"/>
                    <w:bottom w:val="single" w:sz="12" w:space="0" w:color="EAEAEA"/>
                    <w:right w:val="nil"/>
                  </w:tcBorders>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6250C6" w14:paraId="420D958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6250C6" w14:paraId="1442FB50" w14:textId="77777777">
                          <w:tc>
                            <w:tcPr>
                              <w:tcW w:w="0" w:type="auto"/>
                              <w:tcMar>
                                <w:top w:w="0" w:type="dxa"/>
                                <w:left w:w="135" w:type="dxa"/>
                                <w:bottom w:w="0" w:type="dxa"/>
                                <w:right w:w="135" w:type="dxa"/>
                              </w:tcMar>
                              <w:hideMark/>
                            </w:tcPr>
                            <w:p w14:paraId="7733AB63" w14:textId="0437A9D4" w:rsidR="006250C6" w:rsidRDefault="006250C6">
                              <w:pPr>
                                <w:jc w:val="center"/>
                              </w:pPr>
                              <w:r>
                                <w:rPr>
                                  <w:noProof/>
                                </w:rPr>
                                <w:drawing>
                                  <wp:inline distT="0" distB="0" distL="0" distR="0" wp14:anchorId="30F033A1" wp14:editId="41E18853">
                                    <wp:extent cx="4343400" cy="1612900"/>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343400" cy="1612900"/>
                                            </a:xfrm>
                                            <a:prstGeom prst="rect">
                                              <a:avLst/>
                                            </a:prstGeom>
                                            <a:noFill/>
                                            <a:ln>
                                              <a:noFill/>
                                            </a:ln>
                                          </pic:spPr>
                                        </pic:pic>
                                      </a:graphicData>
                                    </a:graphic>
                                  </wp:inline>
                                </w:drawing>
                              </w:r>
                              <w:r>
                                <w:rPr>
                                  <w:noProof/>
                                </w:rPr>
                                <w:drawing>
                                  <wp:inline distT="0" distB="0" distL="0" distR="0" wp14:anchorId="09F9848E" wp14:editId="2FC38709">
                                    <wp:extent cx="3327400" cy="3327400"/>
                                    <wp:effectExtent l="0" t="0" r="6350" b="6350"/>
                                    <wp:docPr id="3" name="Picture 3" descr="A person in a su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in a suit&#10;&#10;Description automatically generated with medium confidenc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327400" cy="3327400"/>
                                            </a:xfrm>
                                            <a:prstGeom prst="rect">
                                              <a:avLst/>
                                            </a:prstGeom>
                                            <a:noFill/>
                                            <a:ln>
                                              <a:noFill/>
                                            </a:ln>
                                          </pic:spPr>
                                        </pic:pic>
                                      </a:graphicData>
                                    </a:graphic>
                                  </wp:inline>
                                </w:drawing>
                              </w:r>
                            </w:p>
                          </w:tc>
                        </w:tr>
                      </w:tbl>
                      <w:p w14:paraId="68AFF9C3" w14:textId="77777777" w:rsidR="006250C6" w:rsidRDefault="006250C6">
                        <w:pPr>
                          <w:rPr>
                            <w:rFonts w:ascii="Times New Roman" w:eastAsia="Times New Roman" w:hAnsi="Times New Roman" w:cs="Times New Roman"/>
                            <w:sz w:val="20"/>
                            <w:szCs w:val="20"/>
                          </w:rPr>
                        </w:pPr>
                      </w:p>
                    </w:tc>
                  </w:tr>
                </w:tbl>
                <w:p w14:paraId="1E2EB7F6" w14:textId="77777777" w:rsidR="006250C6" w:rsidRDefault="006250C6"/>
                <w:tbl>
                  <w:tblPr>
                    <w:tblW w:w="5000" w:type="pct"/>
                    <w:tblCellMar>
                      <w:left w:w="0" w:type="dxa"/>
                      <w:right w:w="0" w:type="dxa"/>
                    </w:tblCellMar>
                    <w:tblLook w:val="04A0" w:firstRow="1" w:lastRow="0" w:firstColumn="1" w:lastColumn="0" w:noHBand="0" w:noVBand="1"/>
                  </w:tblPr>
                  <w:tblGrid>
                    <w:gridCol w:w="9000"/>
                  </w:tblGrid>
                  <w:tr w:rsidR="006250C6" w14:paraId="6C44D68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250C6" w14:paraId="7130F3D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6250C6" w14:paraId="0478E59C" w14:textId="77777777">
                                <w:tc>
                                  <w:tcPr>
                                    <w:tcW w:w="0" w:type="auto"/>
                                    <w:tcMar>
                                      <w:top w:w="0" w:type="dxa"/>
                                      <w:left w:w="270" w:type="dxa"/>
                                      <w:bottom w:w="135" w:type="dxa"/>
                                      <w:right w:w="270" w:type="dxa"/>
                                    </w:tcMar>
                                    <w:hideMark/>
                                  </w:tcPr>
                                  <w:p w14:paraId="01541045" w14:textId="77777777" w:rsidR="006250C6" w:rsidRDefault="006250C6">
                                    <w:pPr>
                                      <w:spacing w:line="360" w:lineRule="auto"/>
                                      <w:jc w:val="both"/>
                                      <w:rPr>
                                        <w:rFonts w:ascii="Helvetica" w:hAnsi="Helvetica" w:cs="Helvetica"/>
                                        <w:color w:val="202020"/>
                                        <w:sz w:val="24"/>
                                        <w:szCs w:val="24"/>
                                      </w:rPr>
                                    </w:pPr>
                                    <w:r>
                                      <w:rPr>
                                        <w:rFonts w:ascii="Helvetica" w:hAnsi="Helvetica" w:cs="Helvetica"/>
                                        <w:color w:val="202020"/>
                                        <w:sz w:val="21"/>
                                        <w:szCs w:val="21"/>
                                      </w:rPr>
                                      <w:t xml:space="preserve">Welcome to the April 2021 letter. British </w:t>
                                    </w:r>
                                    <w:proofErr w:type="gramStart"/>
                                    <w:r>
                                      <w:rPr>
                                        <w:rFonts w:ascii="Helvetica" w:hAnsi="Helvetica" w:cs="Helvetica"/>
                                        <w:color w:val="202020"/>
                                        <w:sz w:val="21"/>
                                        <w:szCs w:val="21"/>
                                      </w:rPr>
                                      <w:t>weather</w:t>
                                    </w:r>
                                    <w:proofErr w:type="gramEnd"/>
                                    <w:r>
                                      <w:rPr>
                                        <w:rFonts w:ascii="Helvetica" w:hAnsi="Helvetica" w:cs="Helvetica"/>
                                        <w:color w:val="202020"/>
                                        <w:sz w:val="21"/>
                                        <w:szCs w:val="21"/>
                                      </w:rPr>
                                      <w:t xml:space="preserve"> eh?  In this week’s letter:</w:t>
                                    </w:r>
                                    <w:r>
                                      <w:rPr>
                                        <w:rFonts w:ascii="Helvetica" w:hAnsi="Helvetica" w:cs="Helvetica"/>
                                        <w:color w:val="202020"/>
                                        <w:sz w:val="24"/>
                                        <w:szCs w:val="24"/>
                                      </w:rPr>
                                      <w:t xml:space="preserve"> </w:t>
                                    </w:r>
                                  </w:p>
                                  <w:p w14:paraId="1100C783" w14:textId="77777777" w:rsidR="006250C6" w:rsidRDefault="006250C6" w:rsidP="009F0066">
                                    <w:pPr>
                                      <w:numPr>
                                        <w:ilvl w:val="0"/>
                                        <w:numId w:val="1"/>
                                      </w:numPr>
                                      <w:spacing w:before="100" w:beforeAutospacing="1" w:after="100" w:afterAutospacing="1" w:line="360" w:lineRule="auto"/>
                                      <w:jc w:val="both"/>
                                      <w:rPr>
                                        <w:rFonts w:ascii="Helvetica" w:eastAsia="Times New Roman" w:hAnsi="Helvetica" w:cs="Helvetica"/>
                                        <w:color w:val="202020"/>
                                        <w:sz w:val="24"/>
                                        <w:szCs w:val="24"/>
                                      </w:rPr>
                                    </w:pPr>
                                    <w:r>
                                      <w:rPr>
                                        <w:rFonts w:ascii="Helvetica" w:eastAsia="Times New Roman" w:hAnsi="Helvetica" w:cs="Helvetica"/>
                                        <w:color w:val="202020"/>
                                        <w:sz w:val="21"/>
                                        <w:szCs w:val="21"/>
                                      </w:rPr>
                                      <w:t>Introduction from Sally Everitt – Support</w:t>
                                    </w:r>
                                  </w:p>
                                  <w:p w14:paraId="65F2B904" w14:textId="77777777" w:rsidR="006250C6" w:rsidRDefault="006250C6" w:rsidP="009F0066">
                                    <w:pPr>
                                      <w:numPr>
                                        <w:ilvl w:val="0"/>
                                        <w:numId w:val="1"/>
                                      </w:numPr>
                                      <w:spacing w:before="100" w:beforeAutospacing="1" w:after="100" w:afterAutospacing="1" w:line="360" w:lineRule="auto"/>
                                      <w:jc w:val="both"/>
                                      <w:rPr>
                                        <w:rFonts w:ascii="Helvetica" w:eastAsia="Times New Roman" w:hAnsi="Helvetica" w:cs="Helvetica"/>
                                        <w:color w:val="202020"/>
                                        <w:sz w:val="24"/>
                                        <w:szCs w:val="24"/>
                                      </w:rPr>
                                    </w:pPr>
                                    <w:r>
                                      <w:rPr>
                                        <w:rFonts w:ascii="Helvetica" w:eastAsia="Times New Roman" w:hAnsi="Helvetica" w:cs="Helvetica"/>
                                        <w:color w:val="202020"/>
                                        <w:sz w:val="21"/>
                                        <w:szCs w:val="21"/>
                                      </w:rPr>
                                      <w:t xml:space="preserve">Registering with Disability Support </w:t>
                                    </w:r>
                                  </w:p>
                                  <w:p w14:paraId="2BB0BE49" w14:textId="77777777" w:rsidR="006250C6" w:rsidRDefault="006250C6" w:rsidP="009F0066">
                                    <w:pPr>
                                      <w:numPr>
                                        <w:ilvl w:val="0"/>
                                        <w:numId w:val="1"/>
                                      </w:numPr>
                                      <w:spacing w:before="100" w:beforeAutospacing="1" w:after="100" w:afterAutospacing="1" w:line="360" w:lineRule="auto"/>
                                      <w:jc w:val="both"/>
                                      <w:rPr>
                                        <w:rFonts w:ascii="Helvetica" w:eastAsia="Times New Roman" w:hAnsi="Helvetica" w:cs="Helvetica"/>
                                        <w:color w:val="202020"/>
                                        <w:sz w:val="24"/>
                                        <w:szCs w:val="24"/>
                                      </w:rPr>
                                    </w:pPr>
                                    <w:r>
                                      <w:rPr>
                                        <w:rFonts w:ascii="Helvetica" w:eastAsia="Times New Roman" w:hAnsi="Helvetica" w:cs="Helvetica"/>
                                        <w:color w:val="202020"/>
                                        <w:sz w:val="21"/>
                                        <w:szCs w:val="21"/>
                                      </w:rPr>
                                      <w:t>Update on Graduation</w:t>
                                    </w:r>
                                  </w:p>
                                  <w:p w14:paraId="3680C100" w14:textId="77777777" w:rsidR="006250C6" w:rsidRDefault="006250C6" w:rsidP="009F0066">
                                    <w:pPr>
                                      <w:numPr>
                                        <w:ilvl w:val="0"/>
                                        <w:numId w:val="1"/>
                                      </w:numPr>
                                      <w:spacing w:before="100" w:beforeAutospacing="1" w:after="100" w:afterAutospacing="1" w:line="360" w:lineRule="auto"/>
                                      <w:jc w:val="both"/>
                                      <w:rPr>
                                        <w:rFonts w:ascii="Helvetica" w:eastAsia="Times New Roman" w:hAnsi="Helvetica" w:cs="Helvetica"/>
                                        <w:color w:val="202020"/>
                                        <w:sz w:val="24"/>
                                        <w:szCs w:val="24"/>
                                      </w:rPr>
                                    </w:pPr>
                                    <w:r>
                                      <w:rPr>
                                        <w:rFonts w:ascii="Helvetica" w:eastAsia="Times New Roman" w:hAnsi="Helvetica" w:cs="Helvetica"/>
                                        <w:color w:val="202020"/>
                                        <w:sz w:val="21"/>
                                        <w:szCs w:val="21"/>
                                      </w:rPr>
                                      <w:t>“Don’t worry, you can do it” – Paul Hutchinson</w:t>
                                    </w:r>
                                  </w:p>
                                </w:tc>
                              </w:tr>
                            </w:tbl>
                            <w:p w14:paraId="2D0D4586" w14:textId="77777777" w:rsidR="006250C6" w:rsidRDefault="006250C6">
                              <w:pPr>
                                <w:rPr>
                                  <w:rFonts w:ascii="Times New Roman" w:eastAsia="Times New Roman" w:hAnsi="Times New Roman" w:cs="Times New Roman"/>
                                  <w:sz w:val="20"/>
                                  <w:szCs w:val="20"/>
                                </w:rPr>
                              </w:pPr>
                            </w:p>
                          </w:tc>
                        </w:tr>
                      </w:tbl>
                      <w:p w14:paraId="7E06F729" w14:textId="77777777" w:rsidR="006250C6" w:rsidRDefault="006250C6">
                        <w:pPr>
                          <w:rPr>
                            <w:rFonts w:ascii="Times New Roman" w:eastAsia="Times New Roman" w:hAnsi="Times New Roman" w:cs="Times New Roman"/>
                            <w:sz w:val="20"/>
                            <w:szCs w:val="20"/>
                          </w:rPr>
                        </w:pPr>
                      </w:p>
                    </w:tc>
                  </w:tr>
                </w:tbl>
                <w:p w14:paraId="27E60162" w14:textId="77777777" w:rsidR="006250C6" w:rsidRDefault="006250C6"/>
                <w:tbl>
                  <w:tblPr>
                    <w:tblW w:w="5000" w:type="pct"/>
                    <w:tblCellMar>
                      <w:left w:w="0" w:type="dxa"/>
                      <w:right w:w="0" w:type="dxa"/>
                    </w:tblCellMar>
                    <w:tblLook w:val="04A0" w:firstRow="1" w:lastRow="0" w:firstColumn="1" w:lastColumn="0" w:noHBand="0" w:noVBand="1"/>
                  </w:tblPr>
                  <w:tblGrid>
                    <w:gridCol w:w="9000"/>
                  </w:tblGrid>
                  <w:tr w:rsidR="006250C6" w14:paraId="53C7D6F0"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6250C6" w14:paraId="7E65647B" w14:textId="77777777">
                          <w:trPr>
                            <w:jc w:val="center"/>
                          </w:trPr>
                          <w:tc>
                            <w:tcPr>
                              <w:tcW w:w="0" w:type="auto"/>
                              <w:hideMark/>
                            </w:tcPr>
                            <w:p w14:paraId="3DCFE372" w14:textId="77777777" w:rsidR="006250C6" w:rsidRDefault="006250C6"/>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94"/>
                              </w:tblGrid>
                              <w:tr w:rsidR="006250C6" w14:paraId="2D1FA34F" w14:textId="77777777">
                                <w:tc>
                                  <w:tcPr>
                                    <w:tcW w:w="0" w:type="auto"/>
                                    <w:tcMar>
                                      <w:top w:w="135" w:type="dxa"/>
                                      <w:left w:w="270" w:type="dxa"/>
                                      <w:bottom w:w="135" w:type="dxa"/>
                                      <w:right w:w="270" w:type="dxa"/>
                                    </w:tcMar>
                                    <w:vAlign w:val="center"/>
                                    <w:hideMark/>
                                  </w:tcPr>
                                  <w:tbl>
                                    <w:tblPr>
                                      <w:tblW w:w="5000" w:type="pct"/>
                                      <w:shd w:val="clear" w:color="auto" w:fill="404040"/>
                                      <w:tblCellMar>
                                        <w:left w:w="0" w:type="dxa"/>
                                        <w:right w:w="0" w:type="dxa"/>
                                      </w:tblCellMar>
                                      <w:tblLook w:val="04A0" w:firstRow="1" w:lastRow="0" w:firstColumn="1" w:lastColumn="0" w:noHBand="0" w:noVBand="1"/>
                                    </w:tblPr>
                                    <w:tblGrid>
                                      <w:gridCol w:w="8454"/>
                                    </w:tblGrid>
                                    <w:tr w:rsidR="006250C6" w14:paraId="52482110" w14:textId="77777777">
                                      <w:tc>
                                        <w:tcPr>
                                          <w:tcW w:w="0" w:type="auto"/>
                                          <w:shd w:val="clear" w:color="auto" w:fill="404040"/>
                                          <w:tcMar>
                                            <w:top w:w="270" w:type="dxa"/>
                                            <w:left w:w="270" w:type="dxa"/>
                                            <w:bottom w:w="270" w:type="dxa"/>
                                            <w:right w:w="270" w:type="dxa"/>
                                          </w:tcMar>
                                          <w:hideMark/>
                                        </w:tcPr>
                                        <w:p w14:paraId="6B5553E5" w14:textId="77777777" w:rsidR="006250C6" w:rsidRDefault="006250C6">
                                          <w:pPr>
                                            <w:pStyle w:val="Heading1"/>
                                            <w:rPr>
                                              <w:rFonts w:eastAsia="Times New Roman"/>
                                            </w:rPr>
                                          </w:pPr>
                                          <w:r>
                                            <w:rPr>
                                              <w:rStyle w:val="Strong"/>
                                              <w:rFonts w:eastAsia="Times New Roman"/>
                                              <w:b/>
                                              <w:bCs/>
                                              <w:color w:val="AFEEEE"/>
                                              <w:sz w:val="20"/>
                                              <w:szCs w:val="20"/>
                                            </w:rPr>
                                            <w:t>Sally Everitt (WBL Coach in Leadership and Management)</w:t>
                                          </w:r>
                                        </w:p>
                                        <w:p w14:paraId="43805CF8" w14:textId="77777777" w:rsidR="006250C6" w:rsidRDefault="006250C6">
                                          <w:pPr>
                                            <w:spacing w:line="360" w:lineRule="auto"/>
                                            <w:rPr>
                                              <w:rFonts w:ascii="Helvetica" w:hAnsi="Helvetica" w:cs="Helvetica"/>
                                              <w:color w:val="F2F2F2"/>
                                              <w:sz w:val="21"/>
                                              <w:szCs w:val="21"/>
                                            </w:rPr>
                                          </w:pPr>
                                          <w:r>
                                            <w:rPr>
                                              <w:rFonts w:ascii="Helvetica" w:hAnsi="Helvetica" w:cs="Helvetica"/>
                                              <w:color w:val="F2F2F2"/>
                                              <w:sz w:val="21"/>
                                              <w:szCs w:val="21"/>
                                            </w:rPr>
                                            <w:t>I am delighted to be standing in for Andy this week and take the pleasure of introducing our guest writer, one of our own Apprentices, Paul Hutchinson. I hope you enjoy Paul’s reflection on his journey and the emphasis on multifaceted support. More information can be found here:</w:t>
                                          </w:r>
                                          <w:r>
                                            <w:rPr>
                                              <w:rFonts w:ascii="Helvetica" w:hAnsi="Helvetica" w:cs="Helvetica"/>
                                              <w:color w:val="F2F2F2"/>
                                              <w:sz w:val="21"/>
                                              <w:szCs w:val="21"/>
                                            </w:rPr>
                                            <w:br/>
                                          </w:r>
                                          <w:r>
                                            <w:rPr>
                                              <w:rFonts w:ascii="Helvetica" w:hAnsi="Helvetica" w:cs="Helvetica"/>
                                              <w:color w:val="F2F2F2"/>
                                              <w:sz w:val="21"/>
                                              <w:szCs w:val="21"/>
                                            </w:rPr>
                                            <w:br/>
                                          </w:r>
                                          <w:hyperlink r:id="rId11" w:tgtFrame="_blank" w:history="1">
                                            <w:r>
                                              <w:rPr>
                                                <w:rStyle w:val="Hyperlink"/>
                                                <w:color w:val="AFEEEE"/>
                                                <w:sz w:val="21"/>
                                                <w:szCs w:val="21"/>
                                              </w:rPr>
                                              <w:t>https://blog.shu.ac.uk/apprenticeship-resources/wellbeing-and-support/</w:t>
                                            </w:r>
                                          </w:hyperlink>
                                          <w:r>
                                            <w:rPr>
                                              <w:rFonts w:ascii="Helvetica" w:hAnsi="Helvetica" w:cs="Helvetica"/>
                                              <w:color w:val="F2F2F2"/>
                                              <w:sz w:val="21"/>
                                              <w:szCs w:val="21"/>
                                            </w:rPr>
                                            <w:br/>
                                          </w:r>
                                          <w:r>
                                            <w:rPr>
                                              <w:rFonts w:ascii="Helvetica" w:hAnsi="Helvetica" w:cs="Helvetica"/>
                                              <w:color w:val="F2F2F2"/>
                                              <w:sz w:val="21"/>
                                              <w:szCs w:val="21"/>
                                            </w:rPr>
                                            <w:br/>
                                            <w:t xml:space="preserve">Do enjoy Paul’s article </w:t>
                                          </w:r>
                                        </w:p>
                                        <w:p w14:paraId="2E7B7BC6" w14:textId="77777777" w:rsidR="006250C6" w:rsidRDefault="006250C6">
                                          <w:pPr>
                                            <w:spacing w:line="360" w:lineRule="auto"/>
                                            <w:rPr>
                                              <w:rFonts w:ascii="Helvetica" w:hAnsi="Helvetica" w:cs="Helvetica"/>
                                              <w:color w:val="F2F2F2"/>
                                              <w:sz w:val="21"/>
                                              <w:szCs w:val="21"/>
                                            </w:rPr>
                                          </w:pPr>
                                          <w:r>
                                            <w:rPr>
                                              <w:rFonts w:ascii="Helvetica" w:hAnsi="Helvetica" w:cs="Helvetica"/>
                                              <w:color w:val="F2F2F2"/>
                                              <w:sz w:val="21"/>
                                              <w:szCs w:val="21"/>
                                            </w:rPr>
                                            <w:t> </w:t>
                                          </w:r>
                                        </w:p>
                                      </w:tc>
                                    </w:tr>
                                  </w:tbl>
                                  <w:p w14:paraId="34293D41" w14:textId="77777777" w:rsidR="006250C6" w:rsidRDefault="006250C6">
                                    <w:pPr>
                                      <w:rPr>
                                        <w:rFonts w:ascii="Times New Roman" w:eastAsia="Times New Roman" w:hAnsi="Times New Roman" w:cs="Times New Roman"/>
                                        <w:sz w:val="20"/>
                                        <w:szCs w:val="20"/>
                                      </w:rPr>
                                    </w:pPr>
                                  </w:p>
                                </w:tc>
                              </w:tr>
                            </w:tbl>
                            <w:p w14:paraId="31C8C61F" w14:textId="77777777" w:rsidR="006250C6" w:rsidRDefault="006250C6">
                              <w:pPr>
                                <w:rPr>
                                  <w:rFonts w:ascii="Times New Roman" w:eastAsia="Times New Roman" w:hAnsi="Times New Roman" w:cs="Times New Roman"/>
                                  <w:sz w:val="20"/>
                                  <w:szCs w:val="20"/>
                                </w:rPr>
                              </w:pPr>
                            </w:p>
                          </w:tc>
                        </w:tr>
                      </w:tbl>
                      <w:p w14:paraId="12CCBEFE" w14:textId="77777777" w:rsidR="006250C6" w:rsidRDefault="006250C6">
                        <w:pPr>
                          <w:jc w:val="center"/>
                          <w:rPr>
                            <w:rFonts w:ascii="Times New Roman" w:eastAsia="Times New Roman" w:hAnsi="Times New Roman" w:cs="Times New Roman"/>
                            <w:sz w:val="20"/>
                            <w:szCs w:val="20"/>
                          </w:rPr>
                        </w:pPr>
                      </w:p>
                    </w:tc>
                  </w:tr>
                </w:tbl>
                <w:p w14:paraId="348D85A9" w14:textId="77777777" w:rsidR="006250C6" w:rsidRDefault="006250C6"/>
                <w:tbl>
                  <w:tblPr>
                    <w:tblW w:w="5000" w:type="pct"/>
                    <w:tblCellMar>
                      <w:left w:w="0" w:type="dxa"/>
                      <w:right w:w="0" w:type="dxa"/>
                    </w:tblCellMar>
                    <w:tblLook w:val="04A0" w:firstRow="1" w:lastRow="0" w:firstColumn="1" w:lastColumn="0" w:noHBand="0" w:noVBand="1"/>
                  </w:tblPr>
                  <w:tblGrid>
                    <w:gridCol w:w="9000"/>
                  </w:tblGrid>
                  <w:tr w:rsidR="006250C6" w14:paraId="4C48BB4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6250C6" w14:paraId="1C69500A" w14:textId="77777777">
                          <w:tc>
                            <w:tcPr>
                              <w:tcW w:w="0" w:type="auto"/>
                              <w:tcMar>
                                <w:top w:w="0" w:type="dxa"/>
                                <w:left w:w="135" w:type="dxa"/>
                                <w:bottom w:w="0" w:type="dxa"/>
                                <w:right w:w="135" w:type="dxa"/>
                              </w:tcMar>
                              <w:hideMark/>
                            </w:tcPr>
                            <w:p w14:paraId="344D8162" w14:textId="6F13710A" w:rsidR="006250C6" w:rsidRDefault="006250C6">
                              <w:pPr>
                                <w:jc w:val="center"/>
                              </w:pPr>
                              <w:r>
                                <w:rPr>
                                  <w:noProof/>
                                </w:rPr>
                                <w:drawing>
                                  <wp:inline distT="0" distB="0" distL="0" distR="0" wp14:anchorId="445EEB21" wp14:editId="3CB7B7D0">
                                    <wp:extent cx="5372100" cy="2355850"/>
                                    <wp:effectExtent l="0" t="0" r="0" b="6350"/>
                                    <wp:docPr id="2" name="Picture 2" descr="A picture containing text, building, outdoor,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uilding, outdoor, city&#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372100" cy="2355850"/>
                                            </a:xfrm>
                                            <a:prstGeom prst="rect">
                                              <a:avLst/>
                                            </a:prstGeom>
                                            <a:noFill/>
                                            <a:ln>
                                              <a:noFill/>
                                            </a:ln>
                                          </pic:spPr>
                                        </pic:pic>
                                      </a:graphicData>
                                    </a:graphic>
                                  </wp:inline>
                                </w:drawing>
                              </w:r>
                            </w:p>
                          </w:tc>
                        </w:tr>
                      </w:tbl>
                      <w:p w14:paraId="0F305565" w14:textId="77777777" w:rsidR="006250C6" w:rsidRDefault="006250C6">
                        <w:pPr>
                          <w:rPr>
                            <w:rFonts w:ascii="Times New Roman" w:eastAsia="Times New Roman" w:hAnsi="Times New Roman" w:cs="Times New Roman"/>
                            <w:sz w:val="20"/>
                            <w:szCs w:val="20"/>
                          </w:rPr>
                        </w:pPr>
                      </w:p>
                    </w:tc>
                  </w:tr>
                </w:tbl>
                <w:p w14:paraId="1D45D72F" w14:textId="77777777" w:rsidR="006250C6" w:rsidRDefault="006250C6"/>
                <w:tbl>
                  <w:tblPr>
                    <w:tblW w:w="5000" w:type="pct"/>
                    <w:tblCellMar>
                      <w:left w:w="0" w:type="dxa"/>
                      <w:right w:w="0" w:type="dxa"/>
                    </w:tblCellMar>
                    <w:tblLook w:val="04A0" w:firstRow="1" w:lastRow="0" w:firstColumn="1" w:lastColumn="0" w:noHBand="0" w:noVBand="1"/>
                  </w:tblPr>
                  <w:tblGrid>
                    <w:gridCol w:w="9000"/>
                  </w:tblGrid>
                  <w:tr w:rsidR="006250C6" w14:paraId="613A9D5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250C6" w14:paraId="128C23F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6250C6" w14:paraId="18D26B1A" w14:textId="77777777">
                                <w:tc>
                                  <w:tcPr>
                                    <w:tcW w:w="0" w:type="auto"/>
                                    <w:tcMar>
                                      <w:top w:w="0" w:type="dxa"/>
                                      <w:left w:w="270" w:type="dxa"/>
                                      <w:bottom w:w="135" w:type="dxa"/>
                                      <w:right w:w="270" w:type="dxa"/>
                                    </w:tcMar>
                                    <w:hideMark/>
                                  </w:tcPr>
                                  <w:p w14:paraId="1B5CDCA0" w14:textId="77777777" w:rsidR="006250C6" w:rsidRDefault="006250C6">
                                    <w:pPr>
                                      <w:pStyle w:val="Heading1"/>
                                      <w:rPr>
                                        <w:rFonts w:eastAsia="Times New Roman"/>
                                      </w:rPr>
                                    </w:pPr>
                                    <w:r>
                                      <w:rPr>
                                        <w:rStyle w:val="Strong"/>
                                        <w:rFonts w:eastAsia="Times New Roman"/>
                                        <w:b/>
                                        <w:bCs/>
                                        <w:sz w:val="30"/>
                                        <w:szCs w:val="30"/>
                                      </w:rPr>
                                      <w:t xml:space="preserve">Student Support </w:t>
                                    </w:r>
                                    <w:r>
                                      <w:rPr>
                                        <w:rFonts w:eastAsia="Times New Roman"/>
                                      </w:rPr>
                                      <w:br/>
                                    </w:r>
                                    <w:r>
                                      <w:rPr>
                                        <w:rFonts w:ascii="Arial" w:eastAsia="Times New Roman" w:hAnsi="Arial" w:cs="Arial"/>
                                        <w:sz w:val="21"/>
                                        <w:szCs w:val="21"/>
                                      </w:rPr>
                                      <w:t>If you have a </w:t>
                                    </w:r>
                                    <w:r>
                                      <w:rPr>
                                        <w:rStyle w:val="Strong"/>
                                        <w:rFonts w:ascii="Arial" w:eastAsia="Times New Roman" w:hAnsi="Arial" w:cs="Arial"/>
                                        <w:b/>
                                        <w:bCs/>
                                        <w:sz w:val="21"/>
                                        <w:szCs w:val="21"/>
                                      </w:rPr>
                                      <w:t>disability</w:t>
                                    </w:r>
                                    <w:r>
                                      <w:rPr>
                                        <w:rFonts w:ascii="Arial" w:eastAsia="Times New Roman" w:hAnsi="Arial" w:cs="Arial"/>
                                        <w:sz w:val="21"/>
                                        <w:szCs w:val="21"/>
                                      </w:rPr>
                                      <w:t xml:space="preserve">, including long term medical conditions, specific learning difficulties (such as dyslexia, </w:t>
                                    </w:r>
                                    <w:proofErr w:type="gramStart"/>
                                    <w:r>
                                      <w:rPr>
                                        <w:rFonts w:ascii="Arial" w:eastAsia="Times New Roman" w:hAnsi="Arial" w:cs="Arial"/>
                                        <w:sz w:val="21"/>
                                        <w:szCs w:val="21"/>
                                      </w:rPr>
                                      <w:t>dyspraxia</w:t>
                                    </w:r>
                                    <w:proofErr w:type="gramEnd"/>
                                    <w:r>
                                      <w:rPr>
                                        <w:rFonts w:ascii="Arial" w:eastAsia="Times New Roman" w:hAnsi="Arial" w:cs="Arial"/>
                                        <w:sz w:val="21"/>
                                        <w:szCs w:val="21"/>
                                      </w:rPr>
                                      <w:t xml:space="preserve"> and A(D)HD) and mental health conditions, you can access additional </w:t>
                                    </w:r>
                                    <w:r>
                                      <w:rPr>
                                        <w:rStyle w:val="Strong"/>
                                        <w:rFonts w:ascii="Arial" w:eastAsia="Times New Roman" w:hAnsi="Arial" w:cs="Arial"/>
                                        <w:b/>
                                        <w:bCs/>
                                        <w:sz w:val="21"/>
                                        <w:szCs w:val="21"/>
                                      </w:rPr>
                                      <w:t>support</w:t>
                                    </w:r>
                                    <w:r>
                                      <w:rPr>
                                        <w:rFonts w:ascii="Arial" w:eastAsia="Times New Roman" w:hAnsi="Arial" w:cs="Arial"/>
                                        <w:sz w:val="21"/>
                                        <w:szCs w:val="21"/>
                                      </w:rPr>
                                      <w:t> for your academic studies whilst at University. Speak to the Disabled Student </w:t>
                                    </w:r>
                                    <w:r>
                                      <w:rPr>
                                        <w:rStyle w:val="Strong"/>
                                        <w:rFonts w:ascii="Arial" w:eastAsia="Times New Roman" w:hAnsi="Arial" w:cs="Arial"/>
                                        <w:b/>
                                        <w:bCs/>
                                        <w:sz w:val="21"/>
                                        <w:szCs w:val="21"/>
                                      </w:rPr>
                                      <w:t>Support</w:t>
                                    </w:r>
                                    <w:r>
                                      <w:rPr>
                                        <w:rFonts w:ascii="Arial" w:eastAsia="Times New Roman" w:hAnsi="Arial" w:cs="Arial"/>
                                        <w:sz w:val="21"/>
                                        <w:szCs w:val="21"/>
                                      </w:rPr>
                                      <w:t> team for further details.  </w:t>
                                    </w:r>
                                    <w:r>
                                      <w:rPr>
                                        <w:rFonts w:ascii="Arial" w:eastAsia="Times New Roman" w:hAnsi="Arial" w:cs="Arial"/>
                                        <w:sz w:val="21"/>
                                        <w:szCs w:val="21"/>
                                      </w:rPr>
                                      <w:br/>
                                    </w:r>
                                    <w:hyperlink r:id="rId14" w:tgtFrame="_blank" w:tooltip="More info on Disability Support" w:history="1">
                                      <w:r>
                                        <w:rPr>
                                          <w:rStyle w:val="Hyperlink"/>
                                          <w:rFonts w:ascii="Arial" w:eastAsia="Times New Roman" w:hAnsi="Arial" w:cs="Arial"/>
                                          <w:b w:val="0"/>
                                          <w:bCs w:val="0"/>
                                          <w:color w:val="007C89"/>
                                          <w:sz w:val="21"/>
                                          <w:szCs w:val="21"/>
                                        </w:rPr>
                                        <w:t>https://search.shu.ac.uk/s/search.html?collection=Student-Meta&amp;profile=_default&amp;query=disability+support</w:t>
                                      </w:r>
                                    </w:hyperlink>
                                  </w:p>
                                  <w:p w14:paraId="5488A297" w14:textId="77777777" w:rsidR="006250C6" w:rsidRDefault="006250C6">
                                    <w:pPr>
                                      <w:rPr>
                                        <w:rFonts w:ascii="Helvetica" w:hAnsi="Helvetica" w:cs="Helvetica"/>
                                        <w:color w:val="202020"/>
                                        <w:sz w:val="18"/>
                                        <w:szCs w:val="18"/>
                                      </w:rPr>
                                    </w:pPr>
                                    <w:r>
                                      <w:rPr>
                                        <w:rFonts w:ascii="Helvetica" w:hAnsi="Helvetica" w:cs="Helvetica"/>
                                        <w:color w:val="202020"/>
                                        <w:sz w:val="18"/>
                                        <w:szCs w:val="18"/>
                                      </w:rPr>
                                      <w:t> </w:t>
                                    </w:r>
                                  </w:p>
                                </w:tc>
                              </w:tr>
                            </w:tbl>
                            <w:p w14:paraId="5B637BAB" w14:textId="77777777" w:rsidR="006250C6" w:rsidRDefault="006250C6">
                              <w:pPr>
                                <w:rPr>
                                  <w:rFonts w:ascii="Times New Roman" w:eastAsia="Times New Roman" w:hAnsi="Times New Roman" w:cs="Times New Roman"/>
                                  <w:sz w:val="20"/>
                                  <w:szCs w:val="20"/>
                                </w:rPr>
                              </w:pPr>
                            </w:p>
                          </w:tc>
                        </w:tr>
                      </w:tbl>
                      <w:p w14:paraId="254B9FB5" w14:textId="77777777" w:rsidR="006250C6" w:rsidRDefault="006250C6">
                        <w:pPr>
                          <w:rPr>
                            <w:rFonts w:ascii="Times New Roman" w:eastAsia="Times New Roman" w:hAnsi="Times New Roman" w:cs="Times New Roman"/>
                            <w:sz w:val="20"/>
                            <w:szCs w:val="20"/>
                          </w:rPr>
                        </w:pPr>
                      </w:p>
                    </w:tc>
                  </w:tr>
                </w:tbl>
                <w:p w14:paraId="20B33AD2" w14:textId="77777777" w:rsidR="006250C6" w:rsidRDefault="006250C6"/>
                <w:tbl>
                  <w:tblPr>
                    <w:tblW w:w="5000" w:type="pct"/>
                    <w:tblCellMar>
                      <w:left w:w="0" w:type="dxa"/>
                      <w:right w:w="0" w:type="dxa"/>
                    </w:tblCellMar>
                    <w:tblLook w:val="04A0" w:firstRow="1" w:lastRow="0" w:firstColumn="1" w:lastColumn="0" w:noHBand="0" w:noVBand="1"/>
                  </w:tblPr>
                  <w:tblGrid>
                    <w:gridCol w:w="9000"/>
                  </w:tblGrid>
                  <w:tr w:rsidR="006250C6" w14:paraId="536EC0C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250C6" w14:paraId="5BF931B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6250C6" w14:paraId="51A30604" w14:textId="77777777">
                                <w:tc>
                                  <w:tcPr>
                                    <w:tcW w:w="0" w:type="auto"/>
                                    <w:tcMar>
                                      <w:top w:w="0" w:type="dxa"/>
                                      <w:left w:w="270" w:type="dxa"/>
                                      <w:bottom w:w="135" w:type="dxa"/>
                                      <w:right w:w="270" w:type="dxa"/>
                                    </w:tcMar>
                                    <w:hideMark/>
                                  </w:tcPr>
                                  <w:p w14:paraId="16E45BD0" w14:textId="77777777" w:rsidR="006250C6" w:rsidRDefault="006250C6">
                                    <w:pPr>
                                      <w:pStyle w:val="Heading1"/>
                                      <w:rPr>
                                        <w:rFonts w:eastAsia="Times New Roman"/>
                                      </w:rPr>
                                    </w:pPr>
                                    <w:r>
                                      <w:rPr>
                                        <w:rFonts w:eastAsia="Times New Roman"/>
                                      </w:rPr>
                                      <w:br/>
                                    </w:r>
                                    <w:r>
                                      <w:rPr>
                                        <w:rStyle w:val="Strong"/>
                                        <w:rFonts w:eastAsia="Times New Roman"/>
                                        <w:b/>
                                        <w:bCs/>
                                        <w:sz w:val="30"/>
                                        <w:szCs w:val="30"/>
                                      </w:rPr>
                                      <w:t>Update on Graduation:</w:t>
                                    </w:r>
                                    <w:r>
                                      <w:rPr>
                                        <w:rFonts w:eastAsia="Times New Roman"/>
                                      </w:rPr>
                                      <w:br/>
                                    </w:r>
                                    <w:r>
                                      <w:rPr>
                                        <w:rFonts w:eastAsia="Times New Roman"/>
                                        <w:sz w:val="21"/>
                                        <w:szCs w:val="21"/>
                                      </w:rPr>
                                      <w:t xml:space="preserve">SHU remains committed to offering graduating students from the Class of 2020 </w:t>
                                    </w:r>
                                    <w:r>
                                      <w:rPr>
                                        <w:rFonts w:eastAsia="Times New Roman"/>
                                        <w:sz w:val="21"/>
                                        <w:szCs w:val="21"/>
                                      </w:rPr>
                                      <w:lastRenderedPageBreak/>
                                      <w:t>an in-person graduation ceremony and is now exploring the possibility of offering a ‘double’ graduation to the Classes of 2020 and 2021 in November 2021. Graduates from the Class of 2020 will be sent a survey over the next few weeks to retest their preferences.  </w:t>
                                    </w:r>
                                    <w:r>
                                      <w:rPr>
                                        <w:rFonts w:eastAsia="Times New Roman"/>
                                        <w:sz w:val="21"/>
                                        <w:szCs w:val="21"/>
                                      </w:rPr>
                                      <w:br/>
                                      <w:t>Whilst scoping and planning will begin with Colleges, a final decision on whether we are able to go ahead with in-person ceremonies or need to explore online alternatives will be taken later in the year based on the latest public health guidance for large events, as well as availability of a suitable venue</w:t>
                                    </w:r>
                                  </w:p>
                                </w:tc>
                              </w:tr>
                            </w:tbl>
                            <w:p w14:paraId="762A9DEB" w14:textId="77777777" w:rsidR="006250C6" w:rsidRDefault="006250C6">
                              <w:pPr>
                                <w:rPr>
                                  <w:rFonts w:ascii="Times New Roman" w:eastAsia="Times New Roman" w:hAnsi="Times New Roman" w:cs="Times New Roman"/>
                                  <w:sz w:val="20"/>
                                  <w:szCs w:val="20"/>
                                </w:rPr>
                              </w:pPr>
                            </w:p>
                          </w:tc>
                        </w:tr>
                      </w:tbl>
                      <w:p w14:paraId="01F5F2C2" w14:textId="77777777" w:rsidR="006250C6" w:rsidRDefault="006250C6">
                        <w:pPr>
                          <w:rPr>
                            <w:rFonts w:ascii="Times New Roman" w:eastAsia="Times New Roman" w:hAnsi="Times New Roman" w:cs="Times New Roman"/>
                            <w:sz w:val="20"/>
                            <w:szCs w:val="20"/>
                          </w:rPr>
                        </w:pPr>
                      </w:p>
                    </w:tc>
                  </w:tr>
                </w:tbl>
                <w:p w14:paraId="5AE7B837" w14:textId="77777777" w:rsidR="006250C6" w:rsidRDefault="006250C6"/>
                <w:tbl>
                  <w:tblPr>
                    <w:tblW w:w="5000" w:type="pct"/>
                    <w:tblCellMar>
                      <w:left w:w="0" w:type="dxa"/>
                      <w:right w:w="0" w:type="dxa"/>
                    </w:tblCellMar>
                    <w:tblLook w:val="04A0" w:firstRow="1" w:lastRow="0" w:firstColumn="1" w:lastColumn="0" w:noHBand="0" w:noVBand="1"/>
                  </w:tblPr>
                  <w:tblGrid>
                    <w:gridCol w:w="9000"/>
                  </w:tblGrid>
                  <w:tr w:rsidR="006250C6" w14:paraId="09850BF5"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6250C6" w14:paraId="061A352E" w14:textId="77777777">
                          <w:trPr>
                            <w:jc w:val="center"/>
                          </w:trPr>
                          <w:tc>
                            <w:tcPr>
                              <w:tcW w:w="0" w:type="auto"/>
                              <w:hideMark/>
                            </w:tcPr>
                            <w:p w14:paraId="0692FFDC" w14:textId="77777777" w:rsidR="006250C6" w:rsidRDefault="006250C6"/>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94"/>
                              </w:tblGrid>
                              <w:tr w:rsidR="006250C6" w14:paraId="33BA2066" w14:textId="77777777">
                                <w:tc>
                                  <w:tcPr>
                                    <w:tcW w:w="0" w:type="auto"/>
                                    <w:tcMar>
                                      <w:top w:w="135" w:type="dxa"/>
                                      <w:left w:w="270" w:type="dxa"/>
                                      <w:bottom w:w="135" w:type="dxa"/>
                                      <w:right w:w="270" w:type="dxa"/>
                                    </w:tcMar>
                                    <w:vAlign w:val="center"/>
                                    <w:hideMark/>
                                  </w:tcPr>
                                  <w:tbl>
                                    <w:tblPr>
                                      <w:tblW w:w="5000" w:type="pct"/>
                                      <w:shd w:val="clear" w:color="auto" w:fill="404040"/>
                                      <w:tblCellMar>
                                        <w:left w:w="0" w:type="dxa"/>
                                        <w:right w:w="0" w:type="dxa"/>
                                      </w:tblCellMar>
                                      <w:tblLook w:val="04A0" w:firstRow="1" w:lastRow="0" w:firstColumn="1" w:lastColumn="0" w:noHBand="0" w:noVBand="1"/>
                                    </w:tblPr>
                                    <w:tblGrid>
                                      <w:gridCol w:w="8454"/>
                                    </w:tblGrid>
                                    <w:tr w:rsidR="006250C6" w14:paraId="06490619" w14:textId="77777777">
                                      <w:tc>
                                        <w:tcPr>
                                          <w:tcW w:w="0" w:type="auto"/>
                                          <w:shd w:val="clear" w:color="auto" w:fill="404040"/>
                                          <w:tcMar>
                                            <w:top w:w="270" w:type="dxa"/>
                                            <w:left w:w="270" w:type="dxa"/>
                                            <w:bottom w:w="270" w:type="dxa"/>
                                            <w:right w:w="270" w:type="dxa"/>
                                          </w:tcMar>
                                          <w:hideMark/>
                                        </w:tcPr>
                                        <w:p w14:paraId="506E4149" w14:textId="77777777" w:rsidR="006250C6" w:rsidRDefault="006250C6" w:rsidP="006250C6">
                                          <w:pPr>
                                            <w:spacing w:line="360" w:lineRule="auto"/>
                                            <w:rPr>
                                              <w:rFonts w:ascii="Helvetica" w:hAnsi="Helvetica" w:cs="Helvetica"/>
                                              <w:color w:val="F2F2F2"/>
                                              <w:sz w:val="21"/>
                                              <w:szCs w:val="21"/>
                                            </w:rPr>
                                          </w:pPr>
                                          <w:r>
                                            <w:rPr>
                                              <w:rStyle w:val="Strong"/>
                                              <w:rFonts w:ascii="Helvetica" w:hAnsi="Helvetica" w:cs="Helvetica"/>
                                              <w:color w:val="F2F2F2"/>
                                              <w:sz w:val="36"/>
                                              <w:szCs w:val="36"/>
                                            </w:rPr>
                                            <w:t>Guest Article:</w:t>
                                          </w:r>
                                          <w:r>
                                            <w:rPr>
                                              <w:rFonts w:ascii="Helvetica" w:hAnsi="Helvetica" w:cs="Helvetica"/>
                                              <w:color w:val="F2F2F2"/>
                                              <w:sz w:val="21"/>
                                              <w:szCs w:val="21"/>
                                            </w:rPr>
                                            <w:br/>
                                          </w:r>
                                          <w:r>
                                            <w:rPr>
                                              <w:rStyle w:val="Strong"/>
                                              <w:rFonts w:ascii="Helvetica" w:hAnsi="Helvetica" w:cs="Helvetica"/>
                                              <w:color w:val="F2F2F2"/>
                                              <w:sz w:val="30"/>
                                              <w:szCs w:val="30"/>
                                            </w:rPr>
                                            <w:t>Apprenticeship Journey – “Don’t worry, you can do it”, Paul Hutchinson</w:t>
                                          </w:r>
                                          <w:r>
                                            <w:rPr>
                                              <w:rFonts w:ascii="Helvetica" w:hAnsi="Helvetica" w:cs="Helvetica"/>
                                              <w:color w:val="F2F2F2"/>
                                              <w:sz w:val="21"/>
                                              <w:szCs w:val="21"/>
                                            </w:rPr>
                                            <w:br/>
                                          </w:r>
                                          <w:r>
                                            <w:rPr>
                                              <w:rFonts w:ascii="Helvetica" w:hAnsi="Helvetica" w:cs="Helvetica"/>
                                              <w:color w:val="F2F2F2"/>
                                              <w:sz w:val="21"/>
                                              <w:szCs w:val="21"/>
                                            </w:rPr>
                                            <w:br/>
                                            <w:t>It must be said I am not your typical student! I am 52 years of age; I work full time and have done so since leaving school at 16. I only have 5 O-levels to my name, and I have never really pushed myself academically. To be honest, I am a little stuck in my ways and have always doubted myself.</w:t>
                                          </w:r>
                                          <w:r>
                                            <w:rPr>
                                              <w:rFonts w:ascii="Helvetica" w:hAnsi="Helvetica" w:cs="Helvetica"/>
                                              <w:color w:val="F2F2F2"/>
                                              <w:sz w:val="21"/>
                                              <w:szCs w:val="21"/>
                                            </w:rPr>
                                            <w:br/>
                                            <w:t>That is why my application to do an apprenticeship degree came as such a surprise to my manager, my work colleagues, my family and mainly to myself, it was time to shake off the rot and prove myself.</w:t>
                                          </w:r>
                                          <w:r>
                                            <w:rPr>
                                              <w:rFonts w:ascii="Helvetica" w:hAnsi="Helvetica" w:cs="Helvetica"/>
                                              <w:color w:val="F2F2F2"/>
                                              <w:sz w:val="21"/>
                                              <w:szCs w:val="21"/>
                                            </w:rPr>
                                            <w:br/>
                                            <w:t xml:space="preserve">I can honestly say </w:t>
                                          </w:r>
                                          <w:proofErr w:type="spellStart"/>
                                          <w:r>
                                            <w:rPr>
                                              <w:rFonts w:ascii="Helvetica" w:hAnsi="Helvetica" w:cs="Helvetica"/>
                                              <w:color w:val="F2F2F2"/>
                                              <w:sz w:val="21"/>
                                              <w:szCs w:val="21"/>
                                            </w:rPr>
                                            <w:t>its</w:t>
                                          </w:r>
                                          <w:proofErr w:type="spellEnd"/>
                                          <w:r>
                                            <w:rPr>
                                              <w:rFonts w:ascii="Helvetica" w:hAnsi="Helvetica" w:cs="Helvetica"/>
                                              <w:color w:val="F2F2F2"/>
                                              <w:sz w:val="21"/>
                                              <w:szCs w:val="21"/>
                                            </w:rPr>
                                            <w:t xml:space="preserve"> one of the best decisions of my life and has helped me to believe in myself again, grow in confidence, show, and bring out my abilities and hopefully achieve an immense sense of pride when I obtain my Degree at the end of this journey.</w:t>
                                          </w:r>
                                          <w:r>
                                            <w:rPr>
                                              <w:rFonts w:ascii="Helvetica" w:hAnsi="Helvetica" w:cs="Helvetica"/>
                                              <w:color w:val="F2F2F2"/>
                                              <w:sz w:val="21"/>
                                              <w:szCs w:val="21"/>
                                            </w:rPr>
                                            <w:br/>
                                            <w:t>So, if you are wondering “should I do it” or “am I able to do it” my answer to you would be “Yes definitely, believe in yourself”.</w:t>
                                          </w:r>
                                          <w:r>
                                            <w:rPr>
                                              <w:rFonts w:ascii="Helvetica" w:hAnsi="Helvetica" w:cs="Helvetica"/>
                                              <w:color w:val="F2F2F2"/>
                                              <w:sz w:val="21"/>
                                              <w:szCs w:val="21"/>
                                            </w:rPr>
                                            <w:br/>
                                            <w:t xml:space="preserve">You will walk into your first lecture with butterflies in your stomach, feeling like a lost lamb and probably ready to bolt for the door given half a chance. And at the end of your first </w:t>
                                          </w:r>
                                          <w:proofErr w:type="gramStart"/>
                                          <w:r>
                                            <w:rPr>
                                              <w:rFonts w:ascii="Helvetica" w:hAnsi="Helvetica" w:cs="Helvetica"/>
                                              <w:color w:val="F2F2F2"/>
                                              <w:sz w:val="21"/>
                                              <w:szCs w:val="21"/>
                                            </w:rPr>
                                            <w:t>day</w:t>
                                          </w:r>
                                          <w:proofErr w:type="gramEnd"/>
                                          <w:r>
                                            <w:rPr>
                                              <w:rFonts w:ascii="Helvetica" w:hAnsi="Helvetica" w:cs="Helvetica"/>
                                              <w:color w:val="F2F2F2"/>
                                              <w:sz w:val="21"/>
                                              <w:szCs w:val="21"/>
                                            </w:rPr>
                                            <w:t xml:space="preserve"> you’ll feel shell-shocked with this new world. Yes it will be hard, yes you will feel lost at times, yes everyone else in the lecture seems to get it better than you, yes you may be the oldest, youngest, only one from your background, but guess what, everyone on your course is thinking exactly the same about themselves, and that’s where the help and supports starts, you and your fellow students are all in it together and it grows from there.</w:t>
                                          </w:r>
                                          <w:r>
                                            <w:rPr>
                                              <w:rFonts w:ascii="Helvetica" w:hAnsi="Helvetica" w:cs="Helvetica"/>
                                              <w:color w:val="F2F2F2"/>
                                              <w:sz w:val="21"/>
                                              <w:szCs w:val="21"/>
                                            </w:rPr>
                                            <w:br/>
                                            <w:t xml:space="preserve">From the student WhatsApp Group that forms organically and becomes your first line </w:t>
                                          </w:r>
                                          <w:r>
                                            <w:rPr>
                                              <w:rFonts w:ascii="Helvetica" w:hAnsi="Helvetica" w:cs="Helvetica"/>
                                              <w:color w:val="F2F2F2"/>
                                              <w:sz w:val="21"/>
                                              <w:szCs w:val="21"/>
                                            </w:rPr>
                                            <w:lastRenderedPageBreak/>
                                            <w:t>of support. The Lecturers who want you to learn, and who will give their time to help explain and understand the subject, and the Work Based Coach whose calming words and encouragement will keep you going.</w:t>
                                          </w:r>
                                          <w:r>
                                            <w:rPr>
                                              <w:rFonts w:ascii="Helvetica" w:hAnsi="Helvetica" w:cs="Helvetica"/>
                                              <w:color w:val="F2F2F2"/>
                                              <w:sz w:val="21"/>
                                              <w:szCs w:val="21"/>
                                            </w:rPr>
                                            <w:br/>
                                            <w:t xml:space="preserve">To the additional support available as part of your University experience. A large and expansive library, much available on-line, as well as traditional books on shelves to aid your course research. A Skills Centre with a myriad of on-line, video-call or one-two-one courses that will help you learn the academic and personal skills needed to fulfil your potential. There is pastoral care and support too; for </w:t>
                                          </w:r>
                                          <w:proofErr w:type="gramStart"/>
                                          <w:r>
                                            <w:rPr>
                                              <w:rFonts w:ascii="Helvetica" w:hAnsi="Helvetica" w:cs="Helvetica"/>
                                              <w:color w:val="F2F2F2"/>
                                              <w:sz w:val="21"/>
                                              <w:szCs w:val="21"/>
                                            </w:rPr>
                                            <w:t>me</w:t>
                                          </w:r>
                                          <w:proofErr w:type="gramEnd"/>
                                          <w:r>
                                            <w:rPr>
                                              <w:rFonts w:ascii="Helvetica" w:hAnsi="Helvetica" w:cs="Helvetica"/>
                                              <w:color w:val="F2F2F2"/>
                                              <w:sz w:val="21"/>
                                              <w:szCs w:val="21"/>
                                            </w:rPr>
                                            <w:t xml:space="preserve"> the University organised an assessment that diagnose that I am Dyslexic, finally allowing me to free myself of 30 years of self-doubt in my intelligence, allowing me to build skills and coping strategies to overcome my difficulties. This has allowed me to take ownership of my Dyslexia, talk to colleagues about it so they better understand the struggles I face daily, freeing me of the stigma by owning it.</w:t>
                                          </w:r>
                                          <w:r>
                                            <w:rPr>
                                              <w:rFonts w:ascii="Helvetica" w:hAnsi="Helvetica" w:cs="Helvetica"/>
                                              <w:color w:val="F2F2F2"/>
                                              <w:sz w:val="21"/>
                                              <w:szCs w:val="21"/>
                                            </w:rPr>
                                            <w:br/>
                                            <w:t>You will need to ensure you also support yourself, this is made easier by building on the support supplied by your University and Work based Coach. Giving you the confidence to plan, manage and ensure you receive any help you need.</w:t>
                                          </w:r>
                                          <w:r>
                                            <w:rPr>
                                              <w:rFonts w:ascii="Helvetica" w:hAnsi="Helvetica" w:cs="Helvetica"/>
                                              <w:color w:val="F2F2F2"/>
                                              <w:sz w:val="21"/>
                                              <w:szCs w:val="21"/>
                                            </w:rPr>
                                            <w:br/>
                                            <w:t xml:space="preserve">My tips would be: - Make sure you have fully involved your employer, your manager, your Work Based </w:t>
                                          </w:r>
                                          <w:proofErr w:type="gramStart"/>
                                          <w:r>
                                            <w:rPr>
                                              <w:rFonts w:ascii="Helvetica" w:hAnsi="Helvetica" w:cs="Helvetica"/>
                                              <w:color w:val="F2F2F2"/>
                                              <w:sz w:val="21"/>
                                              <w:szCs w:val="21"/>
                                            </w:rPr>
                                            <w:t>Mentor</w:t>
                                          </w:r>
                                          <w:proofErr w:type="gramEnd"/>
                                          <w:r>
                                            <w:rPr>
                                              <w:rFonts w:ascii="Helvetica" w:hAnsi="Helvetica" w:cs="Helvetica"/>
                                              <w:color w:val="F2F2F2"/>
                                              <w:sz w:val="21"/>
                                              <w:szCs w:val="21"/>
                                            </w:rPr>
                                            <w:t xml:space="preserve"> and colleagues. Their support and information </w:t>
                                          </w:r>
                                          <w:proofErr w:type="gramStart"/>
                                          <w:r>
                                            <w:rPr>
                                              <w:rFonts w:ascii="Helvetica" w:hAnsi="Helvetica" w:cs="Helvetica"/>
                                              <w:color w:val="F2F2F2"/>
                                              <w:sz w:val="21"/>
                                              <w:szCs w:val="21"/>
                                            </w:rPr>
                                            <w:t>becomes</w:t>
                                          </w:r>
                                          <w:proofErr w:type="gramEnd"/>
                                          <w:r>
                                            <w:rPr>
                                              <w:rFonts w:ascii="Helvetica" w:hAnsi="Helvetica" w:cs="Helvetica"/>
                                              <w:color w:val="F2F2F2"/>
                                              <w:sz w:val="21"/>
                                              <w:szCs w:val="21"/>
                                            </w:rPr>
                                            <w:t xml:space="preserve"> invaluable for completing assignments and Knowledge, Skills and Behaviour achievement. Use your time well, make sure you are given your 20% Study Time to do your Apprenticeship, and make sure you plan its use well (</w:t>
                                          </w:r>
                                          <w:proofErr w:type="gramStart"/>
                                          <w:r>
                                            <w:rPr>
                                              <w:rFonts w:ascii="Helvetica" w:hAnsi="Helvetica" w:cs="Helvetica"/>
                                              <w:color w:val="F2F2F2"/>
                                              <w:sz w:val="21"/>
                                              <w:szCs w:val="21"/>
                                            </w:rPr>
                                            <w:t>don’t</w:t>
                                          </w:r>
                                          <w:proofErr w:type="gramEnd"/>
                                          <w:r>
                                            <w:rPr>
                                              <w:rFonts w:ascii="Helvetica" w:hAnsi="Helvetica" w:cs="Helvetica"/>
                                              <w:color w:val="F2F2F2"/>
                                              <w:sz w:val="21"/>
                                              <w:szCs w:val="21"/>
                                            </w:rPr>
                                            <w:t xml:space="preserve"> leave it all for assignment deadline day) time management is key.</w:t>
                                          </w:r>
                                          <w:r>
                                            <w:rPr>
                                              <w:rFonts w:ascii="Helvetica" w:hAnsi="Helvetica" w:cs="Helvetica"/>
                                              <w:color w:val="F2F2F2"/>
                                              <w:sz w:val="21"/>
                                              <w:szCs w:val="21"/>
                                            </w:rPr>
                                            <w:br/>
                                            <w:t xml:space="preserve">But most importantly ask for help, involve others, use colleagues and fellow students. </w:t>
                                          </w:r>
                                          <w:proofErr w:type="gramStart"/>
                                          <w:r>
                                            <w:rPr>
                                              <w:rFonts w:ascii="Helvetica" w:hAnsi="Helvetica" w:cs="Helvetica"/>
                                              <w:color w:val="F2F2F2"/>
                                              <w:sz w:val="21"/>
                                              <w:szCs w:val="21"/>
                                            </w:rPr>
                                            <w:t>You’ll</w:t>
                                          </w:r>
                                          <w:proofErr w:type="gramEnd"/>
                                          <w:r>
                                            <w:rPr>
                                              <w:rFonts w:ascii="Helvetica" w:hAnsi="Helvetica" w:cs="Helvetica"/>
                                              <w:color w:val="F2F2F2"/>
                                              <w:sz w:val="21"/>
                                              <w:szCs w:val="21"/>
                                            </w:rPr>
                                            <w:t xml:space="preserve"> find there is a groundswell of help, support and good will out there for you to tap into.</w:t>
                                          </w:r>
                                          <w:r>
                                            <w:rPr>
                                              <w:rFonts w:ascii="Helvetica" w:hAnsi="Helvetica" w:cs="Helvetica"/>
                                              <w:color w:val="F2F2F2"/>
                                              <w:sz w:val="21"/>
                                              <w:szCs w:val="21"/>
                                            </w:rPr>
                                            <w:br/>
                                            <w:t xml:space="preserve">Remember, whatever doubts you have their probably just in your head. Talk to your manager, </w:t>
                                          </w:r>
                                          <w:proofErr w:type="gramStart"/>
                                          <w:r>
                                            <w:rPr>
                                              <w:rFonts w:ascii="Helvetica" w:hAnsi="Helvetica" w:cs="Helvetica"/>
                                              <w:color w:val="F2F2F2"/>
                                              <w:sz w:val="21"/>
                                              <w:szCs w:val="21"/>
                                            </w:rPr>
                                            <w:t>colleagues</w:t>
                                          </w:r>
                                          <w:proofErr w:type="gramEnd"/>
                                          <w:r>
                                            <w:rPr>
                                              <w:rFonts w:ascii="Helvetica" w:hAnsi="Helvetica" w:cs="Helvetica"/>
                                              <w:color w:val="F2F2F2"/>
                                              <w:sz w:val="21"/>
                                              <w:szCs w:val="21"/>
                                            </w:rPr>
                                            <w:t xml:space="preserve"> and family, you’ll be surprised how they have a higher opinion of your abilities than you do of yourself and will encourage you come out of your comfort zone, stretch yourself, use your abilities, and have confidence in yourself.</w:t>
                                          </w:r>
                                          <w:r>
                                            <w:rPr>
                                              <w:rFonts w:ascii="Helvetica" w:hAnsi="Helvetica" w:cs="Helvetica"/>
                                              <w:color w:val="F2F2F2"/>
                                              <w:sz w:val="21"/>
                                              <w:szCs w:val="21"/>
                                            </w:rPr>
                                            <w:br/>
                                            <w:t xml:space="preserve">It’s time to achieve something for yourself. </w:t>
                                          </w:r>
                                          <w:proofErr w:type="gramStart"/>
                                          <w:r>
                                            <w:rPr>
                                              <w:rFonts w:ascii="Helvetica" w:hAnsi="Helvetica" w:cs="Helvetica"/>
                                              <w:color w:val="F2F2F2"/>
                                              <w:sz w:val="21"/>
                                              <w:szCs w:val="21"/>
                                            </w:rPr>
                                            <w:t>It’s</w:t>
                                          </w:r>
                                          <w:proofErr w:type="gramEnd"/>
                                          <w:r>
                                            <w:rPr>
                                              <w:rFonts w:ascii="Helvetica" w:hAnsi="Helvetica" w:cs="Helvetica"/>
                                              <w:color w:val="F2F2F2"/>
                                              <w:sz w:val="21"/>
                                              <w:szCs w:val="21"/>
                                            </w:rPr>
                                            <w:t xml:space="preserve"> time to be proud of who you are. </w:t>
                                          </w:r>
                                        </w:p>
                                        <w:p w14:paraId="30CB675C" w14:textId="77777777" w:rsidR="006250C6" w:rsidRDefault="006250C6">
                                          <w:pPr>
                                            <w:spacing w:line="360" w:lineRule="auto"/>
                                            <w:jc w:val="both"/>
                                            <w:rPr>
                                              <w:rFonts w:ascii="Helvetica" w:hAnsi="Helvetica" w:cs="Helvetica"/>
                                              <w:color w:val="F2F2F2"/>
                                              <w:sz w:val="21"/>
                                              <w:szCs w:val="21"/>
                                            </w:rPr>
                                          </w:pPr>
                                          <w:r>
                                            <w:rPr>
                                              <w:rFonts w:ascii="Helvetica" w:hAnsi="Helvetica" w:cs="Helvetica"/>
                                              <w:color w:val="F2F2F2"/>
                                              <w:sz w:val="21"/>
                                              <w:szCs w:val="21"/>
                                            </w:rPr>
                                            <w:t> </w:t>
                                          </w:r>
                                        </w:p>
                                      </w:tc>
                                    </w:tr>
                                  </w:tbl>
                                  <w:p w14:paraId="3A7BA01C" w14:textId="77777777" w:rsidR="006250C6" w:rsidRDefault="006250C6">
                                    <w:pPr>
                                      <w:rPr>
                                        <w:rFonts w:ascii="Times New Roman" w:eastAsia="Times New Roman" w:hAnsi="Times New Roman" w:cs="Times New Roman"/>
                                        <w:sz w:val="20"/>
                                        <w:szCs w:val="20"/>
                                      </w:rPr>
                                    </w:pPr>
                                  </w:p>
                                </w:tc>
                              </w:tr>
                            </w:tbl>
                            <w:p w14:paraId="0679B4D0" w14:textId="77777777" w:rsidR="006250C6" w:rsidRDefault="006250C6">
                              <w:pPr>
                                <w:rPr>
                                  <w:rFonts w:ascii="Times New Roman" w:eastAsia="Times New Roman" w:hAnsi="Times New Roman" w:cs="Times New Roman"/>
                                  <w:sz w:val="20"/>
                                  <w:szCs w:val="20"/>
                                </w:rPr>
                              </w:pPr>
                            </w:p>
                          </w:tc>
                        </w:tr>
                      </w:tbl>
                      <w:p w14:paraId="3676E03B" w14:textId="77777777" w:rsidR="006250C6" w:rsidRDefault="006250C6">
                        <w:pPr>
                          <w:jc w:val="center"/>
                          <w:rPr>
                            <w:rFonts w:ascii="Times New Roman" w:eastAsia="Times New Roman" w:hAnsi="Times New Roman" w:cs="Times New Roman"/>
                            <w:sz w:val="20"/>
                            <w:szCs w:val="20"/>
                          </w:rPr>
                        </w:pPr>
                      </w:p>
                    </w:tc>
                  </w:tr>
                </w:tbl>
                <w:p w14:paraId="50286548" w14:textId="77777777" w:rsidR="006250C6" w:rsidRDefault="006250C6"/>
                <w:tbl>
                  <w:tblPr>
                    <w:tblW w:w="5000" w:type="pct"/>
                    <w:tblCellMar>
                      <w:left w:w="0" w:type="dxa"/>
                      <w:right w:w="0" w:type="dxa"/>
                    </w:tblCellMar>
                    <w:tblLook w:val="04A0" w:firstRow="1" w:lastRow="0" w:firstColumn="1" w:lastColumn="0" w:noHBand="0" w:noVBand="1"/>
                  </w:tblPr>
                  <w:tblGrid>
                    <w:gridCol w:w="9000"/>
                  </w:tblGrid>
                  <w:tr w:rsidR="006250C6" w14:paraId="39D91C7B" w14:textId="77777777">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460"/>
                        </w:tblGrid>
                        <w:tr w:rsidR="006250C6" w14:paraId="15CD0393" w14:textId="77777777">
                          <w:tc>
                            <w:tcPr>
                              <w:tcW w:w="0" w:type="auto"/>
                              <w:tcMar>
                                <w:top w:w="0" w:type="dxa"/>
                                <w:left w:w="135" w:type="dxa"/>
                                <w:bottom w:w="135" w:type="dxa"/>
                                <w:right w:w="135" w:type="dxa"/>
                              </w:tcMar>
                              <w:hideMark/>
                            </w:tcPr>
                            <w:p w14:paraId="38C26C99" w14:textId="45B9E89C" w:rsidR="006250C6" w:rsidRDefault="006250C6">
                              <w:pPr>
                                <w:jc w:val="center"/>
                              </w:pPr>
                              <w:r>
                                <w:rPr>
                                  <w:noProof/>
                                </w:rPr>
                                <w:lastRenderedPageBreak/>
                                <w:drawing>
                                  <wp:inline distT="0" distB="0" distL="0" distR="0" wp14:anchorId="086F2147" wp14:editId="256F9BD4">
                                    <wp:extent cx="4572000" cy="6096000"/>
                                    <wp:effectExtent l="0" t="0" r="0" b="0"/>
                                    <wp:docPr id="1" name="Picture 1" descr="A picture containing person,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floor&#10;&#10;Description automatically generated"/>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p>
                          </w:tc>
                        </w:tr>
                        <w:tr w:rsidR="006250C6" w14:paraId="5573CC73" w14:textId="77777777">
                          <w:tc>
                            <w:tcPr>
                              <w:tcW w:w="8460" w:type="dxa"/>
                              <w:tcMar>
                                <w:top w:w="0" w:type="dxa"/>
                                <w:left w:w="135" w:type="dxa"/>
                                <w:bottom w:w="0" w:type="dxa"/>
                                <w:right w:w="135" w:type="dxa"/>
                              </w:tcMar>
                              <w:hideMark/>
                            </w:tcPr>
                            <w:p w14:paraId="750ED7A5" w14:textId="77777777" w:rsidR="006250C6" w:rsidRDefault="006250C6"/>
                          </w:tc>
                        </w:tr>
                      </w:tbl>
                      <w:p w14:paraId="56774D30" w14:textId="77777777" w:rsidR="006250C6" w:rsidRDefault="006250C6">
                        <w:pPr>
                          <w:rPr>
                            <w:rFonts w:ascii="Times New Roman" w:eastAsia="Times New Roman" w:hAnsi="Times New Roman" w:cs="Times New Roman"/>
                            <w:sz w:val="20"/>
                            <w:szCs w:val="20"/>
                          </w:rPr>
                        </w:pPr>
                      </w:p>
                    </w:tc>
                  </w:tr>
                </w:tbl>
                <w:p w14:paraId="59265FB1" w14:textId="77777777" w:rsidR="006250C6" w:rsidRDefault="006250C6"/>
                <w:tbl>
                  <w:tblPr>
                    <w:tblW w:w="5000" w:type="pct"/>
                    <w:tblCellMar>
                      <w:left w:w="0" w:type="dxa"/>
                      <w:right w:w="0" w:type="dxa"/>
                    </w:tblCellMar>
                    <w:tblLook w:val="04A0" w:firstRow="1" w:lastRow="0" w:firstColumn="1" w:lastColumn="0" w:noHBand="0" w:noVBand="1"/>
                  </w:tblPr>
                  <w:tblGrid>
                    <w:gridCol w:w="9000"/>
                  </w:tblGrid>
                  <w:tr w:rsidR="006250C6" w14:paraId="48569E6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250C6" w14:paraId="12B1798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6250C6" w14:paraId="068FFA7C" w14:textId="77777777">
                                <w:tc>
                                  <w:tcPr>
                                    <w:tcW w:w="0" w:type="auto"/>
                                    <w:tcMar>
                                      <w:top w:w="0" w:type="dxa"/>
                                      <w:left w:w="270" w:type="dxa"/>
                                      <w:bottom w:w="135" w:type="dxa"/>
                                      <w:right w:w="270" w:type="dxa"/>
                                    </w:tcMar>
                                    <w:hideMark/>
                                  </w:tcPr>
                                  <w:p w14:paraId="3031EE4E" w14:textId="77777777" w:rsidR="006250C6" w:rsidRDefault="006250C6">
                                    <w:pPr>
                                      <w:spacing w:line="360" w:lineRule="auto"/>
                                      <w:rPr>
                                        <w:rFonts w:ascii="Helvetica" w:hAnsi="Helvetica" w:cs="Helvetica"/>
                                        <w:color w:val="202020"/>
                                        <w:sz w:val="24"/>
                                        <w:szCs w:val="24"/>
                                      </w:rPr>
                                    </w:pPr>
                                    <w:r>
                                      <w:rPr>
                                        <w:rFonts w:ascii="Helvetica" w:hAnsi="Helvetica" w:cs="Helvetica"/>
                                        <w:color w:val="202020"/>
                                        <w:sz w:val="24"/>
                                        <w:szCs w:val="24"/>
                                      </w:rPr>
                                      <w:t>Footnote:</w:t>
                                    </w:r>
                                    <w:r>
                                      <w:rPr>
                                        <w:rFonts w:ascii="Helvetica" w:hAnsi="Helvetica" w:cs="Helvetica"/>
                                        <w:color w:val="202020"/>
                                        <w:sz w:val="24"/>
                                        <w:szCs w:val="24"/>
                                      </w:rPr>
                                      <w:br/>
                                    </w:r>
                                    <w:r>
                                      <w:rPr>
                                        <w:rStyle w:val="Emphasis"/>
                                        <w:rFonts w:ascii="Helvetica" w:hAnsi="Helvetica" w:cs="Helvetica"/>
                                        <w:color w:val="202020"/>
                                        <w:sz w:val="24"/>
                                        <w:szCs w:val="24"/>
                                      </w:rPr>
                                      <w:t>Copyright Sheffield Hallam University</w:t>
                                    </w:r>
                                    <w:r>
                                      <w:rPr>
                                        <w:rFonts w:ascii="Helvetica" w:hAnsi="Helvetica" w:cs="Helvetica"/>
                                        <w:color w:val="202020"/>
                                        <w:sz w:val="24"/>
                                        <w:szCs w:val="24"/>
                                      </w:rPr>
                                      <w:br/>
                                    </w:r>
                                    <w:hyperlink r:id="rId17" w:history="1">
                                      <w:r>
                                        <w:rPr>
                                          <w:rStyle w:val="Hyperlink"/>
                                          <w:color w:val="007C89"/>
                                          <w:sz w:val="24"/>
                                          <w:szCs w:val="24"/>
                                        </w:rPr>
                                        <w:t>AIIR</w:t>
                                      </w:r>
                                    </w:hyperlink>
                                    <w:r>
                                      <w:rPr>
                                        <w:rFonts w:ascii="Helvetica" w:hAnsi="Helvetica" w:cs="Helvetica"/>
                                        <w:color w:val="202020"/>
                                        <w:sz w:val="24"/>
                                        <w:szCs w:val="24"/>
                                      </w:rPr>
                                      <w:t xml:space="preserve"> is a set of web resources developed to work alongside your apprenticeship programme, it includes: </w:t>
                                    </w:r>
                                    <w:hyperlink r:id="rId18" w:history="1">
                                      <w:r>
                                        <w:rPr>
                                          <w:rStyle w:val="Hyperlink"/>
                                          <w:color w:val="007C89"/>
                                          <w:sz w:val="24"/>
                                          <w:szCs w:val="24"/>
                                        </w:rPr>
                                        <w:t>Onboarding</w:t>
                                      </w:r>
                                    </w:hyperlink>
                                    <w:r>
                                      <w:rPr>
                                        <w:rFonts w:ascii="Helvetica" w:hAnsi="Helvetica" w:cs="Helvetica"/>
                                        <w:color w:val="202020"/>
                                        <w:sz w:val="24"/>
                                        <w:szCs w:val="24"/>
                                      </w:rPr>
                                      <w:t xml:space="preserve">    </w:t>
                                    </w:r>
                                    <w:hyperlink r:id="rId19" w:history="1">
                                      <w:r>
                                        <w:rPr>
                                          <w:rStyle w:val="Hyperlink"/>
                                          <w:color w:val="007C89"/>
                                          <w:sz w:val="24"/>
                                          <w:szCs w:val="24"/>
                                        </w:rPr>
                                        <w:t>Succeeding in your off-the-job training</w:t>
                                      </w:r>
                                    </w:hyperlink>
                                    <w:r>
                                      <w:rPr>
                                        <w:rFonts w:ascii="Helvetica" w:hAnsi="Helvetica" w:cs="Helvetica"/>
                                        <w:color w:val="202020"/>
                                        <w:sz w:val="24"/>
                                        <w:szCs w:val="24"/>
                                      </w:rPr>
                                      <w:t xml:space="preserve">  </w:t>
                                    </w:r>
                                    <w:hyperlink r:id="rId20" w:history="1">
                                      <w:r>
                                        <w:rPr>
                                          <w:rStyle w:val="Hyperlink"/>
                                          <w:color w:val="007C89"/>
                                          <w:sz w:val="24"/>
                                          <w:szCs w:val="24"/>
                                        </w:rPr>
                                        <w:t>Well-being and support</w:t>
                                      </w:r>
                                    </w:hyperlink>
                                    <w:r>
                                      <w:rPr>
                                        <w:rFonts w:ascii="Helvetica" w:hAnsi="Helvetica" w:cs="Helvetica"/>
                                        <w:color w:val="202020"/>
                                        <w:sz w:val="24"/>
                                        <w:szCs w:val="24"/>
                                      </w:rPr>
                                      <w:t>     </w:t>
                                    </w:r>
                                    <w:hyperlink r:id="rId21" w:history="1">
                                      <w:r>
                                        <w:rPr>
                                          <w:rStyle w:val="Hyperlink"/>
                                          <w:color w:val="007C89"/>
                                          <w:sz w:val="24"/>
                                          <w:szCs w:val="24"/>
                                        </w:rPr>
                                        <w:t>Equality, diversity and inclusion</w:t>
                                      </w:r>
                                    </w:hyperlink>
                                    <w:r>
                                      <w:rPr>
                                        <w:rFonts w:ascii="Helvetica" w:hAnsi="Helvetica" w:cs="Helvetica"/>
                                        <w:color w:val="202020"/>
                                        <w:sz w:val="24"/>
                                        <w:szCs w:val="24"/>
                                      </w:rPr>
                                      <w:t xml:space="preserve">    </w:t>
                                    </w:r>
                                    <w:hyperlink r:id="rId22" w:history="1">
                                      <w:r>
                                        <w:rPr>
                                          <w:rStyle w:val="Hyperlink"/>
                                          <w:color w:val="007C89"/>
                                          <w:sz w:val="24"/>
                                          <w:szCs w:val="24"/>
                                        </w:rPr>
                                        <w:t>British values and Prevent</w:t>
                                      </w:r>
                                    </w:hyperlink>
                                    <w:r>
                                      <w:rPr>
                                        <w:rFonts w:ascii="Helvetica" w:hAnsi="Helvetica" w:cs="Helvetica"/>
                                        <w:color w:val="202020"/>
                                        <w:sz w:val="24"/>
                                        <w:szCs w:val="24"/>
                                      </w:rPr>
                                      <w:t>    </w:t>
                                    </w:r>
                                    <w:hyperlink r:id="rId23" w:history="1">
                                      <w:r>
                                        <w:rPr>
                                          <w:rStyle w:val="Hyperlink"/>
                                          <w:color w:val="007C89"/>
                                          <w:sz w:val="24"/>
                                          <w:szCs w:val="24"/>
                                        </w:rPr>
                                        <w:t>Careers information, advice and guidance</w:t>
                                      </w:r>
                                    </w:hyperlink>
                                    <w:r>
                                      <w:rPr>
                                        <w:rFonts w:ascii="Helvetica" w:hAnsi="Helvetica" w:cs="Helvetica"/>
                                        <w:color w:val="202020"/>
                                        <w:sz w:val="24"/>
                                        <w:szCs w:val="24"/>
                                      </w:rPr>
                                      <w:t xml:space="preserve"> </w:t>
                                    </w:r>
                                  </w:p>
                                </w:tc>
                              </w:tr>
                            </w:tbl>
                            <w:p w14:paraId="5C8919D9" w14:textId="77777777" w:rsidR="006250C6" w:rsidRDefault="006250C6">
                              <w:pPr>
                                <w:rPr>
                                  <w:rFonts w:ascii="Times New Roman" w:eastAsia="Times New Roman" w:hAnsi="Times New Roman" w:cs="Times New Roman"/>
                                  <w:sz w:val="20"/>
                                  <w:szCs w:val="20"/>
                                </w:rPr>
                              </w:pPr>
                            </w:p>
                          </w:tc>
                        </w:tr>
                      </w:tbl>
                      <w:p w14:paraId="3D8F9512" w14:textId="77777777" w:rsidR="006250C6" w:rsidRDefault="006250C6">
                        <w:pPr>
                          <w:rPr>
                            <w:rFonts w:ascii="Times New Roman" w:eastAsia="Times New Roman" w:hAnsi="Times New Roman" w:cs="Times New Roman"/>
                            <w:sz w:val="20"/>
                            <w:szCs w:val="20"/>
                          </w:rPr>
                        </w:pPr>
                      </w:p>
                    </w:tc>
                  </w:tr>
                </w:tbl>
                <w:p w14:paraId="3E074DC7" w14:textId="77777777" w:rsidR="006250C6" w:rsidRDefault="006250C6"/>
              </w:tc>
            </w:tr>
            <w:tr w:rsidR="006250C6" w14:paraId="0BFD1EDE" w14:textId="77777777">
              <w:trPr>
                <w:jc w:val="center"/>
              </w:trPr>
              <w:tc>
                <w:tcPr>
                  <w:tcW w:w="0" w:type="auto"/>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6250C6" w14:paraId="6057A7D3" w14:textId="77777777">
                    <w:tc>
                      <w:tcPr>
                        <w:tcW w:w="0" w:type="auto"/>
                        <w:tcMar>
                          <w:top w:w="150" w:type="dxa"/>
                          <w:left w:w="270" w:type="dxa"/>
                          <w:bottom w:w="375"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6250C6" w14:paraId="55D1A017" w14:textId="77777777">
                          <w:tc>
                            <w:tcPr>
                              <w:tcW w:w="0" w:type="auto"/>
                              <w:tcBorders>
                                <w:top w:val="single" w:sz="12" w:space="0" w:color="EEEEEE"/>
                                <w:left w:val="nil"/>
                                <w:bottom w:val="nil"/>
                                <w:right w:val="nil"/>
                              </w:tcBorders>
                              <w:vAlign w:val="center"/>
                              <w:hideMark/>
                            </w:tcPr>
                            <w:p w14:paraId="56A6BDF1" w14:textId="77777777" w:rsidR="006250C6" w:rsidRDefault="006250C6"/>
                          </w:tc>
                        </w:tr>
                      </w:tbl>
                      <w:p w14:paraId="65F76E84" w14:textId="77777777" w:rsidR="006250C6" w:rsidRDefault="006250C6">
                        <w:pPr>
                          <w:rPr>
                            <w:rFonts w:ascii="Times New Roman" w:eastAsia="Times New Roman" w:hAnsi="Times New Roman" w:cs="Times New Roman"/>
                            <w:sz w:val="20"/>
                            <w:szCs w:val="20"/>
                          </w:rPr>
                        </w:pPr>
                      </w:p>
                    </w:tc>
                  </w:tr>
                </w:tbl>
                <w:p w14:paraId="1DCE3CBF" w14:textId="77777777" w:rsidR="006250C6" w:rsidRDefault="006250C6">
                  <w:pPr>
                    <w:rPr>
                      <w:rFonts w:ascii="Times New Roman" w:eastAsia="Times New Roman" w:hAnsi="Times New Roman" w:cs="Times New Roman"/>
                      <w:sz w:val="20"/>
                      <w:szCs w:val="20"/>
                    </w:rPr>
                  </w:pPr>
                </w:p>
              </w:tc>
            </w:tr>
          </w:tbl>
          <w:p w14:paraId="0895D5F6" w14:textId="77777777" w:rsidR="006250C6" w:rsidRDefault="006250C6">
            <w:pPr>
              <w:jc w:val="center"/>
              <w:rPr>
                <w:rFonts w:ascii="Times New Roman" w:eastAsia="Times New Roman" w:hAnsi="Times New Roman" w:cs="Times New Roman"/>
                <w:sz w:val="20"/>
                <w:szCs w:val="20"/>
              </w:rPr>
            </w:pPr>
          </w:p>
        </w:tc>
      </w:tr>
    </w:tbl>
    <w:p w14:paraId="2A6DDE25" w14:textId="77777777" w:rsidR="006250C6" w:rsidRDefault="006250C6"/>
    <w:sectPr w:rsidR="00625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6160E"/>
    <w:multiLevelType w:val="multilevel"/>
    <w:tmpl w:val="92FC3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0C6"/>
    <w:rsid w:val="00625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CCD95"/>
  <w15:chartTrackingRefBased/>
  <w15:docId w15:val="{B0ABC950-A6FE-4B15-8B52-B21F5847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0C6"/>
    <w:pPr>
      <w:spacing w:after="0" w:line="240" w:lineRule="auto"/>
    </w:pPr>
    <w:rPr>
      <w:rFonts w:ascii="Calibri" w:hAnsi="Calibri" w:cs="Calibri"/>
      <w:lang w:eastAsia="en-GB"/>
    </w:rPr>
  </w:style>
  <w:style w:type="paragraph" w:styleId="Heading1">
    <w:name w:val="heading 1"/>
    <w:basedOn w:val="Normal"/>
    <w:link w:val="Heading1Char"/>
    <w:uiPriority w:val="9"/>
    <w:qFormat/>
    <w:rsid w:val="006250C6"/>
    <w:pPr>
      <w:spacing w:line="300" w:lineRule="auto"/>
      <w:outlineLvl w:val="0"/>
    </w:pPr>
    <w:rPr>
      <w:rFonts w:ascii="Helvetica" w:hAnsi="Helvetica" w:cs="Helvetica"/>
      <w:b/>
      <w:bCs/>
      <w:color w:val="20202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0C6"/>
    <w:rPr>
      <w:rFonts w:ascii="Helvetica" w:hAnsi="Helvetica" w:cs="Helvetica"/>
      <w:b/>
      <w:bCs/>
      <w:color w:val="202020"/>
      <w:kern w:val="36"/>
      <w:sz w:val="39"/>
      <w:szCs w:val="39"/>
      <w:lang w:eastAsia="en-GB"/>
    </w:rPr>
  </w:style>
  <w:style w:type="character" w:styleId="Hyperlink">
    <w:name w:val="Hyperlink"/>
    <w:basedOn w:val="DefaultParagraphFont"/>
    <w:uiPriority w:val="99"/>
    <w:semiHidden/>
    <w:unhideWhenUsed/>
    <w:rsid w:val="006250C6"/>
    <w:rPr>
      <w:color w:val="0000FF"/>
      <w:u w:val="single"/>
    </w:rPr>
  </w:style>
  <w:style w:type="character" w:styleId="Strong">
    <w:name w:val="Strong"/>
    <w:basedOn w:val="DefaultParagraphFont"/>
    <w:uiPriority w:val="22"/>
    <w:qFormat/>
    <w:rsid w:val="006250C6"/>
    <w:rPr>
      <w:b/>
      <w:bCs/>
    </w:rPr>
  </w:style>
  <w:style w:type="character" w:styleId="Emphasis">
    <w:name w:val="Emphasis"/>
    <w:basedOn w:val="DefaultParagraphFont"/>
    <w:uiPriority w:val="20"/>
    <w:qFormat/>
    <w:rsid w:val="006250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62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jpg@01D74A9C.47DF9E70" TargetMode="External"/><Relationship Id="rId13" Type="http://schemas.openxmlformats.org/officeDocument/2006/relationships/image" Target="cid:image007.jpg@01D73DE0.3AF48130" TargetMode="External"/><Relationship Id="rId18" Type="http://schemas.openxmlformats.org/officeDocument/2006/relationships/hyperlink" Target="https://blog.shu.ac.uk/apprenticeship-essentials/onboarding/" TargetMode="External"/><Relationship Id="rId3" Type="http://schemas.openxmlformats.org/officeDocument/2006/relationships/settings" Target="settings.xml"/><Relationship Id="rId21" Type="http://schemas.openxmlformats.org/officeDocument/2006/relationships/hyperlink" Target="https://blog.shu.ac.uk/apprenticeship-essentials/equality-diversity-and-inclusion/" TargetMode="Externa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https://blog.shu.ac.uk/apprenticeship-resourc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cid:image008.jpg@01D73DE0.3AF48130" TargetMode="External"/><Relationship Id="rId20" Type="http://schemas.openxmlformats.org/officeDocument/2006/relationships/hyperlink" Target="https://blog.shu.ac.uk/apprenticeship-essentials/wellbeing-and-support/" TargetMode="External"/><Relationship Id="rId1" Type="http://schemas.openxmlformats.org/officeDocument/2006/relationships/numbering" Target="numbering.xml"/><Relationship Id="rId6" Type="http://schemas.openxmlformats.org/officeDocument/2006/relationships/image" Target="cid:image004.jpg@01D74A9C.47DF9E70" TargetMode="External"/><Relationship Id="rId11" Type="http://schemas.openxmlformats.org/officeDocument/2006/relationships/hyperlink" Target="https://blog.shu.ac.uk/apprenticeship-resources/wellbeing-and-support/"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hyperlink" Target="https://blog.shu.ac.uk/apprenticeship-essentials/careers-advice-and-guidance/" TargetMode="External"/><Relationship Id="rId10" Type="http://schemas.openxmlformats.org/officeDocument/2006/relationships/image" Target="cid:image006.jpg@01D74A9C.47DF9E70" TargetMode="External"/><Relationship Id="rId19" Type="http://schemas.openxmlformats.org/officeDocument/2006/relationships/hyperlink" Target="https://blog.shu.ac.uk/apprenticeship-essentials/succeeding-in-your-off-the-job-traini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search.shu.ac.uk/s/search.html?collection=Student-Meta&amp;profile=_default&amp;query=disability+support" TargetMode="External"/><Relationship Id="rId22" Type="http://schemas.openxmlformats.org/officeDocument/2006/relationships/hyperlink" Target="https://blog.shu.ac.uk/apprenticeship-essentials/homepage-jf/british-values-and-prev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1061</Words>
  <Characters>6050</Characters>
  <Application>Microsoft Office Word</Application>
  <DocSecurity>0</DocSecurity>
  <Lines>50</Lines>
  <Paragraphs>14</Paragraphs>
  <ScaleCrop>false</ScaleCrop>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Moorwood, Sam</dc:creator>
  <cp:keywords/>
  <dc:description/>
  <cp:lastModifiedBy>Moorwood, Sam</cp:lastModifiedBy>
  <cp:revision>1</cp:revision>
  <cp:lastPrinted>2021-05-16T20:53:00Z</cp:lastPrinted>
  <dcterms:created xsi:type="dcterms:W3CDTF">2021-05-16T20:51:00Z</dcterms:created>
  <dcterms:modified xsi:type="dcterms:W3CDTF">2021-05-16T20:58:00Z</dcterms:modified>
</cp:coreProperties>
</file>