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C" w:rsidRDefault="004D5A0C"/>
    <w:sdt>
      <w:sdtPr>
        <w:rPr>
          <w:rFonts w:asciiTheme="majorHAnsi" w:eastAsiaTheme="majorEastAsia" w:hAnsiTheme="majorHAnsi" w:cstheme="majorBidi"/>
          <w:caps/>
          <w:sz w:val="22"/>
          <w:szCs w:val="22"/>
          <w:lang w:eastAsia="en-US"/>
        </w:rPr>
        <w:id w:val="-136574086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3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B95D9A">
            <w:trPr>
              <w:trHeight w:val="2880"/>
              <w:jc w:val="center"/>
            </w:trPr>
            <w:tc>
              <w:tcPr>
                <w:tcW w:w="5000" w:type="pct"/>
              </w:tcPr>
              <w:p w:rsidR="002661E3" w:rsidRDefault="002661E3" w:rsidP="00B95D9A">
                <w:pPr>
                  <w:pStyle w:val="NoSpacing"/>
                  <w:jc w:val="center"/>
                </w:pPr>
              </w:p>
              <w:p w:rsidR="002661E3" w:rsidRPr="002661E3" w:rsidRDefault="002661E3" w:rsidP="002661E3">
                <w:pPr>
                  <w:rPr>
                    <w:lang w:eastAsia="zh-CN"/>
                  </w:rPr>
                </w:pPr>
              </w:p>
              <w:p w:rsidR="00B95D9A" w:rsidRPr="002661E3" w:rsidRDefault="002661E3" w:rsidP="002661E3">
                <w:pPr>
                  <w:tabs>
                    <w:tab w:val="left" w:pos="5964"/>
                  </w:tabs>
                  <w:rPr>
                    <w:lang w:eastAsia="zh-CN"/>
                  </w:rPr>
                </w:pPr>
                <w:r>
                  <w:rPr>
                    <w:lang w:eastAsia="zh-CN"/>
                  </w:rPr>
                  <w:tab/>
                </w:r>
              </w:p>
            </w:tc>
          </w:tr>
          <w:tr w:rsidR="00B95D9A" w:rsidRPr="001A4B50">
            <w:trPr>
              <w:trHeight w:val="1440"/>
              <w:jc w:val="center"/>
            </w:trPr>
            <w:sdt>
              <w:sdtPr>
                <w:rPr>
                  <w:b/>
                  <w:sz w:val="44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95D9A" w:rsidRPr="001A4B50" w:rsidRDefault="00B95D9A" w:rsidP="007151C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80"/>
                      </w:rPr>
                    </w:pPr>
                    <w:r w:rsidRPr="001A4B50">
                      <w:rPr>
                        <w:b/>
                        <w:sz w:val="44"/>
                      </w:rPr>
                      <w:t>Appr</w:t>
                    </w:r>
                    <w:r w:rsidR="007151C0">
                      <w:rPr>
                        <w:b/>
                        <w:sz w:val="44"/>
                      </w:rPr>
                      <w:t>enticeship Delivery Guid</w:t>
                    </w:r>
                    <w:r w:rsidRPr="001A4B50">
                      <w:rPr>
                        <w:b/>
                        <w:sz w:val="44"/>
                      </w:rPr>
                      <w:t>e</w:t>
                    </w:r>
                  </w:p>
                </w:tc>
              </w:sdtContent>
            </w:sdt>
          </w:tr>
          <w:tr w:rsidR="00B95D9A" w:rsidRPr="001A4B50">
            <w:trPr>
              <w:trHeight w:val="720"/>
              <w:jc w:val="center"/>
            </w:trPr>
            <w:sdt>
              <w:sdtPr>
                <w:rPr>
                  <w:sz w:val="28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95D9A" w:rsidRPr="001A4B50" w:rsidRDefault="0077234D" w:rsidP="00A01C12">
                    <w:pPr>
                      <w:pStyle w:val="NoSpacing"/>
                      <w:tabs>
                        <w:tab w:val="left" w:pos="7797"/>
                      </w:tabs>
                      <w:ind w:left="993" w:right="122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44"/>
                      </w:rPr>
                    </w:pPr>
                    <w:r>
                      <w:rPr>
                        <w:sz w:val="28"/>
                      </w:rPr>
                      <w:t>A Handbook for Apprenticeship Course Leaders, Work Based Learning Coaches and the delivery team</w:t>
                    </w:r>
                  </w:p>
                </w:tc>
              </w:sdtContent>
            </w:sdt>
          </w:tr>
          <w:tr w:rsidR="00B95D9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>
                <w:pPr>
                  <w:pStyle w:val="NoSpacing"/>
                  <w:jc w:val="center"/>
                </w:pPr>
              </w:p>
            </w:tc>
          </w:tr>
          <w:tr w:rsidR="00B95D9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 w:rsidP="00FB605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B95D9A" w:rsidTr="001A4B50">
            <w:trPr>
              <w:trHeight w:val="501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 w:rsidP="00BE0AE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95D9A" w:rsidRDefault="00B95D9A"/>
        <w:p w:rsidR="00B95D9A" w:rsidRDefault="00B13D88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9680" behindDoc="0" locked="0" layoutInCell="1" allowOverlap="1" wp14:anchorId="027106B3" wp14:editId="451AC104">
                    <wp:simplePos x="0" y="0"/>
                    <wp:positionH relativeFrom="column">
                      <wp:posOffset>1080655</wp:posOffset>
                    </wp:positionH>
                    <wp:positionV relativeFrom="paragraph">
                      <wp:posOffset>264119</wp:posOffset>
                    </wp:positionV>
                    <wp:extent cx="4393870" cy="1947553"/>
                    <wp:effectExtent l="0" t="0" r="698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3870" cy="19475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6FA0" w:rsidRDefault="00134A49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APPENDIX 12</w:t>
                                </w:r>
                              </w:p>
                              <w:p w:rsidR="00134A49" w:rsidRDefault="00134A49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Apprenticeship Milestones</w:t>
                                </w:r>
                              </w:p>
                              <w:p w:rsidR="00134A49" w:rsidRPr="00134A49" w:rsidRDefault="00134A49">
                                <w:pPr>
                                  <w:rPr>
                                    <w:color w:val="A6A6A6" w:themeColor="background1" w:themeShade="A6"/>
                                    <w:sz w:val="48"/>
                                  </w:rPr>
                                </w:pPr>
                                <w:r w:rsidRPr="00134A49">
                                  <w:rPr>
                                    <w:color w:val="A6A6A6" w:themeColor="background1" w:themeShade="A6"/>
                                    <w:sz w:val="48"/>
                                  </w:rPr>
                                  <w:t xml:space="preserve">Draft </w:t>
                                </w:r>
                                <w:r>
                                  <w:rPr>
                                    <w:color w:val="A6A6A6" w:themeColor="background1" w:themeShade="A6"/>
                                    <w:sz w:val="48"/>
                                  </w:rPr>
                                  <w:t xml:space="preserve">proposals for </w:t>
                                </w:r>
                                <w:r w:rsidRPr="00314F05">
                                  <w:rPr>
                                    <w:color w:val="A6A6A6" w:themeColor="background1" w:themeShade="A6"/>
                                    <w:sz w:val="48"/>
                                  </w:rPr>
                                  <w:t>Sept 20</w:t>
                                </w:r>
                                <w:r w:rsidRPr="00134A49">
                                  <w:rPr>
                                    <w:color w:val="A6A6A6" w:themeColor="background1" w:themeShade="A6"/>
                                    <w:sz w:val="4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85.1pt;margin-top:20.8pt;width:345.95pt;height:15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" stroked="f">
                    <v:textbox>
                      <w:txbxContent>
                        <w:p w:rsidR="00816FA0" w:rsidRDefault="00134A49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APPENDIX 12</w:t>
                          </w:r>
                        </w:p>
                        <w:p w:rsidR="00134A49" w:rsidRDefault="00134A49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Apprenticeship Milestones</w:t>
                          </w:r>
                        </w:p>
                        <w:p w:rsidR="00134A49" w:rsidRPr="00134A49" w:rsidRDefault="00134A49">
                          <w:pPr>
                            <w:rPr>
                              <w:color w:val="A6A6A6" w:themeColor="background1" w:themeShade="A6"/>
                              <w:sz w:val="48"/>
                            </w:rPr>
                          </w:pPr>
                          <w:r w:rsidRPr="00134A49">
                            <w:rPr>
                              <w:color w:val="A6A6A6" w:themeColor="background1" w:themeShade="A6"/>
                              <w:sz w:val="48"/>
                            </w:rPr>
                            <w:t xml:space="preserve">Draft </w:t>
                          </w:r>
                          <w:r>
                            <w:rPr>
                              <w:color w:val="A6A6A6" w:themeColor="background1" w:themeShade="A6"/>
                              <w:sz w:val="48"/>
                            </w:rPr>
                            <w:t xml:space="preserve">proposals for </w:t>
                          </w:r>
                          <w:r w:rsidRPr="00314F05">
                            <w:rPr>
                              <w:color w:val="A6A6A6" w:themeColor="background1" w:themeShade="A6"/>
                              <w:sz w:val="48"/>
                            </w:rPr>
                            <w:t>Sept 20</w:t>
                          </w:r>
                          <w:r w:rsidRPr="00134A49">
                            <w:rPr>
                              <w:color w:val="A6A6A6" w:themeColor="background1" w:themeShade="A6"/>
                              <w:sz w:val="48"/>
                            </w:rPr>
                            <w:t>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5097" w:type="pct"/>
            <w:tblLook w:val="04A0" w:firstRow="1" w:lastRow="0" w:firstColumn="1" w:lastColumn="0" w:noHBand="0" w:noVBand="1"/>
          </w:tblPr>
          <w:tblGrid>
            <w:gridCol w:w="9421"/>
          </w:tblGrid>
          <w:tr w:rsidR="00B95D9A" w:rsidTr="00E12E91">
            <w:trPr>
              <w:trHeight w:val="1186"/>
            </w:trPr>
            <w:sdt>
              <w:sdtPr>
                <w:rPr>
                  <w:color w:val="808080" w:themeColor="background1" w:themeShade="80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B95D9A" w:rsidRDefault="008230FE" w:rsidP="008230FE">
                    <w:pPr>
                      <w:pStyle w:val="NoSpacing"/>
                    </w:pPr>
                    <w:r w:rsidRPr="00810E73">
                      <w:rPr>
                        <w:color w:val="808080" w:themeColor="background1" w:themeShade="80"/>
                      </w:rPr>
                      <w:t xml:space="preserve"> This refreshed version, April 2020 is a second approved version reflecting early implementation of actions identified in the University's Quality Improvement Plan.</w:t>
                    </w:r>
                  </w:p>
                </w:tc>
              </w:sdtContent>
            </w:sdt>
          </w:tr>
        </w:tbl>
        <w:p w:rsidR="00B95D9A" w:rsidRDefault="00B95D9A"/>
        <w:p w:rsidR="00B95D9A" w:rsidRDefault="00B95D9A">
          <w:pPr>
            <w:rPr>
              <w:b/>
              <w:sz w:val="32"/>
            </w:rPr>
          </w:pPr>
          <w:r>
            <w:rPr>
              <w:b/>
              <w:sz w:val="32"/>
            </w:rPr>
            <w:br w:type="page"/>
          </w:r>
        </w:p>
      </w:sdtContent>
    </w:sdt>
    <w:p w:rsidR="009067F2" w:rsidRDefault="00816FA0" w:rsidP="00BE3C1E">
      <w:pPr>
        <w:rPr>
          <w:b/>
          <w:sz w:val="28"/>
        </w:rPr>
      </w:pPr>
      <w:r>
        <w:rPr>
          <w:b/>
          <w:sz w:val="28"/>
        </w:rPr>
        <w:t>Appendix 12</w:t>
      </w:r>
      <w:r w:rsidRPr="0035307B">
        <w:rPr>
          <w:b/>
          <w:sz w:val="28"/>
        </w:rPr>
        <w:tab/>
      </w:r>
      <w:r>
        <w:rPr>
          <w:b/>
          <w:sz w:val="28"/>
        </w:rPr>
        <w:t>App</w:t>
      </w:r>
      <w:r w:rsidR="00BE3C1E">
        <w:rPr>
          <w:b/>
          <w:sz w:val="28"/>
        </w:rPr>
        <w:t>renticeship Milestones</w:t>
      </w:r>
      <w:r w:rsidR="00BE3C1E">
        <w:rPr>
          <w:b/>
          <w:sz w:val="28"/>
        </w:rPr>
        <w:tab/>
        <w:t>Draft 1.5</w:t>
      </w:r>
    </w:p>
    <w:p w:rsidR="00BE3C1E" w:rsidRDefault="00BE3C1E" w:rsidP="00BE3C1E">
      <w:pPr>
        <w:rPr>
          <w:b/>
          <w:sz w:val="28"/>
        </w:rPr>
      </w:pPr>
    </w:p>
    <w:p w:rsidR="009067F2" w:rsidRDefault="00816FA0" w:rsidP="00816FA0">
      <w:pPr>
        <w:spacing w:after="0" w:line="240" w:lineRule="auto"/>
        <w:rPr>
          <w:sz w:val="28"/>
        </w:rPr>
      </w:pPr>
      <w:r>
        <w:rPr>
          <w:sz w:val="28"/>
        </w:rPr>
        <w:t>These generic Apprenticeship m</w:t>
      </w:r>
      <w:r w:rsidRPr="00816FA0">
        <w:rPr>
          <w:sz w:val="28"/>
        </w:rPr>
        <w:t>ilestones are currently under consultation</w:t>
      </w:r>
      <w:r>
        <w:rPr>
          <w:sz w:val="28"/>
        </w:rPr>
        <w:t xml:space="preserve"> within SHU.  It</w:t>
      </w:r>
      <w:r w:rsidRPr="00816FA0">
        <w:rPr>
          <w:sz w:val="28"/>
        </w:rPr>
        <w:t xml:space="preserve"> is proposed that</w:t>
      </w:r>
      <w:r w:rsidR="009067F2">
        <w:rPr>
          <w:sz w:val="28"/>
        </w:rPr>
        <w:t>:</w:t>
      </w:r>
    </w:p>
    <w:p w:rsidR="009067F2" w:rsidRDefault="009067F2" w:rsidP="00816FA0">
      <w:pPr>
        <w:spacing w:after="0" w:line="240" w:lineRule="auto"/>
        <w:rPr>
          <w:sz w:val="28"/>
        </w:rPr>
      </w:pPr>
    </w:p>
    <w:p w:rsidR="00134A49" w:rsidRPr="00314F05" w:rsidRDefault="009067F2" w:rsidP="00134A49">
      <w:pPr>
        <w:pStyle w:val="ListParagraph"/>
        <w:numPr>
          <w:ilvl w:val="0"/>
          <w:numId w:val="57"/>
        </w:numPr>
        <w:spacing w:after="240" w:line="240" w:lineRule="auto"/>
        <w:ind w:left="714" w:hanging="357"/>
        <w:rPr>
          <w:sz w:val="28"/>
        </w:rPr>
      </w:pPr>
      <w:r w:rsidRPr="00314F05">
        <w:rPr>
          <w:sz w:val="28"/>
        </w:rPr>
        <w:t xml:space="preserve">These milestones </w:t>
      </w:r>
      <w:r w:rsidR="00816FA0" w:rsidRPr="00314F05">
        <w:rPr>
          <w:sz w:val="28"/>
        </w:rPr>
        <w:t xml:space="preserve">will form the basis of Initial Skills Scans to check Apprentice starting points. </w:t>
      </w:r>
    </w:p>
    <w:p w:rsidR="00134A49" w:rsidRPr="00314F05" w:rsidRDefault="00816FA0" w:rsidP="00134A49">
      <w:pPr>
        <w:pStyle w:val="ListParagraph"/>
        <w:numPr>
          <w:ilvl w:val="0"/>
          <w:numId w:val="57"/>
        </w:numPr>
        <w:spacing w:after="120" w:line="240" w:lineRule="auto"/>
        <w:ind w:left="714" w:hanging="357"/>
        <w:rPr>
          <w:sz w:val="28"/>
        </w:rPr>
      </w:pPr>
      <w:r w:rsidRPr="00314F05">
        <w:rPr>
          <w:sz w:val="28"/>
        </w:rPr>
        <w:t>They will then be the measures of progress towards knowledge, skills and behaviours for each Apprenticeship Standard</w:t>
      </w:r>
    </w:p>
    <w:p w:rsidR="00134A49" w:rsidRPr="00314F05" w:rsidRDefault="009067F2" w:rsidP="00134A49">
      <w:pPr>
        <w:pStyle w:val="ListParagraph"/>
        <w:numPr>
          <w:ilvl w:val="0"/>
          <w:numId w:val="57"/>
        </w:numPr>
        <w:spacing w:after="120" w:line="240" w:lineRule="auto"/>
        <w:ind w:left="714" w:hanging="357"/>
        <w:rPr>
          <w:sz w:val="28"/>
        </w:rPr>
      </w:pPr>
      <w:r w:rsidRPr="00314F05">
        <w:rPr>
          <w:sz w:val="28"/>
        </w:rPr>
        <w:t xml:space="preserve">They will be a </w:t>
      </w:r>
      <w:r w:rsidR="00816FA0" w:rsidRPr="00314F05">
        <w:rPr>
          <w:sz w:val="28"/>
        </w:rPr>
        <w:t xml:space="preserve">key determinant of readiness for End Point Assessment alongside other Gateway requirements.  </w:t>
      </w:r>
    </w:p>
    <w:p w:rsidR="00134A49" w:rsidRPr="00314F05" w:rsidRDefault="00816FA0" w:rsidP="00134A49">
      <w:pPr>
        <w:pStyle w:val="ListParagraph"/>
        <w:numPr>
          <w:ilvl w:val="0"/>
          <w:numId w:val="57"/>
        </w:numPr>
        <w:spacing w:after="120" w:line="240" w:lineRule="auto"/>
        <w:ind w:left="714" w:hanging="357"/>
        <w:rPr>
          <w:sz w:val="28"/>
        </w:rPr>
      </w:pPr>
      <w:r w:rsidRPr="00314F05">
        <w:rPr>
          <w:sz w:val="28"/>
        </w:rPr>
        <w:t>WBL Coaches will use these in Apprenticeship Progress Reviews to undertake gap analysis an</w:t>
      </w:r>
      <w:r w:rsidR="009067F2" w:rsidRPr="00314F05">
        <w:rPr>
          <w:sz w:val="28"/>
        </w:rPr>
        <w:t>d</w:t>
      </w:r>
      <w:r w:rsidRPr="00314F05">
        <w:rPr>
          <w:sz w:val="28"/>
        </w:rPr>
        <w:t xml:space="preserve"> SMART target setting.  </w:t>
      </w:r>
    </w:p>
    <w:p w:rsidR="00816FA0" w:rsidRPr="00314F05" w:rsidRDefault="00816FA0" w:rsidP="009067F2">
      <w:pPr>
        <w:pStyle w:val="ListParagraph"/>
        <w:numPr>
          <w:ilvl w:val="0"/>
          <w:numId w:val="57"/>
        </w:numPr>
        <w:spacing w:after="120" w:line="240" w:lineRule="auto"/>
        <w:ind w:left="714" w:hanging="357"/>
        <w:rPr>
          <w:sz w:val="28"/>
        </w:rPr>
      </w:pPr>
      <w:r w:rsidRPr="00314F05">
        <w:rPr>
          <w:sz w:val="28"/>
        </w:rPr>
        <w:t>Agreed progress against these Milestones will help determine B-R-A-G status in MAYTAS Learner Tracking system.</w:t>
      </w:r>
    </w:p>
    <w:p w:rsidR="009067F2" w:rsidRDefault="009067F2" w:rsidP="00816FA0">
      <w:pPr>
        <w:spacing w:after="0" w:line="240" w:lineRule="auto"/>
        <w:rPr>
          <w:b/>
          <w:sz w:val="28"/>
        </w:rPr>
      </w:pPr>
    </w:p>
    <w:p w:rsidR="009067F2" w:rsidRDefault="009067F2" w:rsidP="00816FA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Notes:</w:t>
      </w:r>
    </w:p>
    <w:p w:rsidR="009067F2" w:rsidRDefault="009067F2" w:rsidP="00816FA0">
      <w:pPr>
        <w:spacing w:after="0" w:line="240" w:lineRule="auto"/>
        <w:rPr>
          <w:b/>
          <w:sz w:val="28"/>
        </w:rPr>
      </w:pPr>
    </w:p>
    <w:p w:rsidR="009067F2" w:rsidRPr="009067F2" w:rsidRDefault="009067F2" w:rsidP="00816FA0">
      <w:pPr>
        <w:spacing w:after="0" w:line="240" w:lineRule="auto"/>
        <w:rPr>
          <w:sz w:val="28"/>
        </w:rPr>
      </w:pPr>
      <w:r w:rsidRPr="009067F2">
        <w:rPr>
          <w:sz w:val="28"/>
        </w:rPr>
        <w:t>The following diagram indicates how the Milestones are proposed going forward from September 2020.</w:t>
      </w:r>
      <w:r w:rsidR="00A059DD">
        <w:rPr>
          <w:sz w:val="28"/>
        </w:rPr>
        <w:t xml:space="preserve">  There is an additional stretch milestone, but this is not numerically measured as it would indicate learners are further away from </w:t>
      </w:r>
      <w:r w:rsidR="00A059DD" w:rsidRPr="00A059DD">
        <w:rPr>
          <w:i/>
          <w:sz w:val="28"/>
        </w:rPr>
        <w:t>readiness</w:t>
      </w:r>
      <w:r w:rsidR="00A059DD">
        <w:rPr>
          <w:sz w:val="28"/>
        </w:rPr>
        <w:t xml:space="preserve"> than necessary, for learner tracking purposes.</w:t>
      </w:r>
    </w:p>
    <w:p w:rsidR="009067F2" w:rsidRPr="009067F2" w:rsidRDefault="009067F2" w:rsidP="00816FA0">
      <w:pPr>
        <w:spacing w:after="0" w:line="240" w:lineRule="auto"/>
        <w:rPr>
          <w:sz w:val="28"/>
        </w:rPr>
      </w:pPr>
    </w:p>
    <w:p w:rsidR="009067F2" w:rsidRDefault="009067F2" w:rsidP="00816FA0">
      <w:pPr>
        <w:spacing w:after="0" w:line="240" w:lineRule="auto"/>
        <w:rPr>
          <w:sz w:val="28"/>
        </w:rPr>
      </w:pPr>
      <w:r w:rsidRPr="009067F2">
        <w:rPr>
          <w:sz w:val="28"/>
        </w:rPr>
        <w:t>There are some changes proposed from the categories used in the 2019 Skills Scans.  These provide a greater grain for each Milestone to enable clearer monitoring during the Apprenticeship.</w:t>
      </w:r>
      <w:r w:rsidR="00A059DD">
        <w:rPr>
          <w:sz w:val="28"/>
        </w:rPr>
        <w:t xml:space="preserve">  The definition of each milestone is more consistent in this new version.</w:t>
      </w:r>
    </w:p>
    <w:p w:rsidR="00134A49" w:rsidRDefault="00134A49" w:rsidP="00816FA0">
      <w:pPr>
        <w:spacing w:after="0" w:line="240" w:lineRule="auto"/>
        <w:rPr>
          <w:sz w:val="28"/>
        </w:rPr>
      </w:pPr>
    </w:p>
    <w:p w:rsidR="00134A49" w:rsidRPr="009067F2" w:rsidRDefault="00134A49" w:rsidP="00816FA0">
      <w:pPr>
        <w:spacing w:after="0" w:line="240" w:lineRule="auto"/>
        <w:rPr>
          <w:sz w:val="28"/>
        </w:rPr>
      </w:pPr>
      <w:r>
        <w:rPr>
          <w:sz w:val="28"/>
        </w:rPr>
        <w:t xml:space="preserve">Following consultation the term </w:t>
      </w:r>
      <w:r w:rsidR="00314F05">
        <w:rPr>
          <w:sz w:val="28"/>
        </w:rPr>
        <w:t>"Expert" has been replaced as the term indicated too high a level of development.</w:t>
      </w:r>
    </w:p>
    <w:p w:rsidR="009067F2" w:rsidRPr="009067F2" w:rsidRDefault="009067F2" w:rsidP="00816FA0">
      <w:pPr>
        <w:spacing w:after="0" w:line="240" w:lineRule="auto"/>
        <w:rPr>
          <w:sz w:val="28"/>
        </w:rPr>
      </w:pPr>
    </w:p>
    <w:p w:rsidR="005E5372" w:rsidRDefault="009067F2" w:rsidP="00816FA0">
      <w:pPr>
        <w:spacing w:after="0" w:line="240" w:lineRule="auto"/>
        <w:rPr>
          <w:sz w:val="28"/>
        </w:rPr>
        <w:sectPr w:rsidR="005E5372" w:rsidSect="0000628E">
          <w:footerReference w:type="default" r:id="rId10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9067F2">
        <w:rPr>
          <w:sz w:val="28"/>
        </w:rPr>
        <w:t>There are proposed periods (timescales</w:t>
      </w:r>
      <w:r w:rsidR="00A059DD">
        <w:rPr>
          <w:sz w:val="28"/>
        </w:rPr>
        <w:t>)</w:t>
      </w:r>
      <w:r w:rsidRPr="009067F2">
        <w:rPr>
          <w:sz w:val="28"/>
        </w:rPr>
        <w:t xml:space="preserve"> targeted</w:t>
      </w:r>
      <w:r w:rsidR="00A059DD">
        <w:rPr>
          <w:sz w:val="28"/>
        </w:rPr>
        <w:t xml:space="preserve"> for apprenticeship, to reflect the different duration of each programme</w:t>
      </w:r>
      <w:r w:rsidRPr="009067F2">
        <w:rPr>
          <w:sz w:val="28"/>
        </w:rPr>
        <w:t>.  These are proposed so they can be built into MAYTAS and learner progress effectively tracked against the predicted timescales for each milestone</w:t>
      </w:r>
      <w:r w:rsidR="00A059DD">
        <w:rPr>
          <w:sz w:val="28"/>
        </w:rPr>
        <w:t xml:space="preserve"> relative to the overall duration of the </w:t>
      </w:r>
      <w:proofErr w:type="gramStart"/>
      <w:r w:rsidR="00A059DD">
        <w:rPr>
          <w:sz w:val="28"/>
        </w:rPr>
        <w:t>relevant</w:t>
      </w:r>
      <w:proofErr w:type="gramEnd"/>
      <w:r w:rsidR="00A059DD">
        <w:rPr>
          <w:sz w:val="28"/>
        </w:rPr>
        <w:t xml:space="preserve"> programme.</w:t>
      </w:r>
    </w:p>
    <w:p w:rsidR="00134A49" w:rsidRDefault="00134A49" w:rsidP="00816FA0">
      <w:pPr>
        <w:spacing w:after="0" w:line="240" w:lineRule="auto"/>
        <w:rPr>
          <w:sz w:val="28"/>
        </w:rPr>
      </w:pPr>
    </w:p>
    <w:p w:rsidR="009067F2" w:rsidRPr="009067F2" w:rsidRDefault="009067F2" w:rsidP="00816FA0">
      <w:pPr>
        <w:spacing w:after="0" w:line="240" w:lineRule="auto"/>
        <w:rPr>
          <w:sz w:val="28"/>
        </w:rPr>
      </w:pPr>
    </w:p>
    <w:p w:rsidR="00A059DD" w:rsidRDefault="005E5372">
      <w:pPr>
        <w:rPr>
          <w:b/>
          <w:color w:val="1F497D" w:themeColor="dark2"/>
        </w:rPr>
      </w:pPr>
      <w:r w:rsidRPr="005E5372">
        <w:rPr>
          <w:noProof/>
          <w:lang w:eastAsia="en-GB"/>
        </w:rPr>
        <w:drawing>
          <wp:inline distT="0" distB="0" distL="0" distR="0" wp14:anchorId="476A21CA" wp14:editId="4D9F2E0E">
            <wp:extent cx="12355413" cy="80581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447" cy="80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9DD" w:rsidSect="005E5372">
      <w:pgSz w:w="23814" w:h="16839" w:orient="landscape" w:code="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A16C02" w15:done="0"/>
  <w15:commentEx w15:paraId="57F0F426" w15:done="0"/>
  <w15:commentEx w15:paraId="51D3424D" w15:done="0"/>
  <w15:commentEx w15:paraId="3410A5D2" w15:done="0"/>
  <w15:commentEx w15:paraId="7DB632CA" w15:done="0"/>
  <w15:commentEx w15:paraId="51C776DA" w15:done="0"/>
  <w15:commentEx w15:paraId="7ECBFD58" w15:done="0"/>
  <w15:commentEx w15:paraId="4C655229" w15:done="0"/>
  <w15:commentEx w15:paraId="72C31CB1" w15:done="0"/>
  <w15:commentEx w15:paraId="4BCE7112" w15:done="0"/>
  <w15:commentEx w15:paraId="3F781D75" w15:done="0"/>
  <w15:commentEx w15:paraId="507FC7DA" w15:done="0"/>
  <w15:commentEx w15:paraId="0E730D2E" w15:done="0"/>
  <w15:commentEx w15:paraId="48614EDD" w15:done="0"/>
  <w15:commentEx w15:paraId="71D86F1D" w15:done="0"/>
  <w15:commentEx w15:paraId="715B9ED6" w15:done="0"/>
  <w15:commentEx w15:paraId="68BA2F8E" w15:done="0"/>
  <w15:commentEx w15:paraId="423098BA" w15:done="0"/>
  <w15:commentEx w15:paraId="7680EA2B" w15:done="0"/>
  <w15:commentEx w15:paraId="4A747650" w15:done="0"/>
  <w15:commentEx w15:paraId="2A693D84" w15:done="0"/>
  <w15:commentEx w15:paraId="22C7CB82" w15:done="0"/>
  <w15:commentEx w15:paraId="318503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A16C02" w16cid:durableId="217D86A4"/>
  <w16cid:commentId w16cid:paraId="57F0F426" w16cid:durableId="217D864C"/>
  <w16cid:commentId w16cid:paraId="51D3424D" w16cid:durableId="217D86F8"/>
  <w16cid:commentId w16cid:paraId="3410A5D2" w16cid:durableId="217D864D"/>
  <w16cid:commentId w16cid:paraId="7DB632CA" w16cid:durableId="217D892B"/>
  <w16cid:commentId w16cid:paraId="51C776DA" w16cid:durableId="217D8971"/>
  <w16cid:commentId w16cid:paraId="7ECBFD58" w16cid:durableId="217D89FA"/>
  <w16cid:commentId w16cid:paraId="4C655229" w16cid:durableId="217D8ADB"/>
  <w16cid:commentId w16cid:paraId="72C31CB1" w16cid:durableId="217D864E"/>
  <w16cid:commentId w16cid:paraId="4BCE7112" w16cid:durableId="217D8C84"/>
  <w16cid:commentId w16cid:paraId="3F781D75" w16cid:durableId="217D8C22"/>
  <w16cid:commentId w16cid:paraId="507FC7DA" w16cid:durableId="217D8D27"/>
  <w16cid:commentId w16cid:paraId="0E730D2E" w16cid:durableId="217D8D70"/>
  <w16cid:commentId w16cid:paraId="48614EDD" w16cid:durableId="217D8D85"/>
  <w16cid:commentId w16cid:paraId="71D86F1D" w16cid:durableId="217D8DDC"/>
  <w16cid:commentId w16cid:paraId="715B9ED6" w16cid:durableId="217D8E72"/>
  <w16cid:commentId w16cid:paraId="68BA2F8E" w16cid:durableId="217D8E8A"/>
  <w16cid:commentId w16cid:paraId="423098BA" w16cid:durableId="217D864F"/>
  <w16cid:commentId w16cid:paraId="7680EA2B" w16cid:durableId="217D8F3D"/>
  <w16cid:commentId w16cid:paraId="4A747650" w16cid:durableId="217D8F26"/>
  <w16cid:commentId w16cid:paraId="2A693D84" w16cid:durableId="217D8F1C"/>
  <w16cid:commentId w16cid:paraId="22C7CB82" w16cid:durableId="217D8F0E"/>
  <w16cid:commentId w16cid:paraId="318503C9" w16cid:durableId="217D8E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4E" w:rsidRDefault="0032034E" w:rsidP="006F4EEE">
      <w:pPr>
        <w:spacing w:after="0" w:line="240" w:lineRule="auto"/>
      </w:pPr>
      <w:r>
        <w:separator/>
      </w:r>
    </w:p>
  </w:endnote>
  <w:endnote w:type="continuationSeparator" w:id="0">
    <w:p w:rsidR="0032034E" w:rsidRDefault="0032034E" w:rsidP="006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0" w:rsidRDefault="0032034E">
    <w:pPr>
      <w:pStyle w:val="BodyText"/>
      <w:spacing w:line="14" w:lineRule="auto"/>
      <w:rPr>
        <w:sz w:val="19"/>
      </w:rPr>
    </w:pPr>
    <w:r>
      <w:rPr>
        <w:lang w:bidi="en-GB"/>
      </w:rPr>
      <w:pict w14:anchorId="6E09BA5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5pt;margin-top:755.35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816FA0" w:rsidRDefault="00816FA0">
                <w:pPr>
                  <w:pStyle w:val="BodyText"/>
                  <w:spacing w:line="24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4E" w:rsidRDefault="0032034E" w:rsidP="006F4EEE">
      <w:pPr>
        <w:spacing w:after="0" w:line="240" w:lineRule="auto"/>
      </w:pPr>
      <w:r>
        <w:separator/>
      </w:r>
    </w:p>
  </w:footnote>
  <w:footnote w:type="continuationSeparator" w:id="0">
    <w:p w:rsidR="0032034E" w:rsidRDefault="0032034E" w:rsidP="006F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9AD"/>
    <w:multiLevelType w:val="hybridMultilevel"/>
    <w:tmpl w:val="7E1EA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B7B7E"/>
    <w:multiLevelType w:val="hybridMultilevel"/>
    <w:tmpl w:val="EB6C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C2FF4"/>
    <w:multiLevelType w:val="hybridMultilevel"/>
    <w:tmpl w:val="DA28D9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1AA179A"/>
    <w:multiLevelType w:val="hybridMultilevel"/>
    <w:tmpl w:val="6B5E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6370C"/>
    <w:multiLevelType w:val="hybridMultilevel"/>
    <w:tmpl w:val="320E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E22E3"/>
    <w:multiLevelType w:val="hybridMultilevel"/>
    <w:tmpl w:val="0E92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B369B"/>
    <w:multiLevelType w:val="hybridMultilevel"/>
    <w:tmpl w:val="1608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8025A"/>
    <w:multiLevelType w:val="hybridMultilevel"/>
    <w:tmpl w:val="AF2E293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0A837025"/>
    <w:multiLevelType w:val="hybridMultilevel"/>
    <w:tmpl w:val="390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E556C"/>
    <w:multiLevelType w:val="hybridMultilevel"/>
    <w:tmpl w:val="B6B6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E6F64"/>
    <w:multiLevelType w:val="hybridMultilevel"/>
    <w:tmpl w:val="A560BF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7D1C3C"/>
    <w:multiLevelType w:val="hybridMultilevel"/>
    <w:tmpl w:val="9D8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2125E"/>
    <w:multiLevelType w:val="multilevel"/>
    <w:tmpl w:val="A66CF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5E34DE9"/>
    <w:multiLevelType w:val="hybridMultilevel"/>
    <w:tmpl w:val="3A66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30965"/>
    <w:multiLevelType w:val="hybridMultilevel"/>
    <w:tmpl w:val="5148CB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D410FC9"/>
    <w:multiLevelType w:val="hybridMultilevel"/>
    <w:tmpl w:val="720A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35A7E"/>
    <w:multiLevelType w:val="hybridMultilevel"/>
    <w:tmpl w:val="D3842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1272CB"/>
    <w:multiLevelType w:val="hybridMultilevel"/>
    <w:tmpl w:val="3708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015D5"/>
    <w:multiLevelType w:val="hybridMultilevel"/>
    <w:tmpl w:val="737CC32A"/>
    <w:lvl w:ilvl="0" w:tplc="08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9">
    <w:nsid w:val="295276FD"/>
    <w:multiLevelType w:val="hybridMultilevel"/>
    <w:tmpl w:val="57A2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81DA0"/>
    <w:multiLevelType w:val="hybridMultilevel"/>
    <w:tmpl w:val="66765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7D0DA6"/>
    <w:multiLevelType w:val="hybridMultilevel"/>
    <w:tmpl w:val="7F2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421FB"/>
    <w:multiLevelType w:val="hybridMultilevel"/>
    <w:tmpl w:val="8522CED2"/>
    <w:lvl w:ilvl="0" w:tplc="08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407BC"/>
    <w:multiLevelType w:val="hybridMultilevel"/>
    <w:tmpl w:val="E01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A376F6"/>
    <w:multiLevelType w:val="multilevel"/>
    <w:tmpl w:val="1B0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543924"/>
    <w:multiLevelType w:val="hybridMultilevel"/>
    <w:tmpl w:val="9950FBC0"/>
    <w:lvl w:ilvl="0" w:tplc="08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6">
    <w:nsid w:val="307C5214"/>
    <w:multiLevelType w:val="multilevel"/>
    <w:tmpl w:val="073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D4748C"/>
    <w:multiLevelType w:val="hybridMultilevel"/>
    <w:tmpl w:val="C6FC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63054"/>
    <w:multiLevelType w:val="hybridMultilevel"/>
    <w:tmpl w:val="AAD42A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0094BF8"/>
    <w:multiLevelType w:val="hybridMultilevel"/>
    <w:tmpl w:val="68BC95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846B2"/>
    <w:multiLevelType w:val="hybridMultilevel"/>
    <w:tmpl w:val="D87E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A4484"/>
    <w:multiLevelType w:val="hybridMultilevel"/>
    <w:tmpl w:val="59CAF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C1618"/>
    <w:multiLevelType w:val="hybridMultilevel"/>
    <w:tmpl w:val="8062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30BB2"/>
    <w:multiLevelType w:val="hybridMultilevel"/>
    <w:tmpl w:val="A9607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F840FA"/>
    <w:multiLevelType w:val="hybridMultilevel"/>
    <w:tmpl w:val="1650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B2091"/>
    <w:multiLevelType w:val="hybridMultilevel"/>
    <w:tmpl w:val="358A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05C23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4520CF"/>
    <w:multiLevelType w:val="hybridMultilevel"/>
    <w:tmpl w:val="AC3A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701F71"/>
    <w:multiLevelType w:val="hybridMultilevel"/>
    <w:tmpl w:val="C65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C234D"/>
    <w:multiLevelType w:val="hybridMultilevel"/>
    <w:tmpl w:val="E8D4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57C2F"/>
    <w:multiLevelType w:val="hybridMultilevel"/>
    <w:tmpl w:val="E8825B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E2D2417"/>
    <w:multiLevelType w:val="hybridMultilevel"/>
    <w:tmpl w:val="9D74FB5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>
    <w:nsid w:val="60FF6A03"/>
    <w:multiLevelType w:val="hybridMultilevel"/>
    <w:tmpl w:val="623C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66C3B"/>
    <w:multiLevelType w:val="hybridMultilevel"/>
    <w:tmpl w:val="DE12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060922"/>
    <w:multiLevelType w:val="hybridMultilevel"/>
    <w:tmpl w:val="1F9853B8"/>
    <w:lvl w:ilvl="0" w:tplc="41AE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0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A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E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E9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A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A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80D0D9D"/>
    <w:multiLevelType w:val="hybridMultilevel"/>
    <w:tmpl w:val="BF0C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9F5963"/>
    <w:multiLevelType w:val="hybridMultilevel"/>
    <w:tmpl w:val="F078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C24043"/>
    <w:multiLevelType w:val="hybridMultilevel"/>
    <w:tmpl w:val="0B32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A16B60"/>
    <w:multiLevelType w:val="hybridMultilevel"/>
    <w:tmpl w:val="3772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4F2637"/>
    <w:multiLevelType w:val="hybridMultilevel"/>
    <w:tmpl w:val="BB18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4815D2"/>
    <w:multiLevelType w:val="hybridMultilevel"/>
    <w:tmpl w:val="A36C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807360"/>
    <w:multiLevelType w:val="hybridMultilevel"/>
    <w:tmpl w:val="EC3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3E64CD"/>
    <w:multiLevelType w:val="hybridMultilevel"/>
    <w:tmpl w:val="BBB6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DA6216"/>
    <w:multiLevelType w:val="hybridMultilevel"/>
    <w:tmpl w:val="D9A8A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A833B6A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9C6E8D"/>
    <w:multiLevelType w:val="hybridMultilevel"/>
    <w:tmpl w:val="E138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FB3B74"/>
    <w:multiLevelType w:val="multilevel"/>
    <w:tmpl w:val="1BB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4"/>
  </w:num>
  <w:num w:numId="3">
    <w:abstractNumId w:val="49"/>
  </w:num>
  <w:num w:numId="4">
    <w:abstractNumId w:val="51"/>
  </w:num>
  <w:num w:numId="5">
    <w:abstractNumId w:val="22"/>
  </w:num>
  <w:num w:numId="6">
    <w:abstractNumId w:val="25"/>
  </w:num>
  <w:num w:numId="7">
    <w:abstractNumId w:val="5"/>
  </w:num>
  <w:num w:numId="8">
    <w:abstractNumId w:val="56"/>
  </w:num>
  <w:num w:numId="9">
    <w:abstractNumId w:val="26"/>
  </w:num>
  <w:num w:numId="10">
    <w:abstractNumId w:val="24"/>
  </w:num>
  <w:num w:numId="11">
    <w:abstractNumId w:val="54"/>
  </w:num>
  <w:num w:numId="12">
    <w:abstractNumId w:val="36"/>
  </w:num>
  <w:num w:numId="13">
    <w:abstractNumId w:val="9"/>
  </w:num>
  <w:num w:numId="14">
    <w:abstractNumId w:val="11"/>
  </w:num>
  <w:num w:numId="15">
    <w:abstractNumId w:val="42"/>
  </w:num>
  <w:num w:numId="16">
    <w:abstractNumId w:val="45"/>
  </w:num>
  <w:num w:numId="17">
    <w:abstractNumId w:val="33"/>
  </w:num>
  <w:num w:numId="18">
    <w:abstractNumId w:val="21"/>
  </w:num>
  <w:num w:numId="19">
    <w:abstractNumId w:val="48"/>
  </w:num>
  <w:num w:numId="20">
    <w:abstractNumId w:val="16"/>
  </w:num>
  <w:num w:numId="21">
    <w:abstractNumId w:val="35"/>
  </w:num>
  <w:num w:numId="22">
    <w:abstractNumId w:val="46"/>
  </w:num>
  <w:num w:numId="23">
    <w:abstractNumId w:val="44"/>
  </w:num>
  <w:num w:numId="24">
    <w:abstractNumId w:val="27"/>
  </w:num>
  <w:num w:numId="25">
    <w:abstractNumId w:val="55"/>
  </w:num>
  <w:num w:numId="26">
    <w:abstractNumId w:val="14"/>
  </w:num>
  <w:num w:numId="27">
    <w:abstractNumId w:val="38"/>
  </w:num>
  <w:num w:numId="28">
    <w:abstractNumId w:val="10"/>
  </w:num>
  <w:num w:numId="29">
    <w:abstractNumId w:val="7"/>
  </w:num>
  <w:num w:numId="30">
    <w:abstractNumId w:val="0"/>
  </w:num>
  <w:num w:numId="31">
    <w:abstractNumId w:val="39"/>
  </w:num>
  <w:num w:numId="32">
    <w:abstractNumId w:val="52"/>
  </w:num>
  <w:num w:numId="33">
    <w:abstractNumId w:val="4"/>
  </w:num>
  <w:num w:numId="34">
    <w:abstractNumId w:val="8"/>
  </w:num>
  <w:num w:numId="35">
    <w:abstractNumId w:val="50"/>
  </w:num>
  <w:num w:numId="36">
    <w:abstractNumId w:val="53"/>
  </w:num>
  <w:num w:numId="37">
    <w:abstractNumId w:val="40"/>
  </w:num>
  <w:num w:numId="38">
    <w:abstractNumId w:val="12"/>
  </w:num>
  <w:num w:numId="39">
    <w:abstractNumId w:val="47"/>
  </w:num>
  <w:num w:numId="40">
    <w:abstractNumId w:val="3"/>
  </w:num>
  <w:num w:numId="41">
    <w:abstractNumId w:val="18"/>
  </w:num>
  <w:num w:numId="42">
    <w:abstractNumId w:val="32"/>
  </w:num>
  <w:num w:numId="43">
    <w:abstractNumId w:val="37"/>
  </w:num>
  <w:num w:numId="44">
    <w:abstractNumId w:val="19"/>
  </w:num>
  <w:num w:numId="45">
    <w:abstractNumId w:val="13"/>
  </w:num>
  <w:num w:numId="46">
    <w:abstractNumId w:val="15"/>
  </w:num>
  <w:num w:numId="47">
    <w:abstractNumId w:val="1"/>
  </w:num>
  <w:num w:numId="48">
    <w:abstractNumId w:val="17"/>
  </w:num>
  <w:num w:numId="49">
    <w:abstractNumId w:val="20"/>
  </w:num>
  <w:num w:numId="50">
    <w:abstractNumId w:val="28"/>
  </w:num>
  <w:num w:numId="51">
    <w:abstractNumId w:val="2"/>
  </w:num>
  <w:num w:numId="52">
    <w:abstractNumId w:val="6"/>
  </w:num>
  <w:num w:numId="53">
    <w:abstractNumId w:val="23"/>
  </w:num>
  <w:num w:numId="54">
    <w:abstractNumId w:val="31"/>
  </w:num>
  <w:num w:numId="55">
    <w:abstractNumId w:val="41"/>
  </w:num>
  <w:num w:numId="56">
    <w:abstractNumId w:val="29"/>
  </w:num>
  <w:num w:numId="57">
    <w:abstractNumId w:val="30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lly, Daniel">
    <w15:presenceInfo w15:providerId="AD" w15:userId="S::dl1765@hallam.shu.ac.uk::54cbfe5e-f1ac-40a6-b68f-725b861cc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83"/>
    <w:rsid w:val="0000138F"/>
    <w:rsid w:val="00003859"/>
    <w:rsid w:val="0000628E"/>
    <w:rsid w:val="00014B53"/>
    <w:rsid w:val="00020CFD"/>
    <w:rsid w:val="000268B9"/>
    <w:rsid w:val="00027BBD"/>
    <w:rsid w:val="0003158D"/>
    <w:rsid w:val="000341F8"/>
    <w:rsid w:val="00035511"/>
    <w:rsid w:val="00036CC4"/>
    <w:rsid w:val="0005463C"/>
    <w:rsid w:val="00060015"/>
    <w:rsid w:val="00060E0C"/>
    <w:rsid w:val="00064503"/>
    <w:rsid w:val="00064F8D"/>
    <w:rsid w:val="00066C6E"/>
    <w:rsid w:val="000715FF"/>
    <w:rsid w:val="000827C9"/>
    <w:rsid w:val="0009198E"/>
    <w:rsid w:val="00091EF0"/>
    <w:rsid w:val="00093709"/>
    <w:rsid w:val="000A02FE"/>
    <w:rsid w:val="000A244E"/>
    <w:rsid w:val="000B1A08"/>
    <w:rsid w:val="000B4C9F"/>
    <w:rsid w:val="000B7522"/>
    <w:rsid w:val="000C1A28"/>
    <w:rsid w:val="000C3F0F"/>
    <w:rsid w:val="000D2ACE"/>
    <w:rsid w:val="000D67BE"/>
    <w:rsid w:val="000E4AD6"/>
    <w:rsid w:val="000F2A67"/>
    <w:rsid w:val="000F4D4B"/>
    <w:rsid w:val="000F5531"/>
    <w:rsid w:val="000F7267"/>
    <w:rsid w:val="00104277"/>
    <w:rsid w:val="0010497C"/>
    <w:rsid w:val="0010658E"/>
    <w:rsid w:val="001070FD"/>
    <w:rsid w:val="00115FAA"/>
    <w:rsid w:val="00120E44"/>
    <w:rsid w:val="00122D4B"/>
    <w:rsid w:val="001241F5"/>
    <w:rsid w:val="00124576"/>
    <w:rsid w:val="00127631"/>
    <w:rsid w:val="00134A49"/>
    <w:rsid w:val="00134ECB"/>
    <w:rsid w:val="00135A57"/>
    <w:rsid w:val="001370EC"/>
    <w:rsid w:val="00141F6F"/>
    <w:rsid w:val="00142B3B"/>
    <w:rsid w:val="00142E52"/>
    <w:rsid w:val="001452C3"/>
    <w:rsid w:val="001469BB"/>
    <w:rsid w:val="00147F83"/>
    <w:rsid w:val="00162A9C"/>
    <w:rsid w:val="001A4B50"/>
    <w:rsid w:val="001B05CE"/>
    <w:rsid w:val="001C14AC"/>
    <w:rsid w:val="001C6BB4"/>
    <w:rsid w:val="001D06BA"/>
    <w:rsid w:val="001E182B"/>
    <w:rsid w:val="001E38CA"/>
    <w:rsid w:val="001E4E81"/>
    <w:rsid w:val="001E6B4A"/>
    <w:rsid w:val="001F1516"/>
    <w:rsid w:val="001F632B"/>
    <w:rsid w:val="002006EC"/>
    <w:rsid w:val="0020380B"/>
    <w:rsid w:val="002038E1"/>
    <w:rsid w:val="00216902"/>
    <w:rsid w:val="002222E7"/>
    <w:rsid w:val="00227F12"/>
    <w:rsid w:val="00230629"/>
    <w:rsid w:val="00231426"/>
    <w:rsid w:val="002327E0"/>
    <w:rsid w:val="00237995"/>
    <w:rsid w:val="00243FFB"/>
    <w:rsid w:val="00246B25"/>
    <w:rsid w:val="0025299C"/>
    <w:rsid w:val="00261D55"/>
    <w:rsid w:val="00264C21"/>
    <w:rsid w:val="002661E3"/>
    <w:rsid w:val="00266360"/>
    <w:rsid w:val="002746DC"/>
    <w:rsid w:val="002768E2"/>
    <w:rsid w:val="00280C00"/>
    <w:rsid w:val="00283BBF"/>
    <w:rsid w:val="002870FD"/>
    <w:rsid w:val="00287D15"/>
    <w:rsid w:val="00292D80"/>
    <w:rsid w:val="00293844"/>
    <w:rsid w:val="00297C7C"/>
    <w:rsid w:val="002A056A"/>
    <w:rsid w:val="002A192B"/>
    <w:rsid w:val="002A279B"/>
    <w:rsid w:val="002B19A9"/>
    <w:rsid w:val="002B4943"/>
    <w:rsid w:val="002B49AE"/>
    <w:rsid w:val="002D6768"/>
    <w:rsid w:val="002E250D"/>
    <w:rsid w:val="002E3FDA"/>
    <w:rsid w:val="002E4D83"/>
    <w:rsid w:val="002E67FD"/>
    <w:rsid w:val="002F0AF7"/>
    <w:rsid w:val="002F3FD5"/>
    <w:rsid w:val="00306233"/>
    <w:rsid w:val="00310B8E"/>
    <w:rsid w:val="003115A7"/>
    <w:rsid w:val="00314F05"/>
    <w:rsid w:val="00317B85"/>
    <w:rsid w:val="0032034E"/>
    <w:rsid w:val="00320691"/>
    <w:rsid w:val="003242AE"/>
    <w:rsid w:val="00330068"/>
    <w:rsid w:val="00336626"/>
    <w:rsid w:val="0034557D"/>
    <w:rsid w:val="003522BC"/>
    <w:rsid w:val="0035307B"/>
    <w:rsid w:val="00354402"/>
    <w:rsid w:val="00361910"/>
    <w:rsid w:val="003646D5"/>
    <w:rsid w:val="00367751"/>
    <w:rsid w:val="003749CC"/>
    <w:rsid w:val="00376F92"/>
    <w:rsid w:val="003838E5"/>
    <w:rsid w:val="00391309"/>
    <w:rsid w:val="00392791"/>
    <w:rsid w:val="003940CA"/>
    <w:rsid w:val="00395655"/>
    <w:rsid w:val="003975FB"/>
    <w:rsid w:val="0039791F"/>
    <w:rsid w:val="003A0210"/>
    <w:rsid w:val="003A0D10"/>
    <w:rsid w:val="003A0D3F"/>
    <w:rsid w:val="003A3787"/>
    <w:rsid w:val="003A3812"/>
    <w:rsid w:val="003B72C4"/>
    <w:rsid w:val="003C1219"/>
    <w:rsid w:val="003C21D9"/>
    <w:rsid w:val="003C36D1"/>
    <w:rsid w:val="003C37D4"/>
    <w:rsid w:val="003C3AA4"/>
    <w:rsid w:val="003C45B8"/>
    <w:rsid w:val="003D07FC"/>
    <w:rsid w:val="003D0EC5"/>
    <w:rsid w:val="003D4216"/>
    <w:rsid w:val="003F0707"/>
    <w:rsid w:val="003F70CE"/>
    <w:rsid w:val="004014AD"/>
    <w:rsid w:val="00404BD2"/>
    <w:rsid w:val="00407BD2"/>
    <w:rsid w:val="004134B6"/>
    <w:rsid w:val="0041471E"/>
    <w:rsid w:val="00416E84"/>
    <w:rsid w:val="00423028"/>
    <w:rsid w:val="00432683"/>
    <w:rsid w:val="00435536"/>
    <w:rsid w:val="00437933"/>
    <w:rsid w:val="00440C4D"/>
    <w:rsid w:val="00443787"/>
    <w:rsid w:val="004504EE"/>
    <w:rsid w:val="004513B1"/>
    <w:rsid w:val="00460E65"/>
    <w:rsid w:val="0046620C"/>
    <w:rsid w:val="00473970"/>
    <w:rsid w:val="00480BD3"/>
    <w:rsid w:val="00485AEE"/>
    <w:rsid w:val="0049486E"/>
    <w:rsid w:val="00497DF1"/>
    <w:rsid w:val="004A5B70"/>
    <w:rsid w:val="004A6D28"/>
    <w:rsid w:val="004A7FC2"/>
    <w:rsid w:val="004B28B0"/>
    <w:rsid w:val="004B5A22"/>
    <w:rsid w:val="004C0DBC"/>
    <w:rsid w:val="004C19D0"/>
    <w:rsid w:val="004C1F3D"/>
    <w:rsid w:val="004C4184"/>
    <w:rsid w:val="004C4F2F"/>
    <w:rsid w:val="004C5ED2"/>
    <w:rsid w:val="004C79A7"/>
    <w:rsid w:val="004D5A0C"/>
    <w:rsid w:val="004D69A4"/>
    <w:rsid w:val="004E17C1"/>
    <w:rsid w:val="004E3088"/>
    <w:rsid w:val="004E4CB0"/>
    <w:rsid w:val="004F1982"/>
    <w:rsid w:val="004F7EB3"/>
    <w:rsid w:val="0050350B"/>
    <w:rsid w:val="00505F1D"/>
    <w:rsid w:val="00510E28"/>
    <w:rsid w:val="005174E4"/>
    <w:rsid w:val="005206A8"/>
    <w:rsid w:val="00521849"/>
    <w:rsid w:val="005218A7"/>
    <w:rsid w:val="00526A28"/>
    <w:rsid w:val="005319AD"/>
    <w:rsid w:val="005321DD"/>
    <w:rsid w:val="00537929"/>
    <w:rsid w:val="0054179B"/>
    <w:rsid w:val="0054434F"/>
    <w:rsid w:val="00544B9C"/>
    <w:rsid w:val="00555D1B"/>
    <w:rsid w:val="00562B23"/>
    <w:rsid w:val="00563281"/>
    <w:rsid w:val="00570608"/>
    <w:rsid w:val="00581044"/>
    <w:rsid w:val="0058219C"/>
    <w:rsid w:val="00582486"/>
    <w:rsid w:val="00587B07"/>
    <w:rsid w:val="005910D3"/>
    <w:rsid w:val="00591660"/>
    <w:rsid w:val="00592493"/>
    <w:rsid w:val="00594506"/>
    <w:rsid w:val="00594F3A"/>
    <w:rsid w:val="00596828"/>
    <w:rsid w:val="005A1C9E"/>
    <w:rsid w:val="005B191C"/>
    <w:rsid w:val="005C1F6A"/>
    <w:rsid w:val="005C2490"/>
    <w:rsid w:val="005C6A46"/>
    <w:rsid w:val="005D1545"/>
    <w:rsid w:val="005E0AC4"/>
    <w:rsid w:val="005E5372"/>
    <w:rsid w:val="005E7535"/>
    <w:rsid w:val="005E7D6C"/>
    <w:rsid w:val="005F27FA"/>
    <w:rsid w:val="00601CA5"/>
    <w:rsid w:val="00602E33"/>
    <w:rsid w:val="00604847"/>
    <w:rsid w:val="00614449"/>
    <w:rsid w:val="00614B2C"/>
    <w:rsid w:val="0062035A"/>
    <w:rsid w:val="00624184"/>
    <w:rsid w:val="00630454"/>
    <w:rsid w:val="00631117"/>
    <w:rsid w:val="0063298E"/>
    <w:rsid w:val="00641D0D"/>
    <w:rsid w:val="006505AF"/>
    <w:rsid w:val="00650AD1"/>
    <w:rsid w:val="00650E03"/>
    <w:rsid w:val="00652AAA"/>
    <w:rsid w:val="006563E1"/>
    <w:rsid w:val="00661CEA"/>
    <w:rsid w:val="006637A5"/>
    <w:rsid w:val="006639EA"/>
    <w:rsid w:val="0066462C"/>
    <w:rsid w:val="00666527"/>
    <w:rsid w:val="006766FA"/>
    <w:rsid w:val="00676A1A"/>
    <w:rsid w:val="006825B3"/>
    <w:rsid w:val="006849C6"/>
    <w:rsid w:val="00684ECB"/>
    <w:rsid w:val="006855E2"/>
    <w:rsid w:val="00686E8F"/>
    <w:rsid w:val="006A1ED8"/>
    <w:rsid w:val="006A4DE5"/>
    <w:rsid w:val="006A7F2D"/>
    <w:rsid w:val="006B068F"/>
    <w:rsid w:val="006B4B46"/>
    <w:rsid w:val="006B6218"/>
    <w:rsid w:val="006C0A2F"/>
    <w:rsid w:val="006C1B77"/>
    <w:rsid w:val="006C3059"/>
    <w:rsid w:val="006C4193"/>
    <w:rsid w:val="006C53BF"/>
    <w:rsid w:val="006C780C"/>
    <w:rsid w:val="006D0109"/>
    <w:rsid w:val="006D25AF"/>
    <w:rsid w:val="006D4707"/>
    <w:rsid w:val="006E6492"/>
    <w:rsid w:val="006F4EEE"/>
    <w:rsid w:val="00700C24"/>
    <w:rsid w:val="00700F5C"/>
    <w:rsid w:val="00703911"/>
    <w:rsid w:val="0071223E"/>
    <w:rsid w:val="007122A2"/>
    <w:rsid w:val="007151C0"/>
    <w:rsid w:val="00717331"/>
    <w:rsid w:val="00721EC2"/>
    <w:rsid w:val="007250C7"/>
    <w:rsid w:val="00726966"/>
    <w:rsid w:val="00726FD0"/>
    <w:rsid w:val="00732047"/>
    <w:rsid w:val="00733909"/>
    <w:rsid w:val="00741F57"/>
    <w:rsid w:val="00745E11"/>
    <w:rsid w:val="00751494"/>
    <w:rsid w:val="00762FAD"/>
    <w:rsid w:val="007633BA"/>
    <w:rsid w:val="007674EA"/>
    <w:rsid w:val="0077234D"/>
    <w:rsid w:val="00772C79"/>
    <w:rsid w:val="00787175"/>
    <w:rsid w:val="00787502"/>
    <w:rsid w:val="0079457A"/>
    <w:rsid w:val="007945BB"/>
    <w:rsid w:val="007A1276"/>
    <w:rsid w:val="007A16F3"/>
    <w:rsid w:val="007A217A"/>
    <w:rsid w:val="007A6F32"/>
    <w:rsid w:val="007B7DED"/>
    <w:rsid w:val="007C6E65"/>
    <w:rsid w:val="007D5CF6"/>
    <w:rsid w:val="007D7F70"/>
    <w:rsid w:val="007E21EB"/>
    <w:rsid w:val="007E5667"/>
    <w:rsid w:val="007F2227"/>
    <w:rsid w:val="007F26EB"/>
    <w:rsid w:val="007F70CC"/>
    <w:rsid w:val="007F72DD"/>
    <w:rsid w:val="007F7D97"/>
    <w:rsid w:val="008007BC"/>
    <w:rsid w:val="00801A34"/>
    <w:rsid w:val="008043C3"/>
    <w:rsid w:val="008051EF"/>
    <w:rsid w:val="008107E4"/>
    <w:rsid w:val="00814288"/>
    <w:rsid w:val="00815911"/>
    <w:rsid w:val="00816FA0"/>
    <w:rsid w:val="008230FE"/>
    <w:rsid w:val="00827330"/>
    <w:rsid w:val="00831B80"/>
    <w:rsid w:val="00843650"/>
    <w:rsid w:val="00852375"/>
    <w:rsid w:val="00854CFC"/>
    <w:rsid w:val="00862340"/>
    <w:rsid w:val="00862E48"/>
    <w:rsid w:val="0086533E"/>
    <w:rsid w:val="00865485"/>
    <w:rsid w:val="008662CD"/>
    <w:rsid w:val="0087106C"/>
    <w:rsid w:val="00871B59"/>
    <w:rsid w:val="00881D22"/>
    <w:rsid w:val="0088529D"/>
    <w:rsid w:val="00897F74"/>
    <w:rsid w:val="008A0719"/>
    <w:rsid w:val="008A7002"/>
    <w:rsid w:val="008A7D1A"/>
    <w:rsid w:val="008B3799"/>
    <w:rsid w:val="008B6241"/>
    <w:rsid w:val="008B6E92"/>
    <w:rsid w:val="008B780A"/>
    <w:rsid w:val="008C4DDB"/>
    <w:rsid w:val="008C7B9A"/>
    <w:rsid w:val="008D501F"/>
    <w:rsid w:val="008D72F7"/>
    <w:rsid w:val="008E5970"/>
    <w:rsid w:val="008E7555"/>
    <w:rsid w:val="008F067E"/>
    <w:rsid w:val="00904A5F"/>
    <w:rsid w:val="0090505D"/>
    <w:rsid w:val="009067F2"/>
    <w:rsid w:val="00910DE9"/>
    <w:rsid w:val="00917B23"/>
    <w:rsid w:val="00922901"/>
    <w:rsid w:val="00925C37"/>
    <w:rsid w:val="00931789"/>
    <w:rsid w:val="0093260D"/>
    <w:rsid w:val="00944058"/>
    <w:rsid w:val="0095617B"/>
    <w:rsid w:val="00956683"/>
    <w:rsid w:val="00956AD5"/>
    <w:rsid w:val="00962AC4"/>
    <w:rsid w:val="00966383"/>
    <w:rsid w:val="00966B0D"/>
    <w:rsid w:val="00975B51"/>
    <w:rsid w:val="009803F2"/>
    <w:rsid w:val="00981DEB"/>
    <w:rsid w:val="00982655"/>
    <w:rsid w:val="00982D7F"/>
    <w:rsid w:val="00983088"/>
    <w:rsid w:val="00990CD3"/>
    <w:rsid w:val="00994951"/>
    <w:rsid w:val="009A1374"/>
    <w:rsid w:val="009A345E"/>
    <w:rsid w:val="009A7F11"/>
    <w:rsid w:val="009B322D"/>
    <w:rsid w:val="009B3CA3"/>
    <w:rsid w:val="009B5F3A"/>
    <w:rsid w:val="009C1457"/>
    <w:rsid w:val="009C21F9"/>
    <w:rsid w:val="009C554F"/>
    <w:rsid w:val="009C6FE8"/>
    <w:rsid w:val="009D0212"/>
    <w:rsid w:val="009D10B2"/>
    <w:rsid w:val="009D3826"/>
    <w:rsid w:val="009E35AC"/>
    <w:rsid w:val="009F03E9"/>
    <w:rsid w:val="009F2117"/>
    <w:rsid w:val="009F5C9B"/>
    <w:rsid w:val="009F6B2A"/>
    <w:rsid w:val="00A01C12"/>
    <w:rsid w:val="00A059DD"/>
    <w:rsid w:val="00A139B9"/>
    <w:rsid w:val="00A13E5C"/>
    <w:rsid w:val="00A220D4"/>
    <w:rsid w:val="00A27CA5"/>
    <w:rsid w:val="00A30722"/>
    <w:rsid w:val="00A34B2E"/>
    <w:rsid w:val="00A374AE"/>
    <w:rsid w:val="00A43428"/>
    <w:rsid w:val="00A4351C"/>
    <w:rsid w:val="00A506C2"/>
    <w:rsid w:val="00A51C1F"/>
    <w:rsid w:val="00A5329E"/>
    <w:rsid w:val="00A57D67"/>
    <w:rsid w:val="00A715C0"/>
    <w:rsid w:val="00A73976"/>
    <w:rsid w:val="00A73E01"/>
    <w:rsid w:val="00A82CAE"/>
    <w:rsid w:val="00A84C80"/>
    <w:rsid w:val="00A85168"/>
    <w:rsid w:val="00A90B1F"/>
    <w:rsid w:val="00A91AC0"/>
    <w:rsid w:val="00A92D11"/>
    <w:rsid w:val="00A96318"/>
    <w:rsid w:val="00A97E33"/>
    <w:rsid w:val="00AA1FA1"/>
    <w:rsid w:val="00AA2F23"/>
    <w:rsid w:val="00AA318F"/>
    <w:rsid w:val="00AA40DD"/>
    <w:rsid w:val="00AA43AD"/>
    <w:rsid w:val="00AB0F1B"/>
    <w:rsid w:val="00AB142D"/>
    <w:rsid w:val="00AB42E1"/>
    <w:rsid w:val="00AB52B5"/>
    <w:rsid w:val="00AB60B8"/>
    <w:rsid w:val="00AC4735"/>
    <w:rsid w:val="00AD2C34"/>
    <w:rsid w:val="00AE1A5E"/>
    <w:rsid w:val="00AE281E"/>
    <w:rsid w:val="00AF0C6C"/>
    <w:rsid w:val="00B0295C"/>
    <w:rsid w:val="00B062BE"/>
    <w:rsid w:val="00B06826"/>
    <w:rsid w:val="00B13740"/>
    <w:rsid w:val="00B13D88"/>
    <w:rsid w:val="00B15A26"/>
    <w:rsid w:val="00B2132B"/>
    <w:rsid w:val="00B22C1E"/>
    <w:rsid w:val="00B36EBB"/>
    <w:rsid w:val="00B42027"/>
    <w:rsid w:val="00B4308A"/>
    <w:rsid w:val="00B63B39"/>
    <w:rsid w:val="00B67E5F"/>
    <w:rsid w:val="00B75844"/>
    <w:rsid w:val="00B76B41"/>
    <w:rsid w:val="00B80316"/>
    <w:rsid w:val="00B8196D"/>
    <w:rsid w:val="00B822DA"/>
    <w:rsid w:val="00B91374"/>
    <w:rsid w:val="00B92162"/>
    <w:rsid w:val="00B95D9A"/>
    <w:rsid w:val="00BA1022"/>
    <w:rsid w:val="00BB0A63"/>
    <w:rsid w:val="00BB3D3B"/>
    <w:rsid w:val="00BC05B3"/>
    <w:rsid w:val="00BC482E"/>
    <w:rsid w:val="00BC6933"/>
    <w:rsid w:val="00BC7E38"/>
    <w:rsid w:val="00BD0A91"/>
    <w:rsid w:val="00BD45A8"/>
    <w:rsid w:val="00BD6387"/>
    <w:rsid w:val="00BD766A"/>
    <w:rsid w:val="00BD7BB5"/>
    <w:rsid w:val="00BE0AE9"/>
    <w:rsid w:val="00BE3C1E"/>
    <w:rsid w:val="00BE6658"/>
    <w:rsid w:val="00BE6BD3"/>
    <w:rsid w:val="00BF4C2D"/>
    <w:rsid w:val="00BF5BD9"/>
    <w:rsid w:val="00BF7F93"/>
    <w:rsid w:val="00C0161F"/>
    <w:rsid w:val="00C036DB"/>
    <w:rsid w:val="00C15917"/>
    <w:rsid w:val="00C17FB3"/>
    <w:rsid w:val="00C278FB"/>
    <w:rsid w:val="00C30E68"/>
    <w:rsid w:val="00C310A3"/>
    <w:rsid w:val="00C3180C"/>
    <w:rsid w:val="00C3225B"/>
    <w:rsid w:val="00C36F29"/>
    <w:rsid w:val="00C501C6"/>
    <w:rsid w:val="00C506A6"/>
    <w:rsid w:val="00C549E3"/>
    <w:rsid w:val="00C71F9E"/>
    <w:rsid w:val="00C8158B"/>
    <w:rsid w:val="00C81F94"/>
    <w:rsid w:val="00C87BC8"/>
    <w:rsid w:val="00C90A88"/>
    <w:rsid w:val="00C93ED3"/>
    <w:rsid w:val="00C94FC2"/>
    <w:rsid w:val="00CA1AC1"/>
    <w:rsid w:val="00CA262D"/>
    <w:rsid w:val="00CA3922"/>
    <w:rsid w:val="00CA3CFE"/>
    <w:rsid w:val="00CA3F9F"/>
    <w:rsid w:val="00CB5D44"/>
    <w:rsid w:val="00CB6E69"/>
    <w:rsid w:val="00CC1354"/>
    <w:rsid w:val="00CC34BC"/>
    <w:rsid w:val="00CD155B"/>
    <w:rsid w:val="00CE4252"/>
    <w:rsid w:val="00CE5469"/>
    <w:rsid w:val="00CE6524"/>
    <w:rsid w:val="00CE6D76"/>
    <w:rsid w:val="00CF0B61"/>
    <w:rsid w:val="00CF60A6"/>
    <w:rsid w:val="00D0068E"/>
    <w:rsid w:val="00D01F83"/>
    <w:rsid w:val="00D03D13"/>
    <w:rsid w:val="00D0408E"/>
    <w:rsid w:val="00D112BB"/>
    <w:rsid w:val="00D1283C"/>
    <w:rsid w:val="00D1496A"/>
    <w:rsid w:val="00D14D8D"/>
    <w:rsid w:val="00D1611A"/>
    <w:rsid w:val="00D20855"/>
    <w:rsid w:val="00D25503"/>
    <w:rsid w:val="00D26B6C"/>
    <w:rsid w:val="00D34A04"/>
    <w:rsid w:val="00D352EC"/>
    <w:rsid w:val="00D468D1"/>
    <w:rsid w:val="00D514C2"/>
    <w:rsid w:val="00D53CD1"/>
    <w:rsid w:val="00D64785"/>
    <w:rsid w:val="00D67231"/>
    <w:rsid w:val="00D67388"/>
    <w:rsid w:val="00D70553"/>
    <w:rsid w:val="00D74678"/>
    <w:rsid w:val="00D7486B"/>
    <w:rsid w:val="00D77466"/>
    <w:rsid w:val="00D82466"/>
    <w:rsid w:val="00D83A3F"/>
    <w:rsid w:val="00D90327"/>
    <w:rsid w:val="00D91CA8"/>
    <w:rsid w:val="00D968EC"/>
    <w:rsid w:val="00DB0BC4"/>
    <w:rsid w:val="00DB25B4"/>
    <w:rsid w:val="00DC1104"/>
    <w:rsid w:val="00DC1585"/>
    <w:rsid w:val="00DC3398"/>
    <w:rsid w:val="00DC3A01"/>
    <w:rsid w:val="00DC4437"/>
    <w:rsid w:val="00DC678F"/>
    <w:rsid w:val="00DD29C5"/>
    <w:rsid w:val="00DE028F"/>
    <w:rsid w:val="00DE34E6"/>
    <w:rsid w:val="00E01FF2"/>
    <w:rsid w:val="00E072F2"/>
    <w:rsid w:val="00E12E91"/>
    <w:rsid w:val="00E13380"/>
    <w:rsid w:val="00E14203"/>
    <w:rsid w:val="00E151CF"/>
    <w:rsid w:val="00E16C39"/>
    <w:rsid w:val="00E232BE"/>
    <w:rsid w:val="00E34CFD"/>
    <w:rsid w:val="00E37455"/>
    <w:rsid w:val="00E40083"/>
    <w:rsid w:val="00E410B0"/>
    <w:rsid w:val="00E42134"/>
    <w:rsid w:val="00E44153"/>
    <w:rsid w:val="00E44667"/>
    <w:rsid w:val="00E46FEA"/>
    <w:rsid w:val="00E47768"/>
    <w:rsid w:val="00E54B56"/>
    <w:rsid w:val="00E56967"/>
    <w:rsid w:val="00E63746"/>
    <w:rsid w:val="00E64787"/>
    <w:rsid w:val="00E654B7"/>
    <w:rsid w:val="00E66B93"/>
    <w:rsid w:val="00E84653"/>
    <w:rsid w:val="00E869F8"/>
    <w:rsid w:val="00E922BE"/>
    <w:rsid w:val="00E96A94"/>
    <w:rsid w:val="00E97FCD"/>
    <w:rsid w:val="00EA1082"/>
    <w:rsid w:val="00EA7E0E"/>
    <w:rsid w:val="00EB2670"/>
    <w:rsid w:val="00EB63DA"/>
    <w:rsid w:val="00EC7086"/>
    <w:rsid w:val="00EC7AEF"/>
    <w:rsid w:val="00ED3D3D"/>
    <w:rsid w:val="00ED3D8C"/>
    <w:rsid w:val="00ED3F0E"/>
    <w:rsid w:val="00ED4542"/>
    <w:rsid w:val="00ED5B3A"/>
    <w:rsid w:val="00ED7430"/>
    <w:rsid w:val="00EE2E89"/>
    <w:rsid w:val="00EF03F3"/>
    <w:rsid w:val="00EF510B"/>
    <w:rsid w:val="00EF5AC7"/>
    <w:rsid w:val="00F00F37"/>
    <w:rsid w:val="00F0321E"/>
    <w:rsid w:val="00F117FF"/>
    <w:rsid w:val="00F268D6"/>
    <w:rsid w:val="00F269B2"/>
    <w:rsid w:val="00F31A71"/>
    <w:rsid w:val="00F35913"/>
    <w:rsid w:val="00F413D1"/>
    <w:rsid w:val="00F42447"/>
    <w:rsid w:val="00F47017"/>
    <w:rsid w:val="00F53DEA"/>
    <w:rsid w:val="00F548BE"/>
    <w:rsid w:val="00F60F51"/>
    <w:rsid w:val="00F6596D"/>
    <w:rsid w:val="00F770D2"/>
    <w:rsid w:val="00F811B1"/>
    <w:rsid w:val="00F87C36"/>
    <w:rsid w:val="00F919CC"/>
    <w:rsid w:val="00F92046"/>
    <w:rsid w:val="00F93915"/>
    <w:rsid w:val="00F93C91"/>
    <w:rsid w:val="00FA67C3"/>
    <w:rsid w:val="00FA741F"/>
    <w:rsid w:val="00FB4660"/>
    <w:rsid w:val="00FB6058"/>
    <w:rsid w:val="00FB720F"/>
    <w:rsid w:val="00FC267E"/>
    <w:rsid w:val="00FC4031"/>
    <w:rsid w:val="00FC4F82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9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3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72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71" Type="http://schemas.microsoft.com/office/2011/relationships/commentsExtended" Target="commentsExtended.xml"/><Relationship Id="rId2" Type="http://schemas.openxmlformats.org/officeDocument/2006/relationships/customXml" Target="../customXml/item2.xml"/><Relationship Id="rId7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2019-11-01T00:00:00</PublishDate>
  <Abstract> This refreshed version, April 2020 is a second approved version reflecting early implementation of actions identified in the University's Quality Improvement Plan.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297BEE-3BCA-4E8D-BB02-B4F210A0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Delivery Guide</vt:lpstr>
    </vt:vector>
  </TitlesOfParts>
  <Company>Sheffield Hallam University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Delivery Guide</dc:title>
  <dc:subject>A Handbook for Apprenticeship Course Leaders, Work Based Learning Coaches and the delivery team</dc:subject>
  <dc:creator>FEBRUARY 2020</dc:creator>
  <cp:lastModifiedBy>Sam Moorwood</cp:lastModifiedBy>
  <cp:revision>2</cp:revision>
  <cp:lastPrinted>2020-02-04T16:07:00Z</cp:lastPrinted>
  <dcterms:created xsi:type="dcterms:W3CDTF">2020-06-15T07:20:00Z</dcterms:created>
  <dcterms:modified xsi:type="dcterms:W3CDTF">2020-06-15T07:20:00Z</dcterms:modified>
</cp:coreProperties>
</file>