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810" w:rsidRDefault="002A4810" w:rsidP="002A4810">
      <w:pPr>
        <w:jc w:val="right"/>
        <w:rPr>
          <w:noProof/>
          <w:lang w:eastAsia="en-GB"/>
        </w:rPr>
      </w:pPr>
      <w:bookmarkStart w:id="0" w:name="_GoBack"/>
      <w:bookmarkEnd w:id="0"/>
      <w:r>
        <w:rPr>
          <w:noProof/>
          <w:lang w:eastAsia="en-GB"/>
        </w:rPr>
        <w:t xml:space="preserve">                   </w:t>
      </w:r>
      <w:r>
        <w:rPr>
          <w:noProof/>
          <w:lang w:eastAsia="en-GB"/>
        </w:rPr>
        <w:tab/>
      </w:r>
    </w:p>
    <w:p w:rsidR="002A4810" w:rsidRDefault="002A4810" w:rsidP="002A4810">
      <w:pPr>
        <w:rPr>
          <w:noProof/>
          <w:lang w:eastAsia="en-GB"/>
        </w:rPr>
      </w:pPr>
      <w:r>
        <w:rPr>
          <w:noProof/>
          <w:lang w:eastAsia="en-GB"/>
        </w:rPr>
        <w:drawing>
          <wp:inline distT="0" distB="0" distL="0" distR="0" wp14:anchorId="66027C53" wp14:editId="08687AB6">
            <wp:extent cx="2228850" cy="1319829"/>
            <wp:effectExtent l="0" t="0" r="0" b="0"/>
            <wp:docPr id="3" name="Picture 3" descr="https://portal.shu.ac.uk/departments/DOCA/Brand%20logos/Corporate%20logos/Corporate%20burgundy%20for%20digital%20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shu.ac.uk/departments/DOCA/Brand%20logos/Corporate%20logos/Corporate%20burgundy%20for%20digital%20u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319829"/>
                    </a:xfrm>
                    <a:prstGeom prst="rect">
                      <a:avLst/>
                    </a:prstGeom>
                    <a:noFill/>
                    <a:ln>
                      <a:noFill/>
                    </a:ln>
                  </pic:spPr>
                </pic:pic>
              </a:graphicData>
            </a:graphic>
          </wp:inline>
        </w:drawing>
      </w:r>
      <w:r w:rsidR="00CF0547">
        <w:rPr>
          <w:noProof/>
          <w:lang w:eastAsia="en-GB"/>
        </w:rPr>
        <w:tab/>
        <w:t xml:space="preserve">   </w:t>
      </w:r>
      <w:r>
        <w:rPr>
          <w:noProof/>
          <w:lang w:eastAsia="en-GB"/>
        </w:rPr>
        <w:t xml:space="preserve">                       </w:t>
      </w:r>
      <w:r w:rsidR="00151A79">
        <w:rPr>
          <w:noProof/>
          <w:lang w:eastAsia="en-GB"/>
        </w:rPr>
        <w:t xml:space="preserve">                               </w:t>
      </w:r>
      <w:r w:rsidR="00151A79">
        <w:rPr>
          <w:noProof/>
          <w:color w:val="0000FF"/>
          <w:lang w:eastAsia="en-GB"/>
        </w:rPr>
        <w:drawing>
          <wp:inline distT="0" distB="0" distL="0" distR="0" wp14:anchorId="548EDFBF" wp14:editId="7BF3D872">
            <wp:extent cx="2019300" cy="1181100"/>
            <wp:effectExtent l="0" t="0" r="0" b="0"/>
            <wp:docPr id="35" name="irc_mi" descr="Image result for ESF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SFA logo">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51" t="9721" r="15454" b="4168"/>
                    <a:stretch/>
                  </pic:blipFill>
                  <pic:spPr bwMode="auto">
                    <a:xfrm>
                      <a:off x="0" y="0"/>
                      <a:ext cx="2029342" cy="11869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tab/>
      </w:r>
    </w:p>
    <w:p w:rsidR="002A4810" w:rsidRDefault="002A4810" w:rsidP="002A4810">
      <w:pPr>
        <w:jc w:val="right"/>
        <w:rPr>
          <w:noProof/>
          <w:lang w:eastAsia="en-GB"/>
        </w:rPr>
      </w:pPr>
    </w:p>
    <w:p w:rsidR="00086499" w:rsidRDefault="00086499" w:rsidP="002A4810">
      <w:pPr>
        <w:jc w:val="right"/>
        <w:rPr>
          <w:noProof/>
          <w:lang w:eastAsia="en-GB"/>
        </w:rPr>
      </w:pPr>
    </w:p>
    <w:p w:rsidR="00086499" w:rsidRDefault="00086499" w:rsidP="002A4810">
      <w:pPr>
        <w:jc w:val="right"/>
        <w:rPr>
          <w:noProof/>
          <w:lang w:eastAsia="en-GB"/>
        </w:rPr>
      </w:pPr>
    </w:p>
    <w:p w:rsidR="002A4810" w:rsidRPr="002A4810" w:rsidRDefault="00086499" w:rsidP="00086499">
      <w:pPr>
        <w:tabs>
          <w:tab w:val="left" w:pos="-567"/>
        </w:tabs>
        <w:ind w:left="-567"/>
        <w:jc w:val="right"/>
        <w:rPr>
          <w:noProof/>
          <w:lang w:eastAsia="en-GB"/>
        </w:rPr>
      </w:pPr>
      <w:r>
        <w:rPr>
          <w:noProof/>
          <w:lang w:eastAsia="en-GB"/>
        </w:rPr>
        <mc:AlternateContent>
          <mc:Choice Requires="wps">
            <w:drawing>
              <wp:anchor distT="0" distB="0" distL="114300" distR="114300" simplePos="0" relativeHeight="251662336" behindDoc="0" locked="0" layoutInCell="1" allowOverlap="1" wp14:anchorId="5D3205B2" wp14:editId="63115747">
                <wp:simplePos x="0" y="0"/>
                <wp:positionH relativeFrom="column">
                  <wp:posOffset>-38100</wp:posOffset>
                </wp:positionH>
                <wp:positionV relativeFrom="paragraph">
                  <wp:posOffset>1326515</wp:posOffset>
                </wp:positionV>
                <wp:extent cx="5867400" cy="2133600"/>
                <wp:effectExtent l="0" t="0" r="0" b="0"/>
                <wp:wrapNone/>
                <wp:docPr id="13" name="Rectangle 13"/>
                <wp:cNvGraphicFramePr/>
                <a:graphic xmlns:a="http://schemas.openxmlformats.org/drawingml/2006/main">
                  <a:graphicData uri="http://schemas.microsoft.com/office/word/2010/wordprocessingShape">
                    <wps:wsp>
                      <wps:cNvSpPr/>
                      <wps:spPr>
                        <a:xfrm>
                          <a:off x="0" y="0"/>
                          <a:ext cx="5867400" cy="2133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Pr="00086499" w:rsidRDefault="00042905" w:rsidP="00086499">
                            <w:pPr>
                              <w:tabs>
                                <w:tab w:val="left" w:pos="142"/>
                              </w:tabs>
                              <w:ind w:left="-142"/>
                              <w:rPr>
                                <w:b/>
                                <w:color w:val="E36C0A" w:themeColor="accent6" w:themeShade="BF"/>
                                <w:sz w:val="52"/>
                              </w:rPr>
                            </w:pPr>
                          </w:p>
                          <w:p w:rsidR="00042905" w:rsidRPr="00DD785D" w:rsidRDefault="00042905" w:rsidP="00086499">
                            <w:pPr>
                              <w:tabs>
                                <w:tab w:val="left" w:pos="142"/>
                              </w:tabs>
                              <w:ind w:left="-142"/>
                              <w:jc w:val="center"/>
                              <w:rPr>
                                <w:rFonts w:ascii="FS Clerkenwell" w:hAnsi="FS Clerkenwell"/>
                                <w:color w:val="F7672D"/>
                                <w:sz w:val="56"/>
                                <w14:textFill>
                                  <w14:solidFill>
                                    <w14:srgbClr w14:val="F7672D">
                                      <w14:lumMod w14:val="75000"/>
                                    </w14:srgbClr>
                                  </w14:solidFill>
                                </w14:textFill>
                              </w:rPr>
                            </w:pPr>
                            <w:r w:rsidRPr="00DD785D">
                              <w:rPr>
                                <w:rFonts w:ascii="FS Clerkenwell" w:hAnsi="FS Clerkenwell"/>
                                <w:color w:val="F7672D"/>
                                <w:sz w:val="56"/>
                              </w:rPr>
                              <w:t>Mentoring Guidance</w:t>
                            </w:r>
                          </w:p>
                          <w:p w:rsidR="00042905" w:rsidRPr="00DD785D" w:rsidRDefault="00042905" w:rsidP="00086499">
                            <w:pPr>
                              <w:tabs>
                                <w:tab w:val="left" w:pos="142"/>
                              </w:tabs>
                              <w:ind w:left="-142"/>
                              <w:jc w:val="center"/>
                              <w:rPr>
                                <w:rFonts w:ascii="FS Clerkenwell" w:hAnsi="FS Clerkenwell"/>
                                <w:color w:val="F7672D"/>
                                <w:sz w:val="56"/>
                                <w14:textFill>
                                  <w14:solidFill>
                                    <w14:srgbClr w14:val="F7672D">
                                      <w14:lumMod w14:val="75000"/>
                                    </w14:srgbClr>
                                  </w14:solidFill>
                                </w14:textFill>
                              </w:rPr>
                            </w:pPr>
                            <w:proofErr w:type="gramStart"/>
                            <w:r w:rsidRPr="00DD785D">
                              <w:rPr>
                                <w:rFonts w:ascii="FS Clerkenwell" w:hAnsi="FS Clerkenwell"/>
                                <w:color w:val="F7672D"/>
                                <w:sz w:val="56"/>
                              </w:rPr>
                              <w:t>for</w:t>
                            </w:r>
                            <w:proofErr w:type="gramEnd"/>
                            <w:r w:rsidRPr="00DD785D">
                              <w:rPr>
                                <w:rFonts w:ascii="FS Clerkenwell" w:hAnsi="FS Clerkenwell"/>
                                <w:color w:val="F7672D"/>
                                <w:sz w:val="56"/>
                              </w:rPr>
                              <w:t xml:space="preserve"> the Employer</w:t>
                            </w:r>
                          </w:p>
                          <w:p w:rsidR="00042905" w:rsidRPr="00086499" w:rsidRDefault="00042905" w:rsidP="00086499">
                            <w:pPr>
                              <w:tabs>
                                <w:tab w:val="left" w:pos="142"/>
                              </w:tabs>
                              <w:ind w:left="-142"/>
                              <w:jc w:val="center"/>
                              <w:rPr>
                                <w:b/>
                                <w:color w:val="E36C0A" w:themeColor="accent6" w:themeShade="BF"/>
                                <w:sz w:val="44"/>
                              </w:rPr>
                            </w:pPr>
                          </w:p>
                          <w:p w:rsidR="00042905" w:rsidRDefault="00042905" w:rsidP="00086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left:0;text-align:left;margin-left:-3pt;margin-top:104.45pt;width:462pt;height:1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" fillcolor="black [3213]" stroked="f" strokeweight="2pt">
                <v:textbox>
                  <w:txbxContent>
                    <w:p w:rsidR="00042905" w:rsidRPr="00086499" w:rsidRDefault="00042905" w:rsidP="00086499">
                      <w:pPr>
                        <w:tabs>
                          <w:tab w:val="left" w:pos="142"/>
                        </w:tabs>
                        <w:ind w:left="-142"/>
                        <w:rPr>
                          <w:b/>
                          <w:color w:val="E36C0A" w:themeColor="accent6" w:themeShade="BF"/>
                          <w:sz w:val="52"/>
                        </w:rPr>
                      </w:pPr>
                    </w:p>
                    <w:p w:rsidR="00042905" w:rsidRPr="00DD785D" w:rsidRDefault="00042905" w:rsidP="00086499">
                      <w:pPr>
                        <w:tabs>
                          <w:tab w:val="left" w:pos="142"/>
                        </w:tabs>
                        <w:ind w:left="-142"/>
                        <w:jc w:val="center"/>
                        <w:rPr>
                          <w:rFonts w:ascii="FS Clerkenwell" w:hAnsi="FS Clerkenwell"/>
                          <w:color w:val="F7672D"/>
                          <w:sz w:val="56"/>
                          <w14:textFill>
                            <w14:solidFill>
                              <w14:srgbClr w14:val="F7672D">
                                <w14:lumMod w14:val="75000"/>
                              </w14:srgbClr>
                            </w14:solidFill>
                          </w14:textFill>
                        </w:rPr>
                      </w:pPr>
                      <w:r w:rsidRPr="00DD785D">
                        <w:rPr>
                          <w:rFonts w:ascii="FS Clerkenwell" w:hAnsi="FS Clerkenwell"/>
                          <w:color w:val="F7672D"/>
                          <w:sz w:val="56"/>
                        </w:rPr>
                        <w:t>Mentoring Guidance</w:t>
                      </w:r>
                    </w:p>
                    <w:p w:rsidR="00042905" w:rsidRPr="00DD785D" w:rsidRDefault="00042905" w:rsidP="00086499">
                      <w:pPr>
                        <w:tabs>
                          <w:tab w:val="left" w:pos="142"/>
                        </w:tabs>
                        <w:ind w:left="-142"/>
                        <w:jc w:val="center"/>
                        <w:rPr>
                          <w:rFonts w:ascii="FS Clerkenwell" w:hAnsi="FS Clerkenwell"/>
                          <w:color w:val="F7672D"/>
                          <w:sz w:val="56"/>
                          <w14:textFill>
                            <w14:solidFill>
                              <w14:srgbClr w14:val="F7672D">
                                <w14:lumMod w14:val="75000"/>
                              </w14:srgbClr>
                            </w14:solidFill>
                          </w14:textFill>
                        </w:rPr>
                      </w:pPr>
                      <w:proofErr w:type="gramStart"/>
                      <w:r w:rsidRPr="00DD785D">
                        <w:rPr>
                          <w:rFonts w:ascii="FS Clerkenwell" w:hAnsi="FS Clerkenwell"/>
                          <w:color w:val="F7672D"/>
                          <w:sz w:val="56"/>
                        </w:rPr>
                        <w:t>for</w:t>
                      </w:r>
                      <w:proofErr w:type="gramEnd"/>
                      <w:r w:rsidRPr="00DD785D">
                        <w:rPr>
                          <w:rFonts w:ascii="FS Clerkenwell" w:hAnsi="FS Clerkenwell"/>
                          <w:color w:val="F7672D"/>
                          <w:sz w:val="56"/>
                        </w:rPr>
                        <w:t xml:space="preserve"> the Employer</w:t>
                      </w:r>
                    </w:p>
                    <w:p w:rsidR="00042905" w:rsidRPr="00086499" w:rsidRDefault="00042905" w:rsidP="00086499">
                      <w:pPr>
                        <w:tabs>
                          <w:tab w:val="left" w:pos="142"/>
                        </w:tabs>
                        <w:ind w:left="-142"/>
                        <w:jc w:val="center"/>
                        <w:rPr>
                          <w:b/>
                          <w:color w:val="E36C0A" w:themeColor="accent6" w:themeShade="BF"/>
                          <w:sz w:val="44"/>
                        </w:rPr>
                      </w:pPr>
                    </w:p>
                    <w:p w:rsidR="00042905" w:rsidRDefault="00042905" w:rsidP="00086499">
                      <w:pPr>
                        <w:jc w:val="center"/>
                      </w:pPr>
                    </w:p>
                  </w:txbxContent>
                </v:textbox>
              </v:rect>
            </w:pict>
          </mc:Fallback>
        </mc:AlternateContent>
      </w:r>
      <w:r>
        <w:rPr>
          <w:noProof/>
          <w:lang w:eastAsia="en-GB"/>
        </w:rPr>
        <w:t xml:space="preserve">     </w:t>
      </w:r>
      <w:r w:rsidR="002A4810">
        <w:rPr>
          <w:noProof/>
          <w:lang w:eastAsia="en-GB"/>
        </w:rPr>
        <w:drawing>
          <wp:inline distT="0" distB="0" distL="0" distR="0" wp14:anchorId="67411A4E" wp14:editId="479B168D">
            <wp:extent cx="5871600" cy="1333500"/>
            <wp:effectExtent l="0" t="0" r="0" b="0"/>
            <wp:docPr id="12" name="Picture 12" descr="N:\SLSStaff\DEEPStaff\Higher and Degree Apprenticeships\Communications and Marketing\Marketing Materials\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LSStaff\DEEPStaff\Higher and Degree Apprenticeships\Communications and Marketing\Marketing Materials\Banner.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82"/>
                    <a:stretch/>
                  </pic:blipFill>
                  <pic:spPr bwMode="auto">
                    <a:xfrm>
                      <a:off x="0" y="0"/>
                      <a:ext cx="5871600" cy="1333500"/>
                    </a:xfrm>
                    <a:prstGeom prst="rect">
                      <a:avLst/>
                    </a:prstGeom>
                    <a:noFill/>
                    <a:ln>
                      <a:noFill/>
                    </a:ln>
                    <a:extLst>
                      <a:ext uri="{53640926-AAD7-44D8-BBD7-CCE9431645EC}">
                        <a14:shadowObscured xmlns:a14="http://schemas.microsoft.com/office/drawing/2010/main"/>
                      </a:ext>
                    </a:extLst>
                  </pic:spPr>
                </pic:pic>
              </a:graphicData>
            </a:graphic>
          </wp:inline>
        </w:drawing>
      </w:r>
      <w:r w:rsidR="002A4810">
        <w:rPr>
          <w:noProof/>
          <w:lang w:eastAsia="en-GB"/>
        </w:rPr>
        <w:tab/>
      </w:r>
    </w:p>
    <w:p w:rsidR="00086499" w:rsidRDefault="00086499" w:rsidP="002A4810">
      <w:pPr>
        <w:tabs>
          <w:tab w:val="left" w:pos="142"/>
        </w:tabs>
        <w:ind w:left="-142"/>
        <w:rPr>
          <w:b/>
          <w:sz w:val="44"/>
        </w:rPr>
      </w:pPr>
      <w:r>
        <w:rPr>
          <w:b/>
          <w:sz w:val="44"/>
        </w:rPr>
        <w:t xml:space="preserve"> </w:t>
      </w:r>
    </w:p>
    <w:p w:rsidR="00086499" w:rsidRDefault="00086499" w:rsidP="002A4810">
      <w:pPr>
        <w:tabs>
          <w:tab w:val="left" w:pos="142"/>
        </w:tabs>
        <w:ind w:left="-142"/>
        <w:rPr>
          <w:b/>
          <w:sz w:val="44"/>
        </w:rPr>
      </w:pPr>
    </w:p>
    <w:p w:rsidR="002A4810" w:rsidRPr="00086499" w:rsidRDefault="002A4810" w:rsidP="002A4810">
      <w:pPr>
        <w:ind w:left="426"/>
        <w:rPr>
          <w:color w:val="E36C0A" w:themeColor="accent6" w:themeShade="BF"/>
          <w:sz w:val="40"/>
        </w:rPr>
      </w:pPr>
    </w:p>
    <w:p w:rsidR="00086499" w:rsidRDefault="00086499" w:rsidP="002A4810">
      <w:pPr>
        <w:ind w:left="426"/>
        <w:rPr>
          <w:color w:val="BFBFBF" w:themeColor="background1" w:themeShade="BF"/>
          <w:sz w:val="40"/>
        </w:rPr>
      </w:pPr>
    </w:p>
    <w:p w:rsidR="00086499" w:rsidRDefault="00086499" w:rsidP="002A4810">
      <w:pPr>
        <w:ind w:left="426"/>
        <w:rPr>
          <w:color w:val="BFBFBF" w:themeColor="background1" w:themeShade="BF"/>
          <w:sz w:val="40"/>
        </w:rPr>
      </w:pPr>
    </w:p>
    <w:p w:rsidR="002A4810" w:rsidRPr="002A4810" w:rsidRDefault="00AF7AD5" w:rsidP="002A4810">
      <w:pPr>
        <w:ind w:left="426"/>
        <w:rPr>
          <w:color w:val="BFBFBF" w:themeColor="background1" w:themeShade="BF"/>
          <w:sz w:val="40"/>
        </w:rPr>
      </w:pPr>
      <w:r w:rsidRPr="00293A09">
        <w:rPr>
          <w:color w:val="BFBFBF" w:themeColor="background1" w:themeShade="BF"/>
          <w:sz w:val="40"/>
        </w:rPr>
        <w:t>(</w:t>
      </w:r>
      <w:r w:rsidR="002A4810">
        <w:rPr>
          <w:color w:val="BFBFBF" w:themeColor="background1" w:themeShade="BF"/>
          <w:sz w:val="40"/>
        </w:rPr>
        <w:t>Template v1.</w:t>
      </w:r>
      <w:r w:rsidR="000067AD">
        <w:rPr>
          <w:color w:val="BFBFBF" w:themeColor="background1" w:themeShade="BF"/>
          <w:sz w:val="40"/>
        </w:rPr>
        <w:t>3</w:t>
      </w:r>
      <w:r w:rsidR="002A4810">
        <w:rPr>
          <w:color w:val="BFBFBF" w:themeColor="background1" w:themeShade="BF"/>
          <w:sz w:val="40"/>
        </w:rPr>
        <w:t xml:space="preserve"> </w:t>
      </w:r>
      <w:r w:rsidR="000067AD">
        <w:rPr>
          <w:color w:val="BFBFBF" w:themeColor="background1" w:themeShade="BF"/>
          <w:sz w:val="40"/>
        </w:rPr>
        <w:t>May 2018</w:t>
      </w:r>
      <w:r w:rsidRPr="00293A09">
        <w:rPr>
          <w:color w:val="BFBFBF" w:themeColor="background1" w:themeShade="BF"/>
          <w:sz w:val="40"/>
        </w:rPr>
        <w:t>)</w:t>
      </w:r>
    </w:p>
    <w:p w:rsidR="002A4810" w:rsidRPr="0029133C" w:rsidRDefault="002A4810" w:rsidP="002A4810">
      <w:pPr>
        <w:spacing w:after="120"/>
        <w:ind w:left="425"/>
        <w:rPr>
          <w:sz w:val="28"/>
        </w:rPr>
      </w:pPr>
      <w:r w:rsidRPr="0029133C">
        <w:rPr>
          <w:sz w:val="28"/>
        </w:rPr>
        <w:t>Directorate of Education and Employer Partnerships</w:t>
      </w:r>
    </w:p>
    <w:p w:rsidR="002A4810" w:rsidRDefault="002A4810" w:rsidP="002A4810">
      <w:pPr>
        <w:spacing w:after="120"/>
        <w:ind w:left="425"/>
        <w:rPr>
          <w:sz w:val="28"/>
        </w:rPr>
      </w:pPr>
      <w:r>
        <w:rPr>
          <w:sz w:val="28"/>
        </w:rPr>
        <w:t xml:space="preserve">DEEP </w:t>
      </w:r>
      <w:r w:rsidRPr="0029133C">
        <w:rPr>
          <w:sz w:val="28"/>
        </w:rPr>
        <w:t>Telephone 0114 225 3433</w:t>
      </w:r>
    </w:p>
    <w:p w:rsidR="002A4810" w:rsidRPr="00293A09" w:rsidRDefault="002A4810" w:rsidP="002A4810">
      <w:pPr>
        <w:spacing w:after="120"/>
        <w:ind w:left="425"/>
        <w:rPr>
          <w:sz w:val="28"/>
        </w:rPr>
      </w:pPr>
      <w:r>
        <w:rPr>
          <w:sz w:val="28"/>
        </w:rPr>
        <w:t>Email: Apprenticeships@shu.ac.uk</w:t>
      </w:r>
    </w:p>
    <w:p w:rsidR="002A4810" w:rsidRDefault="002A4810"/>
    <w:sdt>
      <w:sdtPr>
        <w:rPr>
          <w:rFonts w:asciiTheme="minorHAnsi" w:eastAsiaTheme="minorHAnsi" w:hAnsiTheme="minorHAnsi" w:cstheme="minorBidi"/>
          <w:b w:val="0"/>
          <w:bCs w:val="0"/>
          <w:color w:val="auto"/>
          <w:sz w:val="22"/>
          <w:szCs w:val="22"/>
          <w:lang w:val="en-GB" w:eastAsia="en-US"/>
        </w:rPr>
        <w:id w:val="-778793462"/>
        <w:docPartObj>
          <w:docPartGallery w:val="Table of Contents"/>
          <w:docPartUnique/>
        </w:docPartObj>
      </w:sdtPr>
      <w:sdtEndPr>
        <w:rPr>
          <w:noProof/>
          <w:highlight w:val="yellow"/>
        </w:rPr>
      </w:sdtEndPr>
      <w:sdtContent>
        <w:p w:rsidR="00B57277" w:rsidRDefault="00B57277">
          <w:pPr>
            <w:pStyle w:val="TOCHeading"/>
          </w:pPr>
          <w:r>
            <w:t>Contents</w:t>
          </w:r>
        </w:p>
        <w:p w:rsidR="00B57277" w:rsidRPr="00B57277" w:rsidRDefault="00B57277" w:rsidP="00B57277">
          <w:pPr>
            <w:rPr>
              <w:lang w:val="en-US" w:eastAsia="ja-JP"/>
            </w:rPr>
          </w:pPr>
        </w:p>
        <w:p w:rsidR="00446E99" w:rsidRDefault="00B57277">
          <w:pPr>
            <w:pStyle w:val="TOC1"/>
            <w:tabs>
              <w:tab w:val="right" w:leader="dot" w:pos="9607"/>
            </w:tabs>
            <w:rPr>
              <w:rFonts w:eastAsiaTheme="minorEastAsia"/>
              <w:noProof/>
              <w:lang w:eastAsia="en-GB"/>
            </w:rPr>
          </w:pPr>
          <w:r>
            <w:fldChar w:fldCharType="begin"/>
          </w:r>
          <w:r>
            <w:instrText xml:space="preserve"> TOC \o "1-3" \h \z \u </w:instrText>
          </w:r>
          <w:r>
            <w:fldChar w:fldCharType="separate"/>
          </w:r>
          <w:hyperlink w:anchor="_Toc514917023" w:history="1">
            <w:r w:rsidR="00446E99" w:rsidRPr="00B71BF3">
              <w:rPr>
                <w:rStyle w:val="Hyperlink"/>
                <w:noProof/>
              </w:rPr>
              <w:t>Introduction:</w:t>
            </w:r>
            <w:r w:rsidR="00446E99">
              <w:rPr>
                <w:noProof/>
                <w:webHidden/>
              </w:rPr>
              <w:tab/>
            </w:r>
            <w:r w:rsidR="00446E99">
              <w:rPr>
                <w:noProof/>
                <w:webHidden/>
              </w:rPr>
              <w:fldChar w:fldCharType="begin"/>
            </w:r>
            <w:r w:rsidR="00446E99">
              <w:rPr>
                <w:noProof/>
                <w:webHidden/>
              </w:rPr>
              <w:instrText xml:space="preserve"> PAGEREF _Toc514917023 \h </w:instrText>
            </w:r>
            <w:r w:rsidR="00446E99">
              <w:rPr>
                <w:noProof/>
                <w:webHidden/>
              </w:rPr>
            </w:r>
            <w:r w:rsidR="00446E99">
              <w:rPr>
                <w:noProof/>
                <w:webHidden/>
              </w:rPr>
              <w:fldChar w:fldCharType="separate"/>
            </w:r>
            <w:r w:rsidR="00446E99">
              <w:rPr>
                <w:noProof/>
                <w:webHidden/>
              </w:rPr>
              <w:t>3</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24" w:history="1">
            <w:r w:rsidR="00446E99" w:rsidRPr="00B71BF3">
              <w:rPr>
                <w:rStyle w:val="Hyperlink"/>
                <w:noProof/>
              </w:rPr>
              <w:t>Higher and Degree Apprenticeships</w:t>
            </w:r>
            <w:r w:rsidR="00446E99">
              <w:rPr>
                <w:noProof/>
                <w:webHidden/>
              </w:rPr>
              <w:tab/>
            </w:r>
            <w:r w:rsidR="00446E99">
              <w:rPr>
                <w:noProof/>
                <w:webHidden/>
              </w:rPr>
              <w:fldChar w:fldCharType="begin"/>
            </w:r>
            <w:r w:rsidR="00446E99">
              <w:rPr>
                <w:noProof/>
                <w:webHidden/>
              </w:rPr>
              <w:instrText xml:space="preserve"> PAGEREF _Toc514917024 \h </w:instrText>
            </w:r>
            <w:r w:rsidR="00446E99">
              <w:rPr>
                <w:noProof/>
                <w:webHidden/>
              </w:rPr>
            </w:r>
            <w:r w:rsidR="00446E99">
              <w:rPr>
                <w:noProof/>
                <w:webHidden/>
              </w:rPr>
              <w:fldChar w:fldCharType="separate"/>
            </w:r>
            <w:r w:rsidR="00446E99">
              <w:rPr>
                <w:noProof/>
                <w:webHidden/>
              </w:rPr>
              <w:t>3</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25" w:history="1">
            <w:r w:rsidR="00446E99" w:rsidRPr="00B71BF3">
              <w:rPr>
                <w:rStyle w:val="Hyperlink"/>
                <w:noProof/>
              </w:rPr>
              <w:t>The Sheffield Hallam University Course</w:t>
            </w:r>
            <w:r w:rsidR="00446E99">
              <w:rPr>
                <w:noProof/>
                <w:webHidden/>
              </w:rPr>
              <w:tab/>
            </w:r>
            <w:r w:rsidR="00446E99">
              <w:rPr>
                <w:noProof/>
                <w:webHidden/>
              </w:rPr>
              <w:fldChar w:fldCharType="begin"/>
            </w:r>
            <w:r w:rsidR="00446E99">
              <w:rPr>
                <w:noProof/>
                <w:webHidden/>
              </w:rPr>
              <w:instrText xml:space="preserve"> PAGEREF _Toc514917025 \h </w:instrText>
            </w:r>
            <w:r w:rsidR="00446E99">
              <w:rPr>
                <w:noProof/>
                <w:webHidden/>
              </w:rPr>
            </w:r>
            <w:r w:rsidR="00446E99">
              <w:rPr>
                <w:noProof/>
                <w:webHidden/>
              </w:rPr>
              <w:fldChar w:fldCharType="separate"/>
            </w:r>
            <w:r w:rsidR="00446E99">
              <w:rPr>
                <w:noProof/>
                <w:webHidden/>
              </w:rPr>
              <w:t>4</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26" w:history="1">
            <w:r w:rsidR="00446E99" w:rsidRPr="00B71BF3">
              <w:rPr>
                <w:rStyle w:val="Hyperlink"/>
                <w:noProof/>
              </w:rPr>
              <w:t>Key Features of the Apprenticeship Journey</w:t>
            </w:r>
            <w:r w:rsidR="00446E99">
              <w:rPr>
                <w:noProof/>
                <w:webHidden/>
              </w:rPr>
              <w:tab/>
            </w:r>
            <w:r w:rsidR="00446E99">
              <w:rPr>
                <w:noProof/>
                <w:webHidden/>
              </w:rPr>
              <w:fldChar w:fldCharType="begin"/>
            </w:r>
            <w:r w:rsidR="00446E99">
              <w:rPr>
                <w:noProof/>
                <w:webHidden/>
              </w:rPr>
              <w:instrText xml:space="preserve"> PAGEREF _Toc514917026 \h </w:instrText>
            </w:r>
            <w:r w:rsidR="00446E99">
              <w:rPr>
                <w:noProof/>
                <w:webHidden/>
              </w:rPr>
            </w:r>
            <w:r w:rsidR="00446E99">
              <w:rPr>
                <w:noProof/>
                <w:webHidden/>
              </w:rPr>
              <w:fldChar w:fldCharType="separate"/>
            </w:r>
            <w:r w:rsidR="00446E99">
              <w:rPr>
                <w:noProof/>
                <w:webHidden/>
              </w:rPr>
              <w:t>7</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27" w:history="1">
            <w:r w:rsidR="00446E99" w:rsidRPr="00B71BF3">
              <w:rPr>
                <w:rStyle w:val="Hyperlink"/>
                <w:noProof/>
                <w:lang w:val="en-US"/>
              </w:rPr>
              <w:t>What is Mentoring?</w:t>
            </w:r>
            <w:r w:rsidR="00446E99">
              <w:rPr>
                <w:noProof/>
                <w:webHidden/>
              </w:rPr>
              <w:tab/>
            </w:r>
            <w:r w:rsidR="00446E99">
              <w:rPr>
                <w:noProof/>
                <w:webHidden/>
              </w:rPr>
              <w:fldChar w:fldCharType="begin"/>
            </w:r>
            <w:r w:rsidR="00446E99">
              <w:rPr>
                <w:noProof/>
                <w:webHidden/>
              </w:rPr>
              <w:instrText xml:space="preserve"> PAGEREF _Toc514917027 \h </w:instrText>
            </w:r>
            <w:r w:rsidR="00446E99">
              <w:rPr>
                <w:noProof/>
                <w:webHidden/>
              </w:rPr>
            </w:r>
            <w:r w:rsidR="00446E99">
              <w:rPr>
                <w:noProof/>
                <w:webHidden/>
              </w:rPr>
              <w:fldChar w:fldCharType="separate"/>
            </w:r>
            <w:r w:rsidR="00446E99">
              <w:rPr>
                <w:noProof/>
                <w:webHidden/>
              </w:rPr>
              <w:t>13</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28" w:history="1">
            <w:r w:rsidR="00446E99" w:rsidRPr="00B71BF3">
              <w:rPr>
                <w:rStyle w:val="Hyperlink"/>
                <w:noProof/>
                <w:lang w:val="en-US"/>
              </w:rPr>
              <w:t>I’m a Mentor. What’s in it for me?</w:t>
            </w:r>
            <w:r w:rsidR="00446E99">
              <w:rPr>
                <w:noProof/>
                <w:webHidden/>
              </w:rPr>
              <w:tab/>
            </w:r>
            <w:r w:rsidR="00446E99">
              <w:rPr>
                <w:noProof/>
                <w:webHidden/>
              </w:rPr>
              <w:fldChar w:fldCharType="begin"/>
            </w:r>
            <w:r w:rsidR="00446E99">
              <w:rPr>
                <w:noProof/>
                <w:webHidden/>
              </w:rPr>
              <w:instrText xml:space="preserve"> PAGEREF _Toc514917028 \h </w:instrText>
            </w:r>
            <w:r w:rsidR="00446E99">
              <w:rPr>
                <w:noProof/>
                <w:webHidden/>
              </w:rPr>
            </w:r>
            <w:r w:rsidR="00446E99">
              <w:rPr>
                <w:noProof/>
                <w:webHidden/>
              </w:rPr>
              <w:fldChar w:fldCharType="separate"/>
            </w:r>
            <w:r w:rsidR="00446E99">
              <w:rPr>
                <w:noProof/>
                <w:webHidden/>
              </w:rPr>
              <w:t>13</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29" w:history="1">
            <w:r w:rsidR="00446E99" w:rsidRPr="00B71BF3">
              <w:rPr>
                <w:rStyle w:val="Hyperlink"/>
                <w:noProof/>
                <w:lang w:val="en-US"/>
              </w:rPr>
              <w:t>A mentor should be:</w:t>
            </w:r>
            <w:r w:rsidR="00446E99">
              <w:rPr>
                <w:noProof/>
                <w:webHidden/>
              </w:rPr>
              <w:tab/>
            </w:r>
            <w:r w:rsidR="00446E99">
              <w:rPr>
                <w:noProof/>
                <w:webHidden/>
              </w:rPr>
              <w:fldChar w:fldCharType="begin"/>
            </w:r>
            <w:r w:rsidR="00446E99">
              <w:rPr>
                <w:noProof/>
                <w:webHidden/>
              </w:rPr>
              <w:instrText xml:space="preserve"> PAGEREF _Toc514917029 \h </w:instrText>
            </w:r>
            <w:r w:rsidR="00446E99">
              <w:rPr>
                <w:noProof/>
                <w:webHidden/>
              </w:rPr>
            </w:r>
            <w:r w:rsidR="00446E99">
              <w:rPr>
                <w:noProof/>
                <w:webHidden/>
              </w:rPr>
              <w:fldChar w:fldCharType="separate"/>
            </w:r>
            <w:r w:rsidR="00446E99">
              <w:rPr>
                <w:noProof/>
                <w:webHidden/>
              </w:rPr>
              <w:t>13</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30" w:history="1">
            <w:r w:rsidR="00446E99" w:rsidRPr="00B71BF3">
              <w:rPr>
                <w:rStyle w:val="Hyperlink"/>
                <w:noProof/>
                <w:lang w:val="en-US"/>
              </w:rPr>
              <w:t>The mentoring process</w:t>
            </w:r>
            <w:r w:rsidR="00446E99">
              <w:rPr>
                <w:noProof/>
                <w:webHidden/>
              </w:rPr>
              <w:tab/>
            </w:r>
            <w:r w:rsidR="00446E99">
              <w:rPr>
                <w:noProof/>
                <w:webHidden/>
              </w:rPr>
              <w:fldChar w:fldCharType="begin"/>
            </w:r>
            <w:r w:rsidR="00446E99">
              <w:rPr>
                <w:noProof/>
                <w:webHidden/>
              </w:rPr>
              <w:instrText xml:space="preserve"> PAGEREF _Toc514917030 \h </w:instrText>
            </w:r>
            <w:r w:rsidR="00446E99">
              <w:rPr>
                <w:noProof/>
                <w:webHidden/>
              </w:rPr>
            </w:r>
            <w:r w:rsidR="00446E99">
              <w:rPr>
                <w:noProof/>
                <w:webHidden/>
              </w:rPr>
              <w:fldChar w:fldCharType="separate"/>
            </w:r>
            <w:r w:rsidR="00446E99">
              <w:rPr>
                <w:noProof/>
                <w:webHidden/>
              </w:rPr>
              <w:t>14</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31" w:history="1">
            <w:r w:rsidR="00446E99" w:rsidRPr="00B71BF3">
              <w:rPr>
                <w:rStyle w:val="Hyperlink"/>
                <w:noProof/>
                <w:lang w:val="en-US"/>
              </w:rPr>
              <w:t>Skills and qualities used within the process</w:t>
            </w:r>
            <w:r w:rsidR="00446E99">
              <w:rPr>
                <w:noProof/>
                <w:webHidden/>
              </w:rPr>
              <w:tab/>
            </w:r>
            <w:r w:rsidR="00446E99">
              <w:rPr>
                <w:noProof/>
                <w:webHidden/>
              </w:rPr>
              <w:fldChar w:fldCharType="begin"/>
            </w:r>
            <w:r w:rsidR="00446E99">
              <w:rPr>
                <w:noProof/>
                <w:webHidden/>
              </w:rPr>
              <w:instrText xml:space="preserve"> PAGEREF _Toc514917031 \h </w:instrText>
            </w:r>
            <w:r w:rsidR="00446E99">
              <w:rPr>
                <w:noProof/>
                <w:webHidden/>
              </w:rPr>
            </w:r>
            <w:r w:rsidR="00446E99">
              <w:rPr>
                <w:noProof/>
                <w:webHidden/>
              </w:rPr>
              <w:fldChar w:fldCharType="separate"/>
            </w:r>
            <w:r w:rsidR="00446E99">
              <w:rPr>
                <w:noProof/>
                <w:webHidden/>
              </w:rPr>
              <w:t>14</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32" w:history="1">
            <w:r w:rsidR="00446E99" w:rsidRPr="00B71BF3">
              <w:rPr>
                <w:rStyle w:val="Hyperlink"/>
                <w:noProof/>
                <w:lang w:val="en-US"/>
              </w:rPr>
              <w:t>Overview of your Mentor input and Opportunities</w:t>
            </w:r>
            <w:r w:rsidR="00446E99">
              <w:rPr>
                <w:noProof/>
                <w:webHidden/>
              </w:rPr>
              <w:tab/>
            </w:r>
            <w:r w:rsidR="00446E99">
              <w:rPr>
                <w:noProof/>
                <w:webHidden/>
              </w:rPr>
              <w:fldChar w:fldCharType="begin"/>
            </w:r>
            <w:r w:rsidR="00446E99">
              <w:rPr>
                <w:noProof/>
                <w:webHidden/>
              </w:rPr>
              <w:instrText xml:space="preserve"> PAGEREF _Toc514917032 \h </w:instrText>
            </w:r>
            <w:r w:rsidR="00446E99">
              <w:rPr>
                <w:noProof/>
                <w:webHidden/>
              </w:rPr>
            </w:r>
            <w:r w:rsidR="00446E99">
              <w:rPr>
                <w:noProof/>
                <w:webHidden/>
              </w:rPr>
              <w:fldChar w:fldCharType="separate"/>
            </w:r>
            <w:r w:rsidR="00446E99">
              <w:rPr>
                <w:noProof/>
                <w:webHidden/>
              </w:rPr>
              <w:t>15</w:t>
            </w:r>
            <w:r w:rsidR="00446E99">
              <w:rPr>
                <w:noProof/>
                <w:webHidden/>
              </w:rPr>
              <w:fldChar w:fldCharType="end"/>
            </w:r>
          </w:hyperlink>
        </w:p>
        <w:p w:rsidR="00446E99" w:rsidRDefault="00F0111C">
          <w:pPr>
            <w:pStyle w:val="TOC2"/>
            <w:tabs>
              <w:tab w:val="right" w:leader="dot" w:pos="9607"/>
            </w:tabs>
            <w:rPr>
              <w:rFonts w:eastAsiaTheme="minorEastAsia"/>
              <w:noProof/>
              <w:lang w:eastAsia="en-GB"/>
            </w:rPr>
          </w:pPr>
          <w:hyperlink w:anchor="_Toc514917033" w:history="1">
            <w:r w:rsidR="00446E99" w:rsidRPr="00B71BF3">
              <w:rPr>
                <w:rStyle w:val="Hyperlink"/>
                <w:noProof/>
                <w:lang w:val="en-US"/>
              </w:rPr>
              <w:t>Your own Training and Development as a Mentor</w:t>
            </w:r>
            <w:r w:rsidR="00446E99">
              <w:rPr>
                <w:noProof/>
                <w:webHidden/>
              </w:rPr>
              <w:tab/>
            </w:r>
            <w:r w:rsidR="00446E99">
              <w:rPr>
                <w:noProof/>
                <w:webHidden/>
              </w:rPr>
              <w:fldChar w:fldCharType="begin"/>
            </w:r>
            <w:r w:rsidR="00446E99">
              <w:rPr>
                <w:noProof/>
                <w:webHidden/>
              </w:rPr>
              <w:instrText xml:space="preserve"> PAGEREF _Toc514917033 \h </w:instrText>
            </w:r>
            <w:r w:rsidR="00446E99">
              <w:rPr>
                <w:noProof/>
                <w:webHidden/>
              </w:rPr>
            </w:r>
            <w:r w:rsidR="00446E99">
              <w:rPr>
                <w:noProof/>
                <w:webHidden/>
              </w:rPr>
              <w:fldChar w:fldCharType="separate"/>
            </w:r>
            <w:r w:rsidR="00446E99">
              <w:rPr>
                <w:noProof/>
                <w:webHidden/>
              </w:rPr>
              <w:t>16</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34" w:history="1">
            <w:r w:rsidR="00446E99" w:rsidRPr="00B71BF3">
              <w:rPr>
                <w:rStyle w:val="Hyperlink"/>
                <w:noProof/>
              </w:rPr>
              <w:t>Appendix 1:  Higher/Further Education - Learning Mentor (LM)</w:t>
            </w:r>
            <w:r w:rsidR="00446E99">
              <w:rPr>
                <w:noProof/>
                <w:webHidden/>
              </w:rPr>
              <w:tab/>
            </w:r>
            <w:r w:rsidR="00446E99">
              <w:rPr>
                <w:noProof/>
                <w:webHidden/>
              </w:rPr>
              <w:fldChar w:fldCharType="begin"/>
            </w:r>
            <w:r w:rsidR="00446E99">
              <w:rPr>
                <w:noProof/>
                <w:webHidden/>
              </w:rPr>
              <w:instrText xml:space="preserve"> PAGEREF _Toc514917034 \h </w:instrText>
            </w:r>
            <w:r w:rsidR="00446E99">
              <w:rPr>
                <w:noProof/>
                <w:webHidden/>
              </w:rPr>
            </w:r>
            <w:r w:rsidR="00446E99">
              <w:rPr>
                <w:noProof/>
                <w:webHidden/>
              </w:rPr>
              <w:fldChar w:fldCharType="separate"/>
            </w:r>
            <w:r w:rsidR="00446E99">
              <w:rPr>
                <w:noProof/>
                <w:webHidden/>
              </w:rPr>
              <w:t>18</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35" w:history="1">
            <w:r w:rsidR="00446E99" w:rsidRPr="00B71BF3">
              <w:rPr>
                <w:rStyle w:val="Hyperlink"/>
                <w:noProof/>
              </w:rPr>
              <w:t xml:space="preserve">Appendix 2:  </w:t>
            </w:r>
            <w:r w:rsidR="00446E99" w:rsidRPr="00B71BF3">
              <w:rPr>
                <w:rStyle w:val="Hyperlink"/>
                <w:noProof/>
                <w:highlight w:val="yellow"/>
              </w:rPr>
              <w:t>INSERT APPRENTICESHIP END POINT ASSESSMENT</w:t>
            </w:r>
            <w:r w:rsidR="00446E99">
              <w:rPr>
                <w:noProof/>
                <w:webHidden/>
              </w:rPr>
              <w:tab/>
            </w:r>
            <w:r w:rsidR="00446E99">
              <w:rPr>
                <w:noProof/>
                <w:webHidden/>
              </w:rPr>
              <w:fldChar w:fldCharType="begin"/>
            </w:r>
            <w:r w:rsidR="00446E99">
              <w:rPr>
                <w:noProof/>
                <w:webHidden/>
              </w:rPr>
              <w:instrText xml:space="preserve"> PAGEREF _Toc514917035 \h </w:instrText>
            </w:r>
            <w:r w:rsidR="00446E99">
              <w:rPr>
                <w:noProof/>
                <w:webHidden/>
              </w:rPr>
            </w:r>
            <w:r w:rsidR="00446E99">
              <w:rPr>
                <w:noProof/>
                <w:webHidden/>
              </w:rPr>
              <w:fldChar w:fldCharType="separate"/>
            </w:r>
            <w:r w:rsidR="00446E99">
              <w:rPr>
                <w:noProof/>
                <w:webHidden/>
              </w:rPr>
              <w:t>20</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36" w:history="1">
            <w:r w:rsidR="00446E99" w:rsidRPr="00B71BF3">
              <w:rPr>
                <w:rStyle w:val="Hyperlink"/>
                <w:noProof/>
              </w:rPr>
              <w:t>Appendix 3:  Three-Way Review Template and Guidance</w:t>
            </w:r>
            <w:r w:rsidR="00446E99">
              <w:rPr>
                <w:noProof/>
                <w:webHidden/>
              </w:rPr>
              <w:tab/>
            </w:r>
            <w:r w:rsidR="00446E99">
              <w:rPr>
                <w:noProof/>
                <w:webHidden/>
              </w:rPr>
              <w:fldChar w:fldCharType="begin"/>
            </w:r>
            <w:r w:rsidR="00446E99">
              <w:rPr>
                <w:noProof/>
                <w:webHidden/>
              </w:rPr>
              <w:instrText xml:space="preserve"> PAGEREF _Toc514917036 \h </w:instrText>
            </w:r>
            <w:r w:rsidR="00446E99">
              <w:rPr>
                <w:noProof/>
                <w:webHidden/>
              </w:rPr>
            </w:r>
            <w:r w:rsidR="00446E99">
              <w:rPr>
                <w:noProof/>
                <w:webHidden/>
              </w:rPr>
              <w:fldChar w:fldCharType="separate"/>
            </w:r>
            <w:r w:rsidR="00446E99">
              <w:rPr>
                <w:noProof/>
                <w:webHidden/>
              </w:rPr>
              <w:t>21</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37" w:history="1">
            <w:r w:rsidR="00446E99" w:rsidRPr="00B71BF3">
              <w:rPr>
                <w:rStyle w:val="Hyperlink"/>
                <w:noProof/>
              </w:rPr>
              <w:t>Appendix 4:  Higher / Degree Standard for your Apprentice</w:t>
            </w:r>
            <w:r w:rsidR="00446E99">
              <w:rPr>
                <w:noProof/>
                <w:webHidden/>
              </w:rPr>
              <w:tab/>
            </w:r>
            <w:r w:rsidR="00446E99">
              <w:rPr>
                <w:noProof/>
                <w:webHidden/>
              </w:rPr>
              <w:fldChar w:fldCharType="begin"/>
            </w:r>
            <w:r w:rsidR="00446E99">
              <w:rPr>
                <w:noProof/>
                <w:webHidden/>
              </w:rPr>
              <w:instrText xml:space="preserve"> PAGEREF _Toc514917037 \h </w:instrText>
            </w:r>
            <w:r w:rsidR="00446E99">
              <w:rPr>
                <w:noProof/>
                <w:webHidden/>
              </w:rPr>
            </w:r>
            <w:r w:rsidR="00446E99">
              <w:rPr>
                <w:noProof/>
                <w:webHidden/>
              </w:rPr>
              <w:fldChar w:fldCharType="separate"/>
            </w:r>
            <w:r w:rsidR="00446E99">
              <w:rPr>
                <w:noProof/>
                <w:webHidden/>
              </w:rPr>
              <w:t>24</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38" w:history="1">
            <w:r w:rsidR="00446E99" w:rsidRPr="00B71BF3">
              <w:rPr>
                <w:rStyle w:val="Hyperlink"/>
                <w:noProof/>
              </w:rPr>
              <w:t>Appendix 5:  Assessment plan for your Apprentice</w:t>
            </w:r>
            <w:r w:rsidR="00446E99">
              <w:rPr>
                <w:noProof/>
                <w:webHidden/>
              </w:rPr>
              <w:tab/>
            </w:r>
            <w:r w:rsidR="00446E99">
              <w:rPr>
                <w:noProof/>
                <w:webHidden/>
              </w:rPr>
              <w:fldChar w:fldCharType="begin"/>
            </w:r>
            <w:r w:rsidR="00446E99">
              <w:rPr>
                <w:noProof/>
                <w:webHidden/>
              </w:rPr>
              <w:instrText xml:space="preserve"> PAGEREF _Toc514917038 \h </w:instrText>
            </w:r>
            <w:r w:rsidR="00446E99">
              <w:rPr>
                <w:noProof/>
                <w:webHidden/>
              </w:rPr>
            </w:r>
            <w:r w:rsidR="00446E99">
              <w:rPr>
                <w:noProof/>
                <w:webHidden/>
              </w:rPr>
              <w:fldChar w:fldCharType="separate"/>
            </w:r>
            <w:r w:rsidR="00446E99">
              <w:rPr>
                <w:noProof/>
                <w:webHidden/>
              </w:rPr>
              <w:t>25</w:t>
            </w:r>
            <w:r w:rsidR="00446E99">
              <w:rPr>
                <w:noProof/>
                <w:webHidden/>
              </w:rPr>
              <w:fldChar w:fldCharType="end"/>
            </w:r>
          </w:hyperlink>
        </w:p>
        <w:p w:rsidR="00446E99" w:rsidRDefault="00F0111C">
          <w:pPr>
            <w:pStyle w:val="TOC1"/>
            <w:tabs>
              <w:tab w:val="right" w:leader="dot" w:pos="9607"/>
            </w:tabs>
            <w:rPr>
              <w:rFonts w:eastAsiaTheme="minorEastAsia"/>
              <w:noProof/>
              <w:lang w:eastAsia="en-GB"/>
            </w:rPr>
          </w:pPr>
          <w:hyperlink w:anchor="_Toc514917039" w:history="1">
            <w:r w:rsidR="00446E99" w:rsidRPr="00B71BF3">
              <w:rPr>
                <w:rStyle w:val="Hyperlink"/>
                <w:noProof/>
              </w:rPr>
              <w:t>Appendix 7:  What is 20% off the job learning?</w:t>
            </w:r>
            <w:r w:rsidR="00446E99">
              <w:rPr>
                <w:noProof/>
                <w:webHidden/>
              </w:rPr>
              <w:tab/>
            </w:r>
            <w:r w:rsidR="00446E99">
              <w:rPr>
                <w:noProof/>
                <w:webHidden/>
              </w:rPr>
              <w:fldChar w:fldCharType="begin"/>
            </w:r>
            <w:r w:rsidR="00446E99">
              <w:rPr>
                <w:noProof/>
                <w:webHidden/>
              </w:rPr>
              <w:instrText xml:space="preserve"> PAGEREF _Toc514917039 \h </w:instrText>
            </w:r>
            <w:r w:rsidR="00446E99">
              <w:rPr>
                <w:noProof/>
                <w:webHidden/>
              </w:rPr>
            </w:r>
            <w:r w:rsidR="00446E99">
              <w:rPr>
                <w:noProof/>
                <w:webHidden/>
              </w:rPr>
              <w:fldChar w:fldCharType="separate"/>
            </w:r>
            <w:r w:rsidR="00446E99">
              <w:rPr>
                <w:noProof/>
                <w:webHidden/>
              </w:rPr>
              <w:t>26</w:t>
            </w:r>
            <w:r w:rsidR="00446E99">
              <w:rPr>
                <w:noProof/>
                <w:webHidden/>
              </w:rPr>
              <w:fldChar w:fldCharType="end"/>
            </w:r>
          </w:hyperlink>
        </w:p>
        <w:p w:rsidR="00B57277" w:rsidRDefault="00B57277" w:rsidP="00255BF5">
          <w:pPr>
            <w:pStyle w:val="TOC1"/>
            <w:tabs>
              <w:tab w:val="right" w:leader="dot" w:pos="9607"/>
            </w:tabs>
          </w:pPr>
          <w:r>
            <w:rPr>
              <w:b/>
              <w:bCs/>
              <w:noProof/>
            </w:rPr>
            <w:fldChar w:fldCharType="end"/>
          </w:r>
        </w:p>
      </w:sdtContent>
    </w:sdt>
    <w:p w:rsidR="00086499" w:rsidRDefault="00086499">
      <w:pPr>
        <w:rPr>
          <w:rFonts w:asciiTheme="majorHAnsi" w:eastAsiaTheme="majorEastAsia" w:hAnsiTheme="majorHAnsi" w:cstheme="majorBidi"/>
          <w:bCs/>
          <w:color w:val="365F91" w:themeColor="accent1" w:themeShade="BF"/>
          <w:sz w:val="28"/>
          <w:szCs w:val="28"/>
        </w:rPr>
      </w:pPr>
      <w:r>
        <w:rPr>
          <w:b/>
        </w:rPr>
        <w:br w:type="page"/>
      </w:r>
    </w:p>
    <w:p w:rsidR="00C23071" w:rsidRPr="00C23071" w:rsidRDefault="00C23071" w:rsidP="00CF6DE2">
      <w:pPr>
        <w:pStyle w:val="Heading1"/>
        <w:rPr>
          <w:b w:val="0"/>
        </w:rPr>
      </w:pPr>
      <w:bookmarkStart w:id="1" w:name="_Toc514917023"/>
      <w:r w:rsidRPr="00C23071">
        <w:rPr>
          <w:b w:val="0"/>
        </w:rPr>
        <w:lastRenderedPageBreak/>
        <w:t>Introduction:</w:t>
      </w:r>
      <w:bookmarkEnd w:id="1"/>
    </w:p>
    <w:p w:rsidR="00086499" w:rsidRDefault="00086499" w:rsidP="00946659"/>
    <w:p w:rsidR="00086499" w:rsidRDefault="00086499" w:rsidP="00946659">
      <w:r>
        <w:t>Welcome.</w:t>
      </w:r>
      <w:r w:rsidR="00CF0547">
        <w:t xml:space="preserve">  This document is designed to provide an overview of the Apprentice experience both studying as a learner with Sheffield Hallam University and as an employee with your organisation. For you as a mentor, the guidance will provide a focus on the </w:t>
      </w:r>
      <w:r w:rsidR="004C0747">
        <w:t xml:space="preserve">Sheffield Hallam University </w:t>
      </w:r>
      <w:r w:rsidR="00CF0547">
        <w:t>course structure</w:t>
      </w:r>
      <w:r w:rsidR="004C0747">
        <w:t>,</w:t>
      </w:r>
      <w:r w:rsidR="00CF0547">
        <w:t xml:space="preserve"> content and ethos</w:t>
      </w:r>
      <w:r w:rsidR="004C0747">
        <w:t>.  We are offering initial guidance</w:t>
      </w:r>
      <w:r w:rsidR="00CF0547">
        <w:t xml:space="preserve"> on how you can progress as a </w:t>
      </w:r>
      <w:r w:rsidR="004C0747">
        <w:t>mentor to ensure you provide the best support possible to your mentee (Apprentice) seeking to reach and successfully complete the End Point Assessment for their Apprenticeship.  We will also explain the options for you to gain a qualification and optional development of your expertise that might appeal to you for your own professional development which in turn can support your business objectives.</w:t>
      </w:r>
    </w:p>
    <w:p w:rsidR="00086499" w:rsidRDefault="00086499" w:rsidP="00946659">
      <w:pPr>
        <w:rPr>
          <w:b/>
        </w:rPr>
      </w:pPr>
      <w:r>
        <w:rPr>
          <w:b/>
        </w:rPr>
        <w:t>Sheffield Hallam U</w:t>
      </w:r>
      <w:r w:rsidRPr="00086499">
        <w:rPr>
          <w:b/>
        </w:rPr>
        <w:t>niversity</w:t>
      </w:r>
    </w:p>
    <w:p w:rsidR="00086499" w:rsidRPr="006E7C30" w:rsidRDefault="006E7C30" w:rsidP="00946659">
      <w:pPr>
        <w:rPr>
          <w:color w:val="FF0000"/>
        </w:rPr>
      </w:pPr>
      <w:r w:rsidRPr="006E7C30">
        <w:rPr>
          <w:color w:val="FF0000"/>
          <w:highlight w:val="yellow"/>
        </w:rPr>
        <w:t>Insert Credentials for Delivery based on Department and Programme</w:t>
      </w:r>
    </w:p>
    <w:p w:rsidR="006E7C30" w:rsidRDefault="006E7C30" w:rsidP="00946659">
      <w:pPr>
        <w:rPr>
          <w:b/>
        </w:rPr>
      </w:pPr>
    </w:p>
    <w:p w:rsidR="00086499" w:rsidRDefault="00086499" w:rsidP="00946659">
      <w:pPr>
        <w:rPr>
          <w:b/>
        </w:rPr>
      </w:pPr>
      <w:r>
        <w:rPr>
          <w:b/>
        </w:rPr>
        <w:t>The Employer</w:t>
      </w:r>
    </w:p>
    <w:p w:rsidR="00086499" w:rsidRPr="006E7C30" w:rsidRDefault="00086499" w:rsidP="00946659">
      <w:pPr>
        <w:rPr>
          <w:color w:val="FF0000"/>
        </w:rPr>
      </w:pPr>
      <w:proofErr w:type="gramStart"/>
      <w:r w:rsidRPr="006E7C30">
        <w:rPr>
          <w:color w:val="FF0000"/>
          <w:highlight w:val="yellow"/>
        </w:rPr>
        <w:t>Statement about the employer</w:t>
      </w:r>
      <w:r w:rsidR="004C0747">
        <w:rPr>
          <w:color w:val="FF0000"/>
          <w:highlight w:val="yellow"/>
        </w:rPr>
        <w:t>'</w:t>
      </w:r>
      <w:r w:rsidRPr="006E7C30">
        <w:rPr>
          <w:color w:val="FF0000"/>
          <w:highlight w:val="yellow"/>
        </w:rPr>
        <w:t>s objectives for skills and training and business.</w:t>
      </w:r>
      <w:proofErr w:type="gramEnd"/>
    </w:p>
    <w:p w:rsidR="00B57277" w:rsidRDefault="00B57277" w:rsidP="00C23071"/>
    <w:p w:rsidR="00D73D7D" w:rsidRDefault="00086499" w:rsidP="00D73D7D">
      <w:pPr>
        <w:pStyle w:val="Heading2"/>
        <w:rPr>
          <w:b w:val="0"/>
          <w:sz w:val="28"/>
        </w:rPr>
      </w:pPr>
      <w:bookmarkStart w:id="2" w:name="_Toc514917024"/>
      <w:r w:rsidRPr="00086499">
        <w:rPr>
          <w:b w:val="0"/>
          <w:sz w:val="28"/>
        </w:rPr>
        <w:t>Higher and Degree Apprenticeships</w:t>
      </w:r>
      <w:bookmarkEnd w:id="2"/>
    </w:p>
    <w:p w:rsidR="00946659" w:rsidRDefault="00946659" w:rsidP="00946659">
      <w:pPr>
        <w:rPr>
          <w:rFonts w:ascii="Arial" w:hAnsi="Arial" w:cs="Arial"/>
          <w:lang w:val="en-US"/>
        </w:rPr>
      </w:pPr>
    </w:p>
    <w:p w:rsidR="00D73D7D" w:rsidRPr="00946659" w:rsidRDefault="00F75305" w:rsidP="007A0518">
      <w:pPr>
        <w:rPr>
          <w:rFonts w:ascii="Arial" w:hAnsi="Arial" w:cs="Arial"/>
          <w:lang w:val="en-US"/>
        </w:rPr>
      </w:pPr>
      <w:r w:rsidRPr="00946659">
        <w:rPr>
          <w:rFonts w:ascii="Arial" w:hAnsi="Arial" w:cs="Arial"/>
          <w:lang w:val="en-US"/>
        </w:rPr>
        <w:t xml:space="preserve">Apprenticeships are work-based training </w:t>
      </w:r>
      <w:proofErr w:type="spellStart"/>
      <w:r w:rsidRPr="00946659">
        <w:rPr>
          <w:rFonts w:ascii="Arial" w:hAnsi="Arial" w:cs="Arial"/>
          <w:lang w:val="en-US"/>
        </w:rPr>
        <w:t>programmes</w:t>
      </w:r>
      <w:proofErr w:type="spellEnd"/>
      <w:r w:rsidRPr="00946659">
        <w:rPr>
          <w:rFonts w:ascii="Arial" w:hAnsi="Arial" w:cs="Arial"/>
          <w:lang w:val="en-US"/>
        </w:rPr>
        <w:t xml:space="preserve"> that are designed to help employers train people for specific job roles. Apprentices at all levels have a full time job including work-based training whilst also studying part time for a qualification</w:t>
      </w:r>
      <w:r w:rsidR="00534DD9">
        <w:rPr>
          <w:rFonts w:ascii="Arial" w:hAnsi="Arial" w:cs="Arial"/>
          <w:lang w:val="en-US"/>
        </w:rPr>
        <w:t>.</w:t>
      </w:r>
    </w:p>
    <w:p w:rsidR="00D73D7D" w:rsidRPr="00D73D7D" w:rsidRDefault="00F75305" w:rsidP="007A0518">
      <w:pPr>
        <w:rPr>
          <w:rFonts w:asciiTheme="majorHAnsi" w:hAnsiTheme="majorHAnsi" w:cstheme="majorBidi"/>
          <w:b/>
          <w:color w:val="4F81BD" w:themeColor="accent1"/>
          <w:sz w:val="28"/>
          <w:szCs w:val="26"/>
        </w:rPr>
      </w:pPr>
      <w:r w:rsidRPr="00D73D7D">
        <w:rPr>
          <w:rFonts w:ascii="Arial" w:hAnsi="Arial" w:cs="Arial"/>
          <w:b/>
          <w:bCs/>
          <w:lang w:val="en-US"/>
        </w:rPr>
        <w:t xml:space="preserve">What is a Higher Apprenticeship? </w:t>
      </w:r>
    </w:p>
    <w:p w:rsidR="00D73D7D" w:rsidRPr="00946659" w:rsidRDefault="00F75305" w:rsidP="007A0518">
      <w:pPr>
        <w:rPr>
          <w:rFonts w:ascii="Arial" w:hAnsi="Arial" w:cs="Arial"/>
        </w:rPr>
      </w:pPr>
      <w:r w:rsidRPr="00946659">
        <w:rPr>
          <w:rFonts w:ascii="Arial" w:hAnsi="Arial" w:cs="Arial"/>
          <w:lang w:val="en-US"/>
        </w:rPr>
        <w:t>A Higher Apprenticeship covers delivery from levels 4 to 7 by any Higher Education or Further Education institution. Higher Apprentices at Sheffield Hallam study part time at levels 4 and 5 for a Foundation Degree, whilst undertaking on-the-job vocational learning and development with their employer.</w:t>
      </w:r>
    </w:p>
    <w:p w:rsidR="00D73D7D" w:rsidRPr="00946659" w:rsidRDefault="00F75305" w:rsidP="007A0518">
      <w:pPr>
        <w:rPr>
          <w:rFonts w:ascii="Arial" w:hAnsi="Arial" w:cs="Arial"/>
          <w:b/>
        </w:rPr>
      </w:pPr>
      <w:r w:rsidRPr="00946659">
        <w:rPr>
          <w:rFonts w:ascii="Arial" w:hAnsi="Arial" w:cs="Arial"/>
          <w:b/>
          <w:bCs/>
          <w:lang w:val="en-US"/>
        </w:rPr>
        <w:t xml:space="preserve">What is a Degree Apprenticeship? </w:t>
      </w:r>
    </w:p>
    <w:p w:rsidR="00D73D7D" w:rsidRPr="00946659" w:rsidRDefault="00F75305" w:rsidP="007A0518">
      <w:pPr>
        <w:rPr>
          <w:rFonts w:ascii="Arial" w:hAnsi="Arial" w:cs="Arial"/>
        </w:rPr>
      </w:pPr>
      <w:r w:rsidRPr="00946659">
        <w:rPr>
          <w:rFonts w:ascii="Arial" w:hAnsi="Arial" w:cs="Arial"/>
          <w:lang w:val="en-US"/>
        </w:rPr>
        <w:t>A Degree Apprenticeship describes delivery at levels</w:t>
      </w:r>
      <w:r w:rsidR="00D73D7D" w:rsidRPr="00946659">
        <w:rPr>
          <w:rFonts w:ascii="Arial" w:hAnsi="Arial" w:cs="Arial"/>
          <w:lang w:val="en-US"/>
        </w:rPr>
        <w:t xml:space="preserve"> up to and including</w:t>
      </w:r>
      <w:r w:rsidRPr="00946659">
        <w:rPr>
          <w:rFonts w:ascii="Arial" w:hAnsi="Arial" w:cs="Arial"/>
          <w:lang w:val="en-US"/>
        </w:rPr>
        <w:t xml:space="preserve"> 6 and</w:t>
      </w:r>
      <w:r w:rsidR="00D73D7D" w:rsidRPr="00946659">
        <w:rPr>
          <w:rFonts w:ascii="Arial" w:hAnsi="Arial" w:cs="Arial"/>
          <w:lang w:val="en-US"/>
        </w:rPr>
        <w:t>/or</w:t>
      </w:r>
      <w:r w:rsidRPr="00946659">
        <w:rPr>
          <w:rFonts w:ascii="Arial" w:hAnsi="Arial" w:cs="Arial"/>
          <w:lang w:val="en-US"/>
        </w:rPr>
        <w:t xml:space="preserve"> 7 by Higher Education institutions only. Degree Apprentices at Sheffield Hallam </w:t>
      </w:r>
      <w:r w:rsidR="00D73D7D" w:rsidRPr="00946659">
        <w:rPr>
          <w:rFonts w:ascii="Arial" w:hAnsi="Arial" w:cs="Arial"/>
          <w:lang w:val="en-US"/>
        </w:rPr>
        <w:t xml:space="preserve">typically </w:t>
      </w:r>
      <w:r w:rsidRPr="00946659">
        <w:rPr>
          <w:rFonts w:ascii="Arial" w:hAnsi="Arial" w:cs="Arial"/>
          <w:lang w:val="en-US"/>
        </w:rPr>
        <w:t xml:space="preserve">study part time at levels 4, 5 and 6 for a Bachelor’s Degree, whilst undertaking on-the-job vocational learning and development with their employer. Depending on the </w:t>
      </w:r>
      <w:proofErr w:type="spellStart"/>
      <w:r w:rsidRPr="00946659">
        <w:rPr>
          <w:rFonts w:ascii="Arial" w:hAnsi="Arial" w:cs="Arial"/>
          <w:lang w:val="en-US"/>
        </w:rPr>
        <w:t>programme</w:t>
      </w:r>
      <w:proofErr w:type="spellEnd"/>
      <w:r w:rsidRPr="00946659">
        <w:rPr>
          <w:rFonts w:ascii="Arial" w:hAnsi="Arial" w:cs="Arial"/>
          <w:lang w:val="en-US"/>
        </w:rPr>
        <w:t>, these take between 3 and 5 years to complete</w:t>
      </w:r>
      <w:r w:rsidR="00D73D7D" w:rsidRPr="00946659">
        <w:rPr>
          <w:rFonts w:ascii="Arial" w:hAnsi="Arial" w:cs="Arial"/>
          <w:lang w:val="en-US"/>
        </w:rPr>
        <w:t>.  Specific in</w:t>
      </w:r>
      <w:r w:rsidR="00151A79">
        <w:rPr>
          <w:rFonts w:ascii="Arial" w:hAnsi="Arial" w:cs="Arial"/>
          <w:lang w:val="en-US"/>
        </w:rPr>
        <w:t>formation on your Apprentice's c</w:t>
      </w:r>
      <w:r w:rsidR="00D73D7D" w:rsidRPr="00946659">
        <w:rPr>
          <w:rFonts w:ascii="Arial" w:hAnsi="Arial" w:cs="Arial"/>
          <w:lang w:val="en-US"/>
        </w:rPr>
        <w:t>ourse is provided below…</w:t>
      </w:r>
      <w:r w:rsidR="00D73D7D">
        <w:rPr>
          <w:b/>
        </w:rPr>
        <w:br w:type="page"/>
      </w:r>
    </w:p>
    <w:p w:rsidR="00D73D7D" w:rsidRPr="006E7C30" w:rsidRDefault="00D73D7D" w:rsidP="006E7C30">
      <w:pPr>
        <w:pStyle w:val="Heading1"/>
        <w:rPr>
          <w:b w:val="0"/>
        </w:rPr>
      </w:pPr>
      <w:bookmarkStart w:id="3" w:name="_Toc514917025"/>
      <w:r>
        <w:rPr>
          <w:b w:val="0"/>
        </w:rPr>
        <w:t>The Sheffield Hallam University Course</w:t>
      </w:r>
      <w:bookmarkEnd w:id="3"/>
    </w:p>
    <w:p w:rsidR="00D73D7D" w:rsidRPr="00A603A9" w:rsidRDefault="00D73D7D" w:rsidP="00D73D7D">
      <w:pPr>
        <w:rPr>
          <w:rFonts w:ascii="Arial" w:hAnsi="Arial" w:cs="Arial"/>
          <w:i/>
          <w:color w:val="C00000"/>
        </w:rPr>
      </w:pPr>
      <w:r w:rsidRPr="00A603A9">
        <w:rPr>
          <w:rFonts w:ascii="Arial" w:hAnsi="Arial" w:cs="Arial"/>
          <w:i/>
          <w:color w:val="C00000"/>
        </w:rPr>
        <w:t>Insert Course Headline Information</w:t>
      </w:r>
      <w:proofErr w:type="gramStart"/>
      <w:r w:rsidRPr="00A603A9">
        <w:rPr>
          <w:rFonts w:ascii="Arial" w:hAnsi="Arial" w:cs="Arial"/>
          <w:i/>
          <w:color w:val="C00000"/>
        </w:rPr>
        <w:t>.#</w:t>
      </w:r>
      <w:proofErr w:type="gramEnd"/>
      <w:r w:rsidR="00A603A9" w:rsidRPr="00A603A9">
        <w:rPr>
          <w:rFonts w:ascii="Arial" w:hAnsi="Arial" w:cs="Arial"/>
          <w:i/>
          <w:color w:val="C00000"/>
        </w:rPr>
        <w:t xml:space="preserve">  </w:t>
      </w:r>
      <w:r w:rsidRPr="00A603A9">
        <w:rPr>
          <w:rFonts w:ascii="Arial" w:hAnsi="Arial" w:cs="Arial"/>
          <w:i/>
          <w:color w:val="C00000"/>
        </w:rPr>
        <w:t>E.g. for Quantity Surveying:</w:t>
      </w:r>
    </w:p>
    <w:p w:rsidR="00D73D7D" w:rsidRPr="00D73D7D" w:rsidRDefault="00D73D7D" w:rsidP="00D73D7D">
      <w:pPr>
        <w:autoSpaceDE w:val="0"/>
        <w:autoSpaceDN w:val="0"/>
        <w:adjustRightInd w:val="0"/>
        <w:spacing w:after="0" w:line="240" w:lineRule="auto"/>
        <w:rPr>
          <w:rFonts w:ascii="Arial" w:hAnsi="Arial" w:cs="Arial"/>
          <w:sz w:val="28"/>
        </w:rPr>
      </w:pPr>
      <w:r w:rsidRPr="00D73D7D">
        <w:rPr>
          <w:rFonts w:ascii="Arial" w:hAnsi="Arial" w:cs="Arial"/>
          <w:szCs w:val="18"/>
        </w:rPr>
        <w:t xml:space="preserve">The BSc (Honours) Quantity Surveying is </w:t>
      </w:r>
      <w:r w:rsidR="00A603A9">
        <w:rPr>
          <w:rFonts w:ascii="Arial" w:hAnsi="Arial" w:cs="Arial"/>
          <w:szCs w:val="18"/>
        </w:rPr>
        <w:t xml:space="preserve">designed to meet the requirements of the Approved Degree </w:t>
      </w:r>
      <w:proofErr w:type="spellStart"/>
      <w:r w:rsidR="00A603A9">
        <w:rPr>
          <w:rFonts w:ascii="Arial" w:hAnsi="Arial" w:cs="Arial"/>
          <w:szCs w:val="18"/>
        </w:rPr>
        <w:t>Appretniceship</w:t>
      </w:r>
      <w:proofErr w:type="spellEnd"/>
      <w:r w:rsidR="00A603A9">
        <w:rPr>
          <w:rFonts w:ascii="Arial" w:hAnsi="Arial" w:cs="Arial"/>
          <w:szCs w:val="18"/>
        </w:rPr>
        <w:t xml:space="preserve"> of "Consultant (Professional) Quantity Surveyor" (please see Appendix 1).  The Apprenticeship is </w:t>
      </w:r>
      <w:r w:rsidRPr="00D73D7D">
        <w:rPr>
          <w:rFonts w:ascii="Arial" w:hAnsi="Arial" w:cs="Arial"/>
          <w:szCs w:val="18"/>
        </w:rPr>
        <w:t>an innovative work-based learning solution that is designed to meet the needs of the employer and the</w:t>
      </w:r>
      <w:r>
        <w:rPr>
          <w:rFonts w:ascii="Arial" w:hAnsi="Arial" w:cs="Arial"/>
          <w:szCs w:val="18"/>
        </w:rPr>
        <w:t xml:space="preserve"> </w:t>
      </w:r>
      <w:r w:rsidRPr="00D73D7D">
        <w:rPr>
          <w:rFonts w:ascii="Arial" w:hAnsi="Arial" w:cs="Arial"/>
          <w:szCs w:val="18"/>
        </w:rPr>
        <w:t>learner, putting them at the heart of the programme. Alongside core topic areas, the programme allows for completion of major in-company projects</w:t>
      </w:r>
      <w:r>
        <w:rPr>
          <w:rFonts w:ascii="Arial" w:hAnsi="Arial" w:cs="Arial"/>
          <w:szCs w:val="18"/>
        </w:rPr>
        <w:t xml:space="preserve"> </w:t>
      </w:r>
      <w:r w:rsidRPr="00D73D7D">
        <w:rPr>
          <w:rFonts w:ascii="Arial" w:hAnsi="Arial" w:cs="Arial"/>
          <w:szCs w:val="18"/>
        </w:rPr>
        <w:t>designed to deliver return on investment for the employing organisation. Module content for the BSc (Honours) Quantity Surveying is shown below.</w:t>
      </w:r>
    </w:p>
    <w:p w:rsidR="00A603A9" w:rsidRDefault="00A603A9" w:rsidP="00A603A9">
      <w:pPr>
        <w:spacing w:after="0" w:line="240" w:lineRule="auto"/>
        <w:rPr>
          <w:rFonts w:asciiTheme="minorBidi" w:hAnsiTheme="minorBidi"/>
          <w:b/>
          <w:bCs/>
        </w:rPr>
      </w:pPr>
    </w:p>
    <w:p w:rsidR="00A603A9" w:rsidRPr="00EF6F98" w:rsidRDefault="00A603A9" w:rsidP="00A603A9">
      <w:pPr>
        <w:spacing w:after="0" w:line="240" w:lineRule="auto"/>
        <w:rPr>
          <w:rFonts w:asciiTheme="minorBidi" w:hAnsiTheme="minorBidi"/>
          <w:b/>
          <w:bCs/>
        </w:rPr>
      </w:pPr>
      <w:r w:rsidRPr="00EF6F98">
        <w:rPr>
          <w:rFonts w:asciiTheme="minorBidi" w:hAnsiTheme="minorBidi"/>
          <w:b/>
          <w:bCs/>
        </w:rPr>
        <w:t>Duration</w:t>
      </w:r>
    </w:p>
    <w:p w:rsidR="00A603A9" w:rsidRPr="00EF6F98" w:rsidRDefault="00A603A9" w:rsidP="00A603A9">
      <w:pPr>
        <w:spacing w:after="0" w:line="240" w:lineRule="auto"/>
        <w:rPr>
          <w:rFonts w:asciiTheme="minorBidi" w:hAnsiTheme="minorBidi"/>
        </w:rPr>
      </w:pPr>
      <w:r w:rsidRPr="00EF6F98">
        <w:rPr>
          <w:rFonts w:asciiTheme="minorBidi" w:hAnsiTheme="minorBidi"/>
        </w:rPr>
        <w:t>The course is delivered over 5</w:t>
      </w:r>
      <w:r>
        <w:rPr>
          <w:rFonts w:asciiTheme="minorBidi" w:hAnsiTheme="minorBidi"/>
        </w:rPr>
        <w:t xml:space="preserve"> years.</w:t>
      </w:r>
    </w:p>
    <w:p w:rsidR="00A603A9" w:rsidRPr="00EF6F98" w:rsidRDefault="00A603A9" w:rsidP="00A603A9">
      <w:pPr>
        <w:spacing w:after="0" w:line="240" w:lineRule="auto"/>
        <w:rPr>
          <w:rFonts w:asciiTheme="minorBidi" w:hAnsiTheme="minorBidi"/>
        </w:rPr>
      </w:pPr>
    </w:p>
    <w:p w:rsidR="00A603A9" w:rsidRPr="00EF6F98" w:rsidRDefault="00A603A9" w:rsidP="00A603A9">
      <w:pPr>
        <w:spacing w:after="0" w:line="240" w:lineRule="auto"/>
        <w:rPr>
          <w:rFonts w:asciiTheme="minorBidi" w:hAnsiTheme="minorBidi"/>
          <w:b/>
          <w:bCs/>
        </w:rPr>
      </w:pPr>
      <w:r w:rsidRPr="00EF6F98">
        <w:rPr>
          <w:rFonts w:asciiTheme="minorBidi" w:hAnsiTheme="minorBidi"/>
          <w:b/>
          <w:bCs/>
        </w:rPr>
        <w:t>Delivery method</w:t>
      </w:r>
    </w:p>
    <w:p w:rsidR="00A603A9" w:rsidRPr="00EF6F98" w:rsidRDefault="00A603A9" w:rsidP="00A603A9">
      <w:pPr>
        <w:spacing w:after="0" w:line="240" w:lineRule="auto"/>
        <w:rPr>
          <w:rFonts w:asciiTheme="minorBidi" w:hAnsiTheme="minorBidi"/>
        </w:rPr>
      </w:pPr>
      <w:r>
        <w:rPr>
          <w:rFonts w:asciiTheme="minorBidi" w:hAnsiTheme="minorBidi"/>
        </w:rPr>
        <w:t>S</w:t>
      </w:r>
      <w:r w:rsidRPr="00EF6F98">
        <w:rPr>
          <w:rFonts w:asciiTheme="minorBidi" w:hAnsiTheme="minorBidi"/>
        </w:rPr>
        <w:t>tudents attend on day-release to be taught along</w:t>
      </w:r>
      <w:r>
        <w:rPr>
          <w:rFonts w:asciiTheme="minorBidi" w:hAnsiTheme="minorBidi"/>
        </w:rPr>
        <w:t>side part-</w:t>
      </w:r>
      <w:r w:rsidRPr="00EF6F98">
        <w:rPr>
          <w:rFonts w:asciiTheme="minorBidi" w:hAnsiTheme="minorBidi"/>
        </w:rPr>
        <w:t>time and full</w:t>
      </w:r>
      <w:r>
        <w:rPr>
          <w:rFonts w:asciiTheme="minorBidi" w:hAnsiTheme="minorBidi"/>
        </w:rPr>
        <w:t>-</w:t>
      </w:r>
      <w:r w:rsidRPr="00EF6F98">
        <w:rPr>
          <w:rFonts w:asciiTheme="minorBidi" w:hAnsiTheme="minorBidi"/>
        </w:rPr>
        <w:t>time students; however th</w:t>
      </w:r>
      <w:r>
        <w:rPr>
          <w:rFonts w:asciiTheme="minorBidi" w:hAnsiTheme="minorBidi"/>
        </w:rPr>
        <w:t xml:space="preserve">ere will be additional workshop/visits </w:t>
      </w:r>
      <w:r w:rsidRPr="00EF6F98">
        <w:rPr>
          <w:rFonts w:asciiTheme="minorBidi" w:hAnsiTheme="minorBidi"/>
        </w:rPr>
        <w:t xml:space="preserve">for students and employers to assist with preparation for professional qualifications. </w:t>
      </w:r>
    </w:p>
    <w:p w:rsidR="00A603A9" w:rsidRDefault="00A603A9" w:rsidP="00A603A9">
      <w:pPr>
        <w:spacing w:after="0" w:line="240" w:lineRule="auto"/>
        <w:rPr>
          <w:rFonts w:asciiTheme="minorBidi" w:hAnsiTheme="minorBidi"/>
          <w:b/>
          <w:bCs/>
        </w:rPr>
      </w:pPr>
    </w:p>
    <w:p w:rsidR="00A603A9" w:rsidRPr="00EF6F98" w:rsidRDefault="00A603A9" w:rsidP="00A603A9">
      <w:pPr>
        <w:spacing w:after="0" w:line="240" w:lineRule="auto"/>
        <w:rPr>
          <w:rFonts w:asciiTheme="minorBidi" w:hAnsiTheme="minorBidi"/>
          <w:b/>
          <w:bCs/>
          <w:color w:val="FF0000"/>
        </w:rPr>
      </w:pPr>
      <w:r w:rsidRPr="00EF6F98">
        <w:rPr>
          <w:rFonts w:asciiTheme="minorBidi" w:hAnsiTheme="minorBidi"/>
          <w:b/>
          <w:bCs/>
        </w:rPr>
        <w:t>Course description</w:t>
      </w:r>
    </w:p>
    <w:p w:rsidR="00A603A9" w:rsidRPr="00EE4251" w:rsidRDefault="00A603A9" w:rsidP="00A603A9">
      <w:pPr>
        <w:spacing w:after="0" w:line="240" w:lineRule="auto"/>
        <w:rPr>
          <w:rFonts w:asciiTheme="minorBidi" w:hAnsiTheme="minorBidi"/>
          <w:lang w:val="en"/>
        </w:rPr>
      </w:pPr>
      <w:r>
        <w:rPr>
          <w:rFonts w:asciiTheme="minorBidi" w:hAnsiTheme="minorBidi"/>
          <w:lang w:val="en"/>
        </w:rPr>
        <w:t xml:space="preserve">The course </w:t>
      </w:r>
      <w:r w:rsidRPr="00EF6F98">
        <w:rPr>
          <w:rFonts w:asciiTheme="minorBidi" w:hAnsiTheme="minorBidi"/>
          <w:lang w:val="en"/>
        </w:rPr>
        <w:t>prepare</w:t>
      </w:r>
      <w:r>
        <w:rPr>
          <w:rFonts w:asciiTheme="minorBidi" w:hAnsiTheme="minorBidi"/>
          <w:lang w:val="en"/>
        </w:rPr>
        <w:t>s</w:t>
      </w:r>
      <w:r w:rsidRPr="00EF6F98">
        <w:rPr>
          <w:rFonts w:asciiTheme="minorBidi" w:hAnsiTheme="minorBidi"/>
          <w:lang w:val="en"/>
        </w:rPr>
        <w:t xml:space="preserve"> students for professional careers in the construction industry by providing the technical knowledge, initiative, </w:t>
      </w:r>
      <w:r>
        <w:rPr>
          <w:rFonts w:asciiTheme="minorBidi" w:hAnsiTheme="minorBidi"/>
          <w:lang w:val="en"/>
        </w:rPr>
        <w:t xml:space="preserve">and </w:t>
      </w:r>
      <w:r w:rsidRPr="00EF6F98">
        <w:rPr>
          <w:rFonts w:asciiTheme="minorBidi" w:hAnsiTheme="minorBidi"/>
          <w:lang w:val="en"/>
        </w:rPr>
        <w:t>interpersonal skills the industry demands.</w:t>
      </w:r>
      <w:r>
        <w:rPr>
          <w:rFonts w:asciiTheme="minorBidi" w:hAnsiTheme="minorBidi"/>
          <w:lang w:val="en"/>
        </w:rPr>
        <w:t xml:space="preserve"> </w:t>
      </w:r>
      <w:r w:rsidRPr="00EF6F98">
        <w:rPr>
          <w:rFonts w:asciiTheme="minorBidi" w:hAnsiTheme="minorBidi"/>
        </w:rPr>
        <w:t xml:space="preserve">The courses are intended to take advantage of students' employment; to develop their potential and utilise their existing knowledge. Working experiences will feed into a number of modules and the theoretical stance taught academically should be applicable to most students' working environment. It is expected that a student will be able to take the knowledge gained at </w:t>
      </w:r>
      <w:r>
        <w:rPr>
          <w:rFonts w:asciiTheme="minorBidi" w:hAnsiTheme="minorBidi"/>
        </w:rPr>
        <w:t>Sheffield Hallam University</w:t>
      </w:r>
      <w:r w:rsidRPr="00EF6F98">
        <w:rPr>
          <w:rFonts w:asciiTheme="minorBidi" w:hAnsiTheme="minorBidi"/>
        </w:rPr>
        <w:t xml:space="preserve"> and make use of it in the workplace.</w:t>
      </w:r>
    </w:p>
    <w:p w:rsidR="00A603A9" w:rsidRPr="00EF6F98" w:rsidRDefault="00A603A9" w:rsidP="00A603A9">
      <w:pPr>
        <w:spacing w:after="0" w:line="240" w:lineRule="auto"/>
        <w:rPr>
          <w:rFonts w:asciiTheme="minorBidi" w:hAnsiTheme="minorBidi"/>
        </w:rPr>
      </w:pPr>
    </w:p>
    <w:p w:rsidR="00A603A9" w:rsidRDefault="00A603A9" w:rsidP="00A603A9">
      <w:pPr>
        <w:spacing w:after="0" w:line="240" w:lineRule="auto"/>
        <w:rPr>
          <w:rFonts w:asciiTheme="minorBidi" w:hAnsiTheme="minorBidi"/>
        </w:rPr>
      </w:pPr>
      <w:r w:rsidRPr="00EF6F98">
        <w:rPr>
          <w:rFonts w:asciiTheme="minorBidi" w:hAnsiTheme="minorBidi"/>
        </w:rPr>
        <w:t>Our courses are a mixture of lectures, class</w:t>
      </w:r>
      <w:r>
        <w:rPr>
          <w:rFonts w:asciiTheme="minorBidi" w:hAnsiTheme="minorBidi"/>
        </w:rPr>
        <w:t>-based seminars, practical work and site visits</w:t>
      </w:r>
      <w:r w:rsidRPr="00EF6F98">
        <w:rPr>
          <w:rFonts w:asciiTheme="minorBidi" w:hAnsiTheme="minorBidi"/>
        </w:rPr>
        <w:t xml:space="preserve">. Students are expected to engage with the subject matter and question staff and each other. Full-time, part-time and </w:t>
      </w:r>
      <w:r>
        <w:rPr>
          <w:rFonts w:asciiTheme="minorBidi" w:hAnsiTheme="minorBidi"/>
        </w:rPr>
        <w:t>A</w:t>
      </w:r>
      <w:r w:rsidRPr="00EF6F98">
        <w:rPr>
          <w:rFonts w:asciiTheme="minorBidi" w:hAnsiTheme="minorBidi"/>
        </w:rPr>
        <w:t>pprenticeship students will be mixed in different activities and support each other throughout.</w:t>
      </w:r>
    </w:p>
    <w:p w:rsidR="00A603A9" w:rsidRPr="00EF6F98" w:rsidRDefault="00A603A9" w:rsidP="00A603A9">
      <w:pPr>
        <w:spacing w:after="0" w:line="240" w:lineRule="auto"/>
        <w:rPr>
          <w:rFonts w:asciiTheme="minorBidi" w:hAnsiTheme="minorBidi"/>
        </w:rPr>
      </w:pPr>
    </w:p>
    <w:p w:rsidR="00A603A9" w:rsidRDefault="00A603A9" w:rsidP="00A603A9">
      <w:pPr>
        <w:spacing w:after="0" w:line="240" w:lineRule="auto"/>
        <w:rPr>
          <w:rFonts w:asciiTheme="minorBidi" w:hAnsiTheme="minorBidi"/>
        </w:rPr>
      </w:pPr>
      <w:r w:rsidRPr="00EF6F98">
        <w:rPr>
          <w:rFonts w:asciiTheme="minorBidi" w:hAnsiTheme="minorBidi"/>
        </w:rPr>
        <w:t xml:space="preserve">There is an average of </w:t>
      </w:r>
      <w:r>
        <w:rPr>
          <w:rFonts w:asciiTheme="minorBidi" w:hAnsiTheme="minorBidi"/>
        </w:rPr>
        <w:t>three</w:t>
      </w:r>
      <w:r w:rsidRPr="00EF6F98">
        <w:rPr>
          <w:rFonts w:asciiTheme="minorBidi" w:hAnsiTheme="minorBidi"/>
        </w:rPr>
        <w:t xml:space="preserve"> hours additional study per hour of attendance, which means that to achieve their potential, students need to spend sufficient time completing coursework and preparing for exams. </w:t>
      </w:r>
    </w:p>
    <w:p w:rsidR="00A603A9" w:rsidRPr="00EF6F98" w:rsidRDefault="00A603A9" w:rsidP="00A603A9">
      <w:pPr>
        <w:spacing w:after="0" w:line="240" w:lineRule="auto"/>
        <w:rPr>
          <w:rFonts w:asciiTheme="minorBidi" w:hAnsiTheme="minorBidi"/>
        </w:rPr>
      </w:pPr>
    </w:p>
    <w:p w:rsidR="00A603A9" w:rsidRDefault="00A603A9" w:rsidP="00A603A9">
      <w:pPr>
        <w:spacing w:after="0" w:line="240" w:lineRule="auto"/>
        <w:rPr>
          <w:rFonts w:asciiTheme="minorBidi" w:hAnsiTheme="minorBidi"/>
          <w:lang w:val="en"/>
        </w:rPr>
      </w:pPr>
      <w:r w:rsidRPr="00EF6F98">
        <w:rPr>
          <w:rFonts w:asciiTheme="minorBidi" w:hAnsiTheme="minorBidi"/>
          <w:lang w:val="en"/>
        </w:rPr>
        <w:t xml:space="preserve">Our teaching </w:t>
      </w:r>
      <w:proofErr w:type="gramStart"/>
      <w:r w:rsidRPr="00EF6F98">
        <w:rPr>
          <w:rFonts w:asciiTheme="minorBidi" w:hAnsiTheme="minorBidi"/>
          <w:lang w:val="en"/>
        </w:rPr>
        <w:t>staff have</w:t>
      </w:r>
      <w:proofErr w:type="gramEnd"/>
      <w:r w:rsidRPr="00EF6F98">
        <w:rPr>
          <w:rFonts w:asciiTheme="minorBidi" w:hAnsiTheme="minorBidi"/>
          <w:lang w:val="en"/>
        </w:rPr>
        <w:t xml:space="preserve"> extensive industry experience from across the range of professional disciplines associated with the construction industry. We invite visiting lecturers and employers from consultancy companies and large contractors to reinforce the practical nature of the course.</w:t>
      </w:r>
    </w:p>
    <w:p w:rsidR="00A603A9" w:rsidRDefault="00A603A9" w:rsidP="00A603A9">
      <w:pPr>
        <w:spacing w:after="0" w:line="240" w:lineRule="auto"/>
        <w:rPr>
          <w:rFonts w:asciiTheme="minorBidi" w:hAnsiTheme="minorBidi"/>
          <w:lang w:val="en"/>
        </w:rPr>
      </w:pPr>
    </w:p>
    <w:p w:rsidR="00A603A9" w:rsidRPr="00EF6F98" w:rsidRDefault="00A603A9" w:rsidP="00A603A9">
      <w:pPr>
        <w:spacing w:after="0" w:line="240" w:lineRule="auto"/>
        <w:rPr>
          <w:rFonts w:asciiTheme="minorBidi" w:hAnsiTheme="minorBidi"/>
          <w:b/>
          <w:bCs/>
        </w:rPr>
      </w:pPr>
      <w:r w:rsidRPr="00EF6F98">
        <w:rPr>
          <w:rFonts w:asciiTheme="minorBidi" w:hAnsiTheme="minorBidi"/>
          <w:b/>
          <w:bCs/>
        </w:rPr>
        <w:t>Assessment for the degree</w:t>
      </w:r>
    </w:p>
    <w:p w:rsidR="00A603A9" w:rsidRPr="00EF6F98" w:rsidRDefault="00A603A9" w:rsidP="00A603A9">
      <w:pPr>
        <w:autoSpaceDE w:val="0"/>
        <w:autoSpaceDN w:val="0"/>
        <w:adjustRightInd w:val="0"/>
        <w:spacing w:after="0" w:line="240" w:lineRule="auto"/>
        <w:rPr>
          <w:rFonts w:asciiTheme="minorBidi" w:hAnsiTheme="minorBidi"/>
          <w:b/>
          <w:bCs/>
        </w:rPr>
      </w:pPr>
      <w:r w:rsidRPr="00EF6F98">
        <w:rPr>
          <w:rFonts w:asciiTheme="minorBidi" w:hAnsiTheme="minorBidi"/>
        </w:rPr>
        <w:t xml:space="preserve">The Sheffield Hallam </w:t>
      </w:r>
      <w:r>
        <w:rPr>
          <w:rFonts w:asciiTheme="minorBidi" w:hAnsiTheme="minorBidi"/>
        </w:rPr>
        <w:t>University d</w:t>
      </w:r>
      <w:r w:rsidRPr="00EF6F98">
        <w:rPr>
          <w:rFonts w:asciiTheme="minorBidi" w:hAnsiTheme="minorBidi"/>
        </w:rPr>
        <w:t>egree award will incorporate a mix of innovative and traditional assessment types. Assessment for learning will ensure that learners are able to integrate academic lea</w:t>
      </w:r>
      <w:r>
        <w:rPr>
          <w:rFonts w:asciiTheme="minorBidi" w:hAnsiTheme="minorBidi"/>
        </w:rPr>
        <w:t>rning and on-the-job training. There will be some exams, report writing, reflective assignments, portfolio development work, Work Based Projects with critical review and presentations.  Assessments will also include some group work.</w:t>
      </w:r>
    </w:p>
    <w:p w:rsidR="00A603A9" w:rsidRPr="00EF6F98" w:rsidRDefault="00A603A9" w:rsidP="00A603A9">
      <w:pPr>
        <w:spacing w:after="0" w:line="240" w:lineRule="auto"/>
        <w:rPr>
          <w:rFonts w:asciiTheme="minorBidi" w:hAnsiTheme="minorBidi"/>
        </w:rPr>
      </w:pPr>
    </w:p>
    <w:p w:rsidR="00A603A9" w:rsidRPr="00EF6F98" w:rsidRDefault="00A603A9" w:rsidP="00A603A9">
      <w:pPr>
        <w:spacing w:after="0" w:line="240" w:lineRule="auto"/>
        <w:rPr>
          <w:rFonts w:asciiTheme="minorBidi" w:hAnsiTheme="minorBidi"/>
          <w:b/>
          <w:bCs/>
        </w:rPr>
      </w:pPr>
      <w:r w:rsidRPr="00EF6F98">
        <w:rPr>
          <w:rFonts w:asciiTheme="minorBidi" w:hAnsiTheme="minorBidi"/>
          <w:b/>
          <w:bCs/>
        </w:rPr>
        <w:t>Professional recognition</w:t>
      </w:r>
    </w:p>
    <w:p w:rsidR="00A603A9" w:rsidRDefault="00A603A9" w:rsidP="00A603A9">
      <w:pPr>
        <w:spacing w:after="0" w:line="240" w:lineRule="auto"/>
        <w:rPr>
          <w:rFonts w:asciiTheme="minorBidi" w:hAnsiTheme="minorBidi"/>
          <w:iCs/>
        </w:rPr>
      </w:pPr>
      <w:r w:rsidRPr="00EF6F98">
        <w:rPr>
          <w:rFonts w:asciiTheme="minorBidi" w:hAnsiTheme="minorBidi"/>
          <w:iCs/>
        </w:rPr>
        <w:t xml:space="preserve">Both awards are accredited by CIOB and RICS. In addition, the </w:t>
      </w:r>
      <w:r>
        <w:rPr>
          <w:rFonts w:asciiTheme="minorBidi" w:hAnsiTheme="minorBidi"/>
          <w:iCs/>
        </w:rPr>
        <w:t>A</w:t>
      </w:r>
      <w:r w:rsidRPr="00EF6F98">
        <w:rPr>
          <w:rFonts w:asciiTheme="minorBidi" w:hAnsiTheme="minorBidi"/>
          <w:iCs/>
        </w:rPr>
        <w:t xml:space="preserve">pprenticeship standard provides a distinctive pathway to full professional membership to CIOB for the Construction </w:t>
      </w:r>
      <w:r>
        <w:rPr>
          <w:rFonts w:asciiTheme="minorBidi" w:hAnsiTheme="minorBidi"/>
          <w:iCs/>
        </w:rPr>
        <w:t>Project</w:t>
      </w:r>
      <w:r w:rsidRPr="00EF6F98">
        <w:rPr>
          <w:rFonts w:asciiTheme="minorBidi" w:hAnsiTheme="minorBidi"/>
          <w:iCs/>
        </w:rPr>
        <w:t xml:space="preserve"> Management Apprentices and to RICS for the </w:t>
      </w:r>
      <w:r>
        <w:rPr>
          <w:rFonts w:asciiTheme="minorBidi" w:hAnsiTheme="minorBidi"/>
          <w:iCs/>
        </w:rPr>
        <w:t xml:space="preserve">Consultant (Professional) Quantity Surveying </w:t>
      </w:r>
      <w:r w:rsidRPr="00EF6F98">
        <w:rPr>
          <w:rFonts w:asciiTheme="minorBidi" w:hAnsiTheme="minorBidi"/>
          <w:iCs/>
        </w:rPr>
        <w:t>Construction Quantity Surveying Apprentices.</w:t>
      </w:r>
    </w:p>
    <w:p w:rsidR="00A603A9" w:rsidRPr="00EF6F98" w:rsidRDefault="00A603A9" w:rsidP="00A603A9">
      <w:pPr>
        <w:spacing w:after="0" w:line="240" w:lineRule="auto"/>
        <w:rPr>
          <w:rFonts w:asciiTheme="minorBidi" w:hAnsiTheme="minorBidi"/>
          <w:iCs/>
        </w:rPr>
      </w:pPr>
    </w:p>
    <w:p w:rsidR="00A603A9" w:rsidRPr="00EF6F98" w:rsidRDefault="00A603A9" w:rsidP="00A603A9">
      <w:pPr>
        <w:spacing w:after="0" w:line="240" w:lineRule="auto"/>
        <w:rPr>
          <w:rFonts w:asciiTheme="minorBidi" w:hAnsiTheme="minorBidi"/>
          <w:b/>
          <w:bCs/>
        </w:rPr>
      </w:pPr>
      <w:r w:rsidRPr="00EF6F98">
        <w:rPr>
          <w:rFonts w:asciiTheme="minorBidi" w:hAnsiTheme="minorBidi"/>
          <w:b/>
          <w:bCs/>
        </w:rPr>
        <w:t>End-point assessment</w:t>
      </w:r>
      <w:r>
        <w:rPr>
          <w:rFonts w:asciiTheme="minorBidi" w:hAnsiTheme="minorBidi"/>
          <w:b/>
          <w:bCs/>
        </w:rPr>
        <w:t xml:space="preserve"> (EPA)</w:t>
      </w:r>
    </w:p>
    <w:p w:rsidR="00A603A9" w:rsidRPr="00EF6F98" w:rsidRDefault="00A603A9" w:rsidP="00A603A9">
      <w:pPr>
        <w:autoSpaceDE w:val="0"/>
        <w:autoSpaceDN w:val="0"/>
        <w:adjustRightInd w:val="0"/>
        <w:spacing w:after="0" w:line="240" w:lineRule="auto"/>
        <w:rPr>
          <w:rFonts w:asciiTheme="minorBidi" w:hAnsiTheme="minorBidi"/>
          <w:b/>
          <w:bCs/>
        </w:rPr>
      </w:pPr>
      <w:r w:rsidRPr="00EF6F98">
        <w:rPr>
          <w:rFonts w:asciiTheme="minorBidi" w:hAnsiTheme="minorBidi"/>
        </w:rPr>
        <w:t xml:space="preserve">Ultimately the </w:t>
      </w:r>
      <w:r>
        <w:rPr>
          <w:rFonts w:asciiTheme="minorBidi" w:hAnsiTheme="minorBidi"/>
        </w:rPr>
        <w:t xml:space="preserve">EPA </w:t>
      </w:r>
      <w:r w:rsidRPr="00EF6F98">
        <w:rPr>
          <w:rFonts w:asciiTheme="minorBidi" w:hAnsiTheme="minorBidi"/>
        </w:rPr>
        <w:t xml:space="preserve">will check that the employee is ready to join the profession with full occupational competence. The University award </w:t>
      </w:r>
      <w:r>
        <w:rPr>
          <w:rFonts w:asciiTheme="minorBidi" w:hAnsiTheme="minorBidi"/>
        </w:rPr>
        <w:t xml:space="preserve">will work with employers to </w:t>
      </w:r>
      <w:r w:rsidRPr="00EF6F98">
        <w:rPr>
          <w:rFonts w:asciiTheme="minorBidi" w:hAnsiTheme="minorBidi"/>
        </w:rPr>
        <w:t>he</w:t>
      </w:r>
      <w:r>
        <w:rPr>
          <w:rFonts w:asciiTheme="minorBidi" w:hAnsiTheme="minorBidi"/>
        </w:rPr>
        <w:t>lp the learner to prepare for the EPA.  Please see Appendix 2</w:t>
      </w:r>
      <w:r w:rsidR="00946659">
        <w:rPr>
          <w:rFonts w:asciiTheme="minorBidi" w:hAnsiTheme="minorBidi"/>
        </w:rPr>
        <w:t xml:space="preserve"> for the End Point Assessment.  </w:t>
      </w:r>
      <w:r w:rsidR="00151A79" w:rsidRPr="00151A79">
        <w:rPr>
          <w:rFonts w:asciiTheme="minorBidi" w:hAnsiTheme="minorBidi"/>
          <w:highlight w:val="yellow"/>
        </w:rPr>
        <w:t>The End Point Assessment is undertaken by in independent Third Party.  Your Provider can explain more and help you select the right organisation</w:t>
      </w:r>
      <w:r w:rsidR="00151A79">
        <w:rPr>
          <w:rFonts w:asciiTheme="minorBidi" w:hAnsiTheme="minorBidi"/>
          <w:highlight w:val="yellow"/>
        </w:rPr>
        <w:t xml:space="preserve"> [REVIEW IF INTEGRATED EPA]</w:t>
      </w:r>
      <w:r w:rsidR="00151A79" w:rsidRPr="00151A79">
        <w:rPr>
          <w:rFonts w:asciiTheme="minorBidi" w:hAnsiTheme="minorBidi"/>
          <w:highlight w:val="yellow"/>
        </w:rPr>
        <w:t>.</w:t>
      </w:r>
    </w:p>
    <w:p w:rsidR="00DD785D" w:rsidRDefault="00DD785D" w:rsidP="00A603A9"/>
    <w:p w:rsidR="00A603A9" w:rsidRPr="00EF6F98" w:rsidRDefault="00A603A9" w:rsidP="00A603A9">
      <w:pPr>
        <w:rPr>
          <w:rFonts w:asciiTheme="minorBidi" w:hAnsiTheme="minorBidi"/>
          <w:b/>
          <w:bCs/>
        </w:rPr>
      </w:pPr>
      <w:r w:rsidRPr="00EF6F98">
        <w:rPr>
          <w:rFonts w:asciiTheme="minorBidi" w:hAnsiTheme="minorBidi"/>
          <w:b/>
          <w:bCs/>
        </w:rPr>
        <w:t>BSc (Hon</w:t>
      </w:r>
      <w:r>
        <w:rPr>
          <w:rFonts w:asciiTheme="minorBidi" w:hAnsiTheme="minorBidi"/>
          <w:b/>
          <w:bCs/>
        </w:rPr>
        <w:t>our</w:t>
      </w:r>
      <w:r w:rsidRPr="00EF6F98">
        <w:rPr>
          <w:rFonts w:asciiTheme="minorBidi" w:hAnsiTheme="minorBidi"/>
          <w:b/>
          <w:bCs/>
        </w:rPr>
        <w:t>s) Quantity Surveying</w:t>
      </w:r>
    </w:p>
    <w:p w:rsidR="00A603A9" w:rsidRPr="00EF6F98" w:rsidRDefault="00A603A9" w:rsidP="00A603A9">
      <w:pPr>
        <w:spacing w:after="0" w:line="240" w:lineRule="auto"/>
        <w:rPr>
          <w:rFonts w:asciiTheme="minorBidi" w:hAnsiTheme="minorBidi"/>
          <w:highlight w:val="yellow"/>
        </w:rPr>
      </w:pPr>
    </w:p>
    <w:tbl>
      <w:tblPr>
        <w:tblStyle w:val="TableGrid"/>
        <w:tblW w:w="0" w:type="auto"/>
        <w:tblLook w:val="04A0" w:firstRow="1" w:lastRow="0" w:firstColumn="1" w:lastColumn="0" w:noHBand="0" w:noVBand="1"/>
      </w:tblPr>
      <w:tblGrid>
        <w:gridCol w:w="1229"/>
        <w:gridCol w:w="1541"/>
        <w:gridCol w:w="6472"/>
      </w:tblGrid>
      <w:tr w:rsidR="00A603A9" w:rsidRPr="00EF6F98" w:rsidTr="00F75305">
        <w:trPr>
          <w:trHeight w:val="309"/>
          <w:tblHeader/>
        </w:trPr>
        <w:tc>
          <w:tcPr>
            <w:tcW w:w="1229"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Year</w:t>
            </w: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Modules</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Description</w:t>
            </w:r>
          </w:p>
        </w:tc>
      </w:tr>
      <w:tr w:rsidR="00A603A9" w:rsidRPr="00EF6F98" w:rsidTr="00F75305">
        <w:trPr>
          <w:trHeight w:val="980"/>
        </w:trPr>
        <w:tc>
          <w:tcPr>
            <w:tcW w:w="1229" w:type="dxa"/>
            <w:vMerge w:val="restart"/>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Year 1</w:t>
            </w: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Introduction to the Built Environment</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 xml:space="preserve">An introduction to the roles of the different disciplines within Quantity Surveying, professional bodies and academic practises. A work based learning modules which begins preparation for the professional body end point assessment. </w:t>
            </w:r>
          </w:p>
        </w:tc>
      </w:tr>
      <w:tr w:rsidR="00A603A9" w:rsidRPr="00EF6F98" w:rsidTr="00F75305">
        <w:trPr>
          <w:trHeight w:val="1074"/>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Understanding Building Technology</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An introduction to construction technology, focussing on domestic and small scale developments. This requires the student to be able to identify, describe and converse with the terminology of building.</w:t>
            </w:r>
          </w:p>
        </w:tc>
      </w:tr>
      <w:tr w:rsidR="00A603A9" w:rsidRPr="00EF6F98" w:rsidTr="00F75305">
        <w:trPr>
          <w:trHeight w:val="819"/>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Materials Science</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Lab-based work where common construction materials are tested and the results recorded and analysed; introduces aspects of quality management to construction</w:t>
            </w:r>
          </w:p>
        </w:tc>
      </w:tr>
      <w:tr w:rsidR="00A603A9" w:rsidRPr="00EF6F98" w:rsidTr="00F75305">
        <w:trPr>
          <w:trHeight w:val="982"/>
        </w:trPr>
        <w:tc>
          <w:tcPr>
            <w:tcW w:w="1229" w:type="dxa"/>
            <w:vMerge w:val="restart"/>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Year 2</w:t>
            </w: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Introduction to Measurement</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An introduction to the purpose and practice of measurement to create the foundations for more detailed building and civil engineering measurement over the rest of the course.</w:t>
            </w:r>
          </w:p>
        </w:tc>
      </w:tr>
      <w:tr w:rsidR="00A603A9" w:rsidRPr="00EF6F98" w:rsidTr="00F75305">
        <w:trPr>
          <w:trHeight w:val="1074"/>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Law &amp; Economics for the Built Environment</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The principles behind the economy and the laws governing our industry.</w:t>
            </w:r>
          </w:p>
        </w:tc>
      </w:tr>
      <w:tr w:rsidR="00A603A9" w:rsidRPr="00EF6F98" w:rsidTr="00F75305">
        <w:trPr>
          <w:trHeight w:val="898"/>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Development Project</w:t>
            </w:r>
          </w:p>
        </w:tc>
        <w:tc>
          <w:tcPr>
            <w:tcW w:w="6472" w:type="dxa"/>
            <w:vAlign w:val="center"/>
          </w:tcPr>
          <w:p w:rsidR="00A603A9" w:rsidRPr="00DD785D" w:rsidRDefault="00A603A9" w:rsidP="00F75305">
            <w:pPr>
              <w:tabs>
                <w:tab w:val="center" w:pos="4153"/>
                <w:tab w:val="right" w:pos="8306"/>
              </w:tabs>
              <w:rPr>
                <w:rFonts w:asciiTheme="minorBidi" w:hAnsiTheme="minorBidi"/>
                <w:sz w:val="18"/>
                <w:szCs w:val="18"/>
                <w:lang w:eastAsia="en-GB"/>
              </w:rPr>
            </w:pPr>
            <w:r w:rsidRPr="00DD785D">
              <w:rPr>
                <w:rFonts w:asciiTheme="minorBidi" w:hAnsiTheme="minorBidi"/>
                <w:sz w:val="18"/>
                <w:szCs w:val="18"/>
                <w:lang w:eastAsia="en-GB"/>
              </w:rPr>
              <w:t>A project based on an existing case study building and a proposed development. Students are required to assimilate knowledge from other modules to develop a design proposal</w:t>
            </w:r>
          </w:p>
        </w:tc>
      </w:tr>
      <w:tr w:rsidR="00A603A9" w:rsidRPr="00EF6F98" w:rsidTr="00F75305">
        <w:trPr>
          <w:trHeight w:val="830"/>
        </w:trPr>
        <w:tc>
          <w:tcPr>
            <w:tcW w:w="1229" w:type="dxa"/>
            <w:vMerge w:val="restart"/>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Year 3</w:t>
            </w: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 xml:space="preserve">Contractual Procedures </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 xml:space="preserve">Analysing and evaluating various procurement strategies </w:t>
            </w:r>
            <w:proofErr w:type="gramStart"/>
            <w:r w:rsidRPr="00DD785D">
              <w:rPr>
                <w:rFonts w:asciiTheme="minorBidi" w:hAnsiTheme="minorBidi"/>
                <w:sz w:val="18"/>
                <w:szCs w:val="18"/>
              </w:rPr>
              <w:t>and  tendering</w:t>
            </w:r>
            <w:proofErr w:type="gramEnd"/>
            <w:r w:rsidRPr="00DD785D">
              <w:rPr>
                <w:rFonts w:asciiTheme="minorBidi" w:hAnsiTheme="minorBidi"/>
                <w:sz w:val="18"/>
                <w:szCs w:val="18"/>
              </w:rPr>
              <w:t xml:space="preserve"> procedures available and reviewing Standard Forms of Contract.</w:t>
            </w:r>
          </w:p>
        </w:tc>
      </w:tr>
      <w:tr w:rsidR="00A603A9" w:rsidRPr="00EF6F98" w:rsidTr="00F75305">
        <w:trPr>
          <w:trHeight w:val="843"/>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Measurement of Building Works</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 xml:space="preserve">An in depth understanding of measuring building works across a broad cross section of construction elements in line with NRM2.  </w:t>
            </w:r>
          </w:p>
        </w:tc>
      </w:tr>
      <w:tr w:rsidR="00A603A9" w:rsidRPr="00EF6F98" w:rsidTr="00F75305">
        <w:trPr>
          <w:trHeight w:val="854"/>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Evaluating Construction Technology</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A more in depth view of the technology and techniques of building. Includes a research project of the student's choice</w:t>
            </w:r>
          </w:p>
        </w:tc>
      </w:tr>
      <w:tr w:rsidR="00A603A9" w:rsidRPr="00EF6F98" w:rsidTr="00F75305">
        <w:trPr>
          <w:trHeight w:val="1074"/>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Health &amp; Safety at Work</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 xml:space="preserve">Essential material regarding H&amp;S; the legislation and implications of health and safety in modern practise. </w:t>
            </w:r>
          </w:p>
        </w:tc>
      </w:tr>
    </w:tbl>
    <w:p w:rsidR="006E7C30" w:rsidRDefault="006E7C30">
      <w:r>
        <w:br w:type="page"/>
      </w:r>
    </w:p>
    <w:tbl>
      <w:tblPr>
        <w:tblStyle w:val="TableGrid"/>
        <w:tblW w:w="0" w:type="auto"/>
        <w:tblLook w:val="04A0" w:firstRow="1" w:lastRow="0" w:firstColumn="1" w:lastColumn="0" w:noHBand="0" w:noVBand="1"/>
      </w:tblPr>
      <w:tblGrid>
        <w:gridCol w:w="1229"/>
        <w:gridCol w:w="1541"/>
        <w:gridCol w:w="6472"/>
      </w:tblGrid>
      <w:tr w:rsidR="00A603A9" w:rsidRPr="00EF6F98" w:rsidTr="00F75305">
        <w:trPr>
          <w:trHeight w:val="1064"/>
        </w:trPr>
        <w:tc>
          <w:tcPr>
            <w:tcW w:w="1229" w:type="dxa"/>
            <w:vMerge w:val="restart"/>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Year 4</w:t>
            </w: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Collaborative Project</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A multi-disciplinary approach to construction to encourage the development of team working skills, leadership / management and the ethos of BIM collaboration.  The module focusses on a case study development in the workplace.</w:t>
            </w:r>
          </w:p>
        </w:tc>
      </w:tr>
      <w:tr w:rsidR="00A603A9" w:rsidRPr="00EF6F98" w:rsidTr="00F75305">
        <w:trPr>
          <w:trHeight w:val="941"/>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Cost Management</w:t>
            </w:r>
          </w:p>
        </w:tc>
        <w:tc>
          <w:tcPr>
            <w:tcW w:w="6472" w:type="dxa"/>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Essential knowledge to apply construction costing techniques within the design and construction stages of a project, including estimating, cost planning, cost modelling and costing risk.</w:t>
            </w:r>
          </w:p>
        </w:tc>
      </w:tr>
      <w:tr w:rsidR="00A603A9" w:rsidRPr="00EF6F98" w:rsidTr="00F75305">
        <w:trPr>
          <w:trHeight w:val="1343"/>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Quantity Surveying Practice &amp; Contract Management</w:t>
            </w:r>
          </w:p>
        </w:tc>
        <w:tc>
          <w:tcPr>
            <w:tcW w:w="6472"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Involves critical analysis and evaluation of complex contractual /contract administration and dispute resolution issues and proposing effective solutions.</w:t>
            </w:r>
          </w:p>
        </w:tc>
      </w:tr>
      <w:tr w:rsidR="00A603A9" w:rsidRPr="00EF6F98" w:rsidTr="00F75305">
        <w:trPr>
          <w:trHeight w:val="902"/>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Strategic Facilities Management</w:t>
            </w:r>
          </w:p>
        </w:tc>
        <w:tc>
          <w:tcPr>
            <w:tcW w:w="6472"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Students study the implications of construction on a building's use and management. Requires analysis of various business methodologies, such as outsourcing vs in-house.</w:t>
            </w:r>
          </w:p>
        </w:tc>
      </w:tr>
      <w:tr w:rsidR="00A603A9" w:rsidRPr="00EF6F98" w:rsidTr="00F75305">
        <w:trPr>
          <w:trHeight w:val="1128"/>
        </w:trPr>
        <w:tc>
          <w:tcPr>
            <w:tcW w:w="1229" w:type="dxa"/>
            <w:vMerge w:val="restart"/>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Year 5</w:t>
            </w:r>
          </w:p>
        </w:tc>
        <w:tc>
          <w:tcPr>
            <w:tcW w:w="1541"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Quantity Surveying Professional Studies</w:t>
            </w:r>
          </w:p>
        </w:tc>
        <w:tc>
          <w:tcPr>
            <w:tcW w:w="6472"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A chance to reflect upon key thematic issues encountered within the profession by drawing on work experiences Additionally time will be spent on building advanced costing skills.</w:t>
            </w:r>
          </w:p>
        </w:tc>
      </w:tr>
      <w:tr w:rsidR="00A603A9" w:rsidRPr="00EF6F98" w:rsidTr="00F75305">
        <w:trPr>
          <w:trHeight w:val="549"/>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Advanced Measurement</w:t>
            </w:r>
          </w:p>
        </w:tc>
        <w:tc>
          <w:tcPr>
            <w:tcW w:w="6472"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 xml:space="preserve">Consideration of measurement using NRM2 and CESMM4, as well as software packages to carry out detailed measurement </w:t>
            </w:r>
          </w:p>
        </w:tc>
      </w:tr>
      <w:tr w:rsidR="00A603A9" w:rsidRPr="00EF6F98" w:rsidTr="00F75305">
        <w:trPr>
          <w:trHeight w:val="1124"/>
        </w:trPr>
        <w:tc>
          <w:tcPr>
            <w:tcW w:w="1229" w:type="dxa"/>
            <w:vMerge/>
            <w:vAlign w:val="center"/>
          </w:tcPr>
          <w:p w:rsidR="00A603A9" w:rsidRPr="00DD785D" w:rsidRDefault="00A603A9" w:rsidP="00F75305">
            <w:pPr>
              <w:rPr>
                <w:rFonts w:asciiTheme="minorBidi" w:hAnsiTheme="minorBidi"/>
                <w:color w:val="000000" w:themeColor="text1"/>
                <w:sz w:val="18"/>
                <w:szCs w:val="18"/>
              </w:rPr>
            </w:pPr>
          </w:p>
        </w:tc>
        <w:tc>
          <w:tcPr>
            <w:tcW w:w="1541"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color w:val="000000" w:themeColor="text1"/>
                <w:sz w:val="18"/>
                <w:szCs w:val="18"/>
              </w:rPr>
              <w:t>Dissertation</w:t>
            </w:r>
          </w:p>
        </w:tc>
        <w:tc>
          <w:tcPr>
            <w:tcW w:w="6472" w:type="dxa"/>
            <w:shd w:val="clear" w:color="auto" w:fill="auto"/>
            <w:vAlign w:val="center"/>
          </w:tcPr>
          <w:p w:rsidR="00A603A9" w:rsidRPr="00DD785D" w:rsidRDefault="00A603A9" w:rsidP="00F75305">
            <w:pPr>
              <w:rPr>
                <w:rFonts w:asciiTheme="minorBidi" w:hAnsiTheme="minorBidi"/>
                <w:color w:val="000000" w:themeColor="text1"/>
                <w:sz w:val="18"/>
                <w:szCs w:val="18"/>
              </w:rPr>
            </w:pPr>
            <w:r w:rsidRPr="00DD785D">
              <w:rPr>
                <w:rFonts w:asciiTheme="minorBidi" w:hAnsiTheme="minorBidi"/>
                <w:sz w:val="18"/>
                <w:szCs w:val="18"/>
              </w:rPr>
              <w:t>Students are able to devise and investigate a research question related to the workplace. This is a double module, assessed through written submissions and verbal interrogation reflecting higher levels of research and study.</w:t>
            </w:r>
          </w:p>
        </w:tc>
      </w:tr>
    </w:tbl>
    <w:p w:rsidR="00A603A9" w:rsidRPr="00EF6F98" w:rsidRDefault="00A603A9" w:rsidP="00A603A9">
      <w:pPr>
        <w:spacing w:after="0" w:line="240" w:lineRule="auto"/>
        <w:rPr>
          <w:rFonts w:asciiTheme="minorBidi" w:hAnsiTheme="minorBidi"/>
        </w:rPr>
      </w:pPr>
    </w:p>
    <w:p w:rsidR="00D73D7D" w:rsidRDefault="00D73D7D" w:rsidP="00D73D7D"/>
    <w:p w:rsidR="00946659" w:rsidRDefault="00946659">
      <w:pPr>
        <w:rPr>
          <w:rFonts w:asciiTheme="majorHAnsi" w:eastAsiaTheme="majorEastAsia" w:hAnsiTheme="majorHAnsi" w:cstheme="majorBidi"/>
          <w:bCs/>
          <w:color w:val="365F91" w:themeColor="accent1" w:themeShade="BF"/>
          <w:sz w:val="28"/>
          <w:szCs w:val="28"/>
        </w:rPr>
      </w:pPr>
      <w:r>
        <w:rPr>
          <w:b/>
        </w:rPr>
        <w:br w:type="page"/>
      </w:r>
    </w:p>
    <w:p w:rsidR="00B57277" w:rsidRDefault="00B57277" w:rsidP="000A5492">
      <w:pPr>
        <w:pStyle w:val="Heading1"/>
        <w:rPr>
          <w:b w:val="0"/>
        </w:rPr>
      </w:pPr>
      <w:bookmarkStart w:id="4" w:name="_Toc514917026"/>
      <w:r w:rsidRPr="00F524EF">
        <w:rPr>
          <w:b w:val="0"/>
        </w:rPr>
        <w:t xml:space="preserve">Key Features of </w:t>
      </w:r>
      <w:r w:rsidR="00086499">
        <w:rPr>
          <w:b w:val="0"/>
        </w:rPr>
        <w:t>the Apprenticeship Journey</w:t>
      </w:r>
      <w:bookmarkEnd w:id="4"/>
    </w:p>
    <w:p w:rsidR="00086499" w:rsidRDefault="00086499"/>
    <w:p w:rsidR="00086499" w:rsidRPr="00946659" w:rsidRDefault="00086499">
      <w:pPr>
        <w:rPr>
          <w:b/>
        </w:rPr>
      </w:pPr>
      <w:r w:rsidRPr="00946659">
        <w:rPr>
          <w:b/>
        </w:rPr>
        <w:t>The Commitmen</w:t>
      </w:r>
      <w:r w:rsidR="00947D4B">
        <w:rPr>
          <w:b/>
        </w:rPr>
        <w:t>t Statement:</w:t>
      </w:r>
    </w:p>
    <w:p w:rsidR="00F75305" w:rsidRPr="00426D89" w:rsidRDefault="00F75305" w:rsidP="00946659">
      <w:pPr>
        <w:numPr>
          <w:ilvl w:val="0"/>
          <w:numId w:val="30"/>
        </w:numPr>
      </w:pPr>
      <w:r w:rsidRPr="00426D89">
        <w:t xml:space="preserve">At the heart of </w:t>
      </w:r>
      <w:r w:rsidR="00946659" w:rsidRPr="00426D89">
        <w:t>your employee's Apprenticeship</w:t>
      </w:r>
      <w:r w:rsidRPr="00426D89">
        <w:t xml:space="preserve"> is </w:t>
      </w:r>
      <w:r w:rsidR="00151A79">
        <w:t>a three-way Commitment S</w:t>
      </w:r>
      <w:r w:rsidRPr="00426D89">
        <w:t>tatement</w:t>
      </w:r>
      <w:r w:rsidR="00151A79">
        <w:t>,</w:t>
      </w:r>
      <w:r w:rsidRPr="00426D89">
        <w:t xml:space="preserve"> which outlines the mutual responsibilities of the Apprentice, their employer, and the university. It emphasises both WBL and mentoring as a key requirement of the curriculum design. </w:t>
      </w:r>
    </w:p>
    <w:p w:rsidR="00946659" w:rsidRPr="00426D89" w:rsidRDefault="00946659" w:rsidP="00946659">
      <w:pPr>
        <w:numPr>
          <w:ilvl w:val="0"/>
          <w:numId w:val="30"/>
        </w:numPr>
      </w:pPr>
      <w:r w:rsidRPr="00426D89">
        <w:rPr>
          <w:bCs/>
        </w:rPr>
        <w:t>You should see this right at the start of the Apprenticeship and may have signed the document yourself (though the signature might have been someone in HR, or your training department)</w:t>
      </w:r>
    </w:p>
    <w:p w:rsidR="00426D89" w:rsidRDefault="00151A79" w:rsidP="00426D89">
      <w:pPr>
        <w:numPr>
          <w:ilvl w:val="0"/>
          <w:numId w:val="30"/>
        </w:numPr>
      </w:pPr>
      <w:r>
        <w:rPr>
          <w:bCs/>
          <w:lang w:val="en-US"/>
        </w:rPr>
        <w:t>Commitment Statements</w:t>
      </w:r>
      <w:r w:rsidR="00F75305" w:rsidRPr="00426D89">
        <w:rPr>
          <w:bCs/>
          <w:lang w:val="en-US"/>
        </w:rPr>
        <w:t xml:space="preserve"> are needed to demonstrate commitment and </w:t>
      </w:r>
      <w:r w:rsidR="00946659" w:rsidRPr="00426D89">
        <w:rPr>
          <w:bCs/>
          <w:lang w:val="en-US"/>
        </w:rPr>
        <w:t xml:space="preserve">are necessary to </w:t>
      </w:r>
      <w:r w:rsidR="00F75305" w:rsidRPr="00426D89">
        <w:rPr>
          <w:bCs/>
          <w:lang w:val="en-US"/>
        </w:rPr>
        <w:t xml:space="preserve">obtain funding, but they should be treated as </w:t>
      </w:r>
      <w:r w:rsidR="00946659" w:rsidRPr="00426D89">
        <w:rPr>
          <w:bCs/>
          <w:lang w:val="en-US"/>
        </w:rPr>
        <w:t xml:space="preserve">a </w:t>
      </w:r>
      <w:r w:rsidR="00F75305" w:rsidRPr="00426D89">
        <w:rPr>
          <w:bCs/>
          <w:lang w:val="en-US"/>
        </w:rPr>
        <w:t xml:space="preserve">live document and an adaptable road map. The </w:t>
      </w:r>
      <w:r w:rsidR="00946659" w:rsidRPr="00426D89">
        <w:rPr>
          <w:bCs/>
          <w:lang w:val="en-US"/>
        </w:rPr>
        <w:t>Apprenticeship</w:t>
      </w:r>
      <w:r w:rsidR="00F75305" w:rsidRPr="00426D89">
        <w:rPr>
          <w:bCs/>
          <w:lang w:val="en-US"/>
        </w:rPr>
        <w:t xml:space="preserve"> course </w:t>
      </w:r>
      <w:r w:rsidR="00946659" w:rsidRPr="00426D89">
        <w:rPr>
          <w:bCs/>
          <w:lang w:val="en-US"/>
        </w:rPr>
        <w:t xml:space="preserve">at Sheffield Hallam University </w:t>
      </w:r>
      <w:r w:rsidR="00F75305" w:rsidRPr="00426D89">
        <w:rPr>
          <w:bCs/>
          <w:lang w:val="en-US"/>
        </w:rPr>
        <w:t>provide</w:t>
      </w:r>
      <w:r w:rsidR="00946659" w:rsidRPr="00426D89">
        <w:rPr>
          <w:bCs/>
          <w:lang w:val="en-US"/>
        </w:rPr>
        <w:t>s</w:t>
      </w:r>
      <w:r w:rsidR="00F75305" w:rsidRPr="00426D89">
        <w:rPr>
          <w:bCs/>
          <w:lang w:val="en-US"/>
        </w:rPr>
        <w:t xml:space="preserve"> explicit checkpoints and opportunities to review and update the learning </w:t>
      </w:r>
      <w:r w:rsidR="00946659" w:rsidRPr="00426D89">
        <w:rPr>
          <w:bCs/>
          <w:lang w:val="en-US"/>
        </w:rPr>
        <w:t>milestones</w:t>
      </w:r>
      <w:r w:rsidR="00F75305" w:rsidRPr="00426D89">
        <w:rPr>
          <w:bCs/>
          <w:lang w:val="en-US"/>
        </w:rPr>
        <w:t xml:space="preserve"> with the E</w:t>
      </w:r>
      <w:r w:rsidR="00946659" w:rsidRPr="00426D89">
        <w:rPr>
          <w:bCs/>
          <w:lang w:val="en-US"/>
        </w:rPr>
        <w:t>nd Point Assessment</w:t>
      </w:r>
      <w:r w:rsidR="00F75305" w:rsidRPr="00426D89">
        <w:rPr>
          <w:bCs/>
          <w:lang w:val="en-US"/>
        </w:rPr>
        <w:t xml:space="preserve"> in mind.</w:t>
      </w:r>
    </w:p>
    <w:p w:rsidR="00F75305" w:rsidRPr="00426D89" w:rsidRDefault="00F75305" w:rsidP="00426D89">
      <w:r w:rsidRPr="00426D89">
        <w:rPr>
          <w:bCs/>
          <w:lang w:val="en-US"/>
        </w:rPr>
        <w:t xml:space="preserve">The following statements </w:t>
      </w:r>
      <w:r w:rsidRPr="00426D89">
        <w:rPr>
          <w:bCs/>
          <w:i/>
          <w:lang w:val="en-US"/>
        </w:rPr>
        <w:t>typify</w:t>
      </w:r>
      <w:r w:rsidRPr="00426D89">
        <w:rPr>
          <w:bCs/>
          <w:lang w:val="en-US"/>
        </w:rPr>
        <w:t xml:space="preserve"> </w:t>
      </w:r>
      <w:r w:rsidR="00426D89">
        <w:rPr>
          <w:bCs/>
          <w:lang w:val="en-US"/>
        </w:rPr>
        <w:t xml:space="preserve">parts of </w:t>
      </w:r>
      <w:r w:rsidRPr="00426D89">
        <w:rPr>
          <w:bCs/>
          <w:lang w:val="en-US"/>
        </w:rPr>
        <w:t xml:space="preserve">a SHU </w:t>
      </w:r>
      <w:r w:rsidR="00151A79">
        <w:rPr>
          <w:bCs/>
          <w:lang w:val="en-US"/>
        </w:rPr>
        <w:t>Commitment Statement</w:t>
      </w:r>
      <w:r w:rsidR="00426D89" w:rsidRPr="00426D89">
        <w:rPr>
          <w:bCs/>
          <w:lang w:val="en-US"/>
        </w:rPr>
        <w:t xml:space="preserve">, but will be updated </w:t>
      </w:r>
      <w:r w:rsidRPr="00426D89">
        <w:rPr>
          <w:bCs/>
          <w:lang w:val="en-US"/>
        </w:rPr>
        <w:t>to reflect any changes to the funding rules or to achieve general im</w:t>
      </w:r>
      <w:r w:rsidR="00426D89">
        <w:rPr>
          <w:bCs/>
          <w:lang w:val="en-US"/>
        </w:rPr>
        <w:t xml:space="preserve">provements - you should refer to the </w:t>
      </w:r>
      <w:r w:rsidR="00151A79">
        <w:rPr>
          <w:bCs/>
          <w:lang w:val="en-US"/>
        </w:rPr>
        <w:t>Commitment Statement</w:t>
      </w:r>
      <w:r w:rsidR="00426D89">
        <w:rPr>
          <w:bCs/>
          <w:lang w:val="en-US"/>
        </w:rPr>
        <w:t xml:space="preserve"> which will expand on the following types of commitments:</w:t>
      </w:r>
    </w:p>
    <w:p w:rsidR="00F75305" w:rsidRPr="00946659" w:rsidRDefault="00F75305" w:rsidP="00946659">
      <w:pPr>
        <w:numPr>
          <w:ilvl w:val="0"/>
          <w:numId w:val="30"/>
        </w:numPr>
        <w:rPr>
          <w:b/>
        </w:rPr>
      </w:pPr>
      <w:r w:rsidRPr="00946659">
        <w:rPr>
          <w:b/>
          <w:bCs/>
        </w:rPr>
        <w:t>The Apprentice shall &gt;</w:t>
      </w:r>
    </w:p>
    <w:p w:rsidR="00F75305" w:rsidRPr="00426D89" w:rsidRDefault="00F75305" w:rsidP="00946659">
      <w:pPr>
        <w:numPr>
          <w:ilvl w:val="1"/>
          <w:numId w:val="30"/>
        </w:numPr>
      </w:pPr>
      <w:r w:rsidRPr="00426D89">
        <w:t>Attend training sessions, either on- or off-the-job, as and when required</w:t>
      </w:r>
    </w:p>
    <w:p w:rsidR="00F75305" w:rsidRPr="00426D89" w:rsidRDefault="00F75305" w:rsidP="00946659">
      <w:pPr>
        <w:numPr>
          <w:ilvl w:val="1"/>
          <w:numId w:val="30"/>
        </w:numPr>
      </w:pPr>
      <w:r w:rsidRPr="00426D89">
        <w:t>Liaise with the Course Leader and the Employer, as applicable, in relation to any reviews, monitoring, or audits required for the Apprenticeship, including providing information for, and access to, all documentation relevant to the Apprenticeship on request</w:t>
      </w:r>
    </w:p>
    <w:p w:rsidR="00F75305" w:rsidRPr="00946659" w:rsidRDefault="00E54DD9" w:rsidP="00946659">
      <w:pPr>
        <w:numPr>
          <w:ilvl w:val="0"/>
          <w:numId w:val="30"/>
        </w:numPr>
        <w:rPr>
          <w:b/>
        </w:rPr>
      </w:pPr>
      <w:r>
        <w:rPr>
          <w:b/>
          <w:bCs/>
        </w:rPr>
        <w:t>The E</w:t>
      </w:r>
      <w:r w:rsidR="00F75305" w:rsidRPr="00946659">
        <w:rPr>
          <w:b/>
          <w:bCs/>
        </w:rPr>
        <w:t>mployer shall &gt;</w:t>
      </w:r>
    </w:p>
    <w:p w:rsidR="00F75305" w:rsidRPr="00426D89" w:rsidRDefault="00F75305" w:rsidP="00946659">
      <w:pPr>
        <w:numPr>
          <w:ilvl w:val="1"/>
          <w:numId w:val="30"/>
        </w:numPr>
      </w:pPr>
      <w:r w:rsidRPr="00426D89">
        <w:t>Provide a safe and supportive environment for the work-based elements of the Apprenticeship</w:t>
      </w:r>
    </w:p>
    <w:p w:rsidR="00F75305" w:rsidRPr="00426D89" w:rsidRDefault="00F75305" w:rsidP="00946659">
      <w:pPr>
        <w:numPr>
          <w:ilvl w:val="1"/>
          <w:numId w:val="30"/>
        </w:numPr>
      </w:pPr>
      <w:r w:rsidRPr="00426D89">
        <w:t xml:space="preserve">Ensure that the Apprentice's roles at work allow him/her to gain the wider employment experience required by the university course and the Apprenticeship </w:t>
      </w:r>
      <w:r w:rsidR="00947D4B">
        <w:t>Standard</w:t>
      </w:r>
    </w:p>
    <w:p w:rsidR="00F75305" w:rsidRPr="00426D89" w:rsidRDefault="00F75305" w:rsidP="00946659">
      <w:pPr>
        <w:numPr>
          <w:ilvl w:val="1"/>
          <w:numId w:val="30"/>
        </w:numPr>
      </w:pPr>
      <w:r w:rsidRPr="00426D89">
        <w:t>Ensure that the Apprentice is given sufficient time to enable him/her to complete all elements of the work-based learning elements of the university course within his/her contracted working hours</w:t>
      </w:r>
      <w:r w:rsidR="00151A79">
        <w:t xml:space="preserve"> and achieve 20% "off-the-job learning".</w:t>
      </w:r>
    </w:p>
    <w:p w:rsidR="00F75305" w:rsidRDefault="00F75305" w:rsidP="00946659">
      <w:pPr>
        <w:numPr>
          <w:ilvl w:val="1"/>
          <w:numId w:val="30"/>
        </w:numPr>
      </w:pPr>
      <w:r w:rsidRPr="00426D89">
        <w:t>Allow the Apprentice to attend all agreed off-the-job learning and shall continue to pay the Apprentice during such time, where it falls within normal working hours</w:t>
      </w:r>
    </w:p>
    <w:p w:rsidR="00947D4B" w:rsidRDefault="00947D4B" w:rsidP="00947D4B">
      <w:pPr>
        <w:ind w:left="720"/>
        <w:rPr>
          <w:b/>
        </w:rPr>
      </w:pPr>
    </w:p>
    <w:p w:rsidR="00947D4B" w:rsidRDefault="00947D4B" w:rsidP="00947D4B">
      <w:pPr>
        <w:ind w:left="720"/>
        <w:rPr>
          <w:b/>
        </w:rPr>
      </w:pPr>
    </w:p>
    <w:p w:rsidR="00947D4B" w:rsidRDefault="00947D4B" w:rsidP="00947D4B">
      <w:pPr>
        <w:ind w:left="720"/>
        <w:rPr>
          <w:b/>
        </w:rPr>
      </w:pPr>
    </w:p>
    <w:p w:rsidR="00947D4B" w:rsidRDefault="00947D4B" w:rsidP="00947D4B">
      <w:pPr>
        <w:ind w:left="720"/>
        <w:rPr>
          <w:b/>
        </w:rPr>
      </w:pPr>
    </w:p>
    <w:p w:rsidR="00F75305" w:rsidRPr="00947D4B" w:rsidRDefault="005F3C83" w:rsidP="00947D4B">
      <w:pPr>
        <w:ind w:left="720"/>
        <w:rPr>
          <w:b/>
        </w:rPr>
      </w:pPr>
      <w:r w:rsidRPr="00947D4B">
        <w:rPr>
          <w:b/>
          <w:bCs/>
        </w:rPr>
        <w:t>The U</w:t>
      </w:r>
      <w:r w:rsidR="00F75305" w:rsidRPr="00947D4B">
        <w:rPr>
          <w:b/>
          <w:bCs/>
        </w:rPr>
        <w:t>niversity shall &gt;</w:t>
      </w:r>
    </w:p>
    <w:p w:rsidR="00F75305" w:rsidRPr="00426D89" w:rsidRDefault="00F75305" w:rsidP="00946659">
      <w:pPr>
        <w:numPr>
          <w:ilvl w:val="1"/>
          <w:numId w:val="30"/>
        </w:numPr>
      </w:pPr>
      <w:r w:rsidRPr="00426D89">
        <w:t>Deliver the academic learning elements of the university course and establish and/or deliver on- and off-the-job learning to meet the needs of the Apprenticeship, the Apprentice and the employer</w:t>
      </w:r>
    </w:p>
    <w:p w:rsidR="00F75305" w:rsidRPr="00426D89" w:rsidRDefault="00F75305" w:rsidP="00946659">
      <w:pPr>
        <w:numPr>
          <w:ilvl w:val="1"/>
          <w:numId w:val="30"/>
        </w:numPr>
      </w:pPr>
      <w:r w:rsidRPr="00426D89">
        <w:t>Monitor the Apprentice's progress in liaison with the employer, and the course leader shall keep the employer informed of the Apprentice's progress, including any disciplinary issues</w:t>
      </w:r>
    </w:p>
    <w:p w:rsidR="00946659" w:rsidRPr="00151A79" w:rsidRDefault="00F75305" w:rsidP="00151A79">
      <w:pPr>
        <w:numPr>
          <w:ilvl w:val="1"/>
          <w:numId w:val="30"/>
        </w:numPr>
      </w:pPr>
      <w:r w:rsidRPr="00426D89">
        <w:t>Monitor the quality of learning delivery to ensure that it meets the required standards, including liaising with both the employer and the Apprentice</w:t>
      </w:r>
    </w:p>
    <w:p w:rsidR="00151A79" w:rsidRDefault="00151A79">
      <w:pPr>
        <w:rPr>
          <w:b/>
        </w:rPr>
      </w:pPr>
    </w:p>
    <w:p w:rsidR="00947D4B" w:rsidRDefault="00947D4B" w:rsidP="00947D4B">
      <w:pPr>
        <w:ind w:left="720"/>
      </w:pPr>
      <w:r>
        <w:t>Your role as a mentor is so important to meeting those employer obligations.  Fundamentally, you are there to ensure your apprentice has a real opportunity to learn in the work place and apply what they are gaining from their study.  This should bring real business/ organisational benefits for your employer.  Let us know how we can help you to achieve that.</w:t>
      </w:r>
    </w:p>
    <w:p w:rsidR="00947D4B" w:rsidRPr="00946659" w:rsidRDefault="00947D4B">
      <w:pPr>
        <w:rPr>
          <w:b/>
        </w:rPr>
      </w:pPr>
    </w:p>
    <w:p w:rsidR="00426D89" w:rsidRPr="00426D89" w:rsidRDefault="00426D89">
      <w:pPr>
        <w:rPr>
          <w:b/>
        </w:rPr>
      </w:pPr>
      <w:r w:rsidRPr="00426D89">
        <w:rPr>
          <w:b/>
        </w:rPr>
        <w:t>How is the Course Structured to support the journey to the End Point Assessment?</w:t>
      </w:r>
    </w:p>
    <w:p w:rsidR="00E54DD9" w:rsidRPr="00E54DD9" w:rsidRDefault="00E54DD9" w:rsidP="00E54DD9">
      <w:pPr>
        <w:rPr>
          <w:rFonts w:asciiTheme="minorBidi" w:hAnsiTheme="minorBidi"/>
          <w:b/>
          <w:bCs/>
          <w:color w:val="C00000"/>
        </w:rPr>
      </w:pPr>
      <w:proofErr w:type="gramStart"/>
      <w:r w:rsidRPr="00E54DD9">
        <w:rPr>
          <w:rFonts w:asciiTheme="minorBidi" w:hAnsiTheme="minorBidi"/>
          <w:b/>
          <w:bCs/>
          <w:color w:val="C00000"/>
        </w:rPr>
        <w:t>E.g.</w:t>
      </w:r>
      <w:proofErr w:type="gramEnd"/>
    </w:p>
    <w:p w:rsidR="00E54DD9" w:rsidRDefault="00E54DD9" w:rsidP="00E54DD9">
      <w:pPr>
        <w:spacing w:after="0" w:line="240" w:lineRule="auto"/>
        <w:rPr>
          <w:rFonts w:asciiTheme="minorBidi" w:hAnsiTheme="minorBidi"/>
          <w:color w:val="C00000"/>
        </w:rPr>
      </w:pPr>
      <w:r w:rsidRPr="00E54DD9">
        <w:rPr>
          <w:rFonts w:asciiTheme="minorBidi" w:hAnsiTheme="minorBidi"/>
          <w:color w:val="C00000"/>
        </w:rPr>
        <w:t xml:space="preserve">The course is delivered over 3 years.  Students attend on day-release to be taught alongside part-time and full-time students; however there will be additional workshop/visits for students and employers to assist with preparation for professional qualifications. </w:t>
      </w:r>
    </w:p>
    <w:p w:rsidR="008022C8" w:rsidRDefault="008022C8" w:rsidP="00E54DD9">
      <w:pPr>
        <w:spacing w:after="0" w:line="240" w:lineRule="auto"/>
        <w:rPr>
          <w:rFonts w:asciiTheme="minorBidi" w:hAnsiTheme="minorBidi"/>
          <w:color w:val="C00000"/>
        </w:rPr>
      </w:pPr>
    </w:p>
    <w:p w:rsidR="008022C8" w:rsidRPr="008022C8" w:rsidRDefault="008022C8" w:rsidP="00E54DD9">
      <w:pPr>
        <w:spacing w:after="0" w:line="240" w:lineRule="auto"/>
        <w:rPr>
          <w:rFonts w:asciiTheme="minorBidi" w:hAnsiTheme="minorBidi"/>
        </w:rPr>
      </w:pPr>
      <w:r w:rsidRPr="008022C8">
        <w:rPr>
          <w:rFonts w:asciiTheme="minorBidi" w:hAnsiTheme="minorBidi"/>
        </w:rPr>
        <w:t>The diagram below shows how we have built in work based learning modules that support the Apprenticeship journey right from the first signed version of the Learning Agreement through to the End Point Assessment. This is based on Sheffield Hallam University's model for work based learning which is explained in more detail below.</w:t>
      </w:r>
    </w:p>
    <w:p w:rsidR="00426D89" w:rsidRDefault="00426D89"/>
    <w:p w:rsidR="00151A79" w:rsidRPr="00151A79" w:rsidRDefault="00E54DD9" w:rsidP="00151A79">
      <w:pPr>
        <w:rPr>
          <w:b/>
          <w:sz w:val="24"/>
        </w:rPr>
      </w:pPr>
      <w:r w:rsidRPr="008022C8">
        <w:rPr>
          <w:b/>
          <w:sz w:val="24"/>
        </w:rPr>
        <w:t>Key Diagram</w:t>
      </w:r>
      <w:r w:rsidR="00151A79">
        <w:rPr>
          <w:b/>
          <w:sz w:val="24"/>
        </w:rPr>
        <w:t xml:space="preserve"> (for illustration</w:t>
      </w:r>
      <w:r w:rsidR="00947D4B">
        <w:rPr>
          <w:b/>
          <w:sz w:val="24"/>
        </w:rPr>
        <w:t xml:space="preserve"> - INSERT KEY DIAGRAM FOR YOUR COURSE/APPRENTICESHIP</w:t>
      </w:r>
    </w:p>
    <w:p w:rsidR="00151A79" w:rsidRDefault="006F79BF" w:rsidP="004C0747">
      <w:r>
        <w:rPr>
          <w:b/>
          <w:noProof/>
          <w:lang w:eastAsia="en-GB"/>
        </w:rPr>
        <w:drawing>
          <wp:inline distT="0" distB="0" distL="0" distR="0" wp14:anchorId="38DC43EF" wp14:editId="7527087B">
            <wp:extent cx="4733925" cy="19684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8158" cy="1978535"/>
                    </a:xfrm>
                    <a:prstGeom prst="rect">
                      <a:avLst/>
                    </a:prstGeom>
                    <a:noFill/>
                  </pic:spPr>
                </pic:pic>
              </a:graphicData>
            </a:graphic>
          </wp:inline>
        </w:drawing>
      </w:r>
    </w:p>
    <w:p w:rsidR="00E54DD9" w:rsidRPr="00947D4B" w:rsidRDefault="004C0747" w:rsidP="004C0747">
      <w:pPr>
        <w:rPr>
          <w:sz w:val="20"/>
        </w:rPr>
      </w:pPr>
      <w:r w:rsidRPr="00947D4B">
        <w:rPr>
          <w:sz w:val="20"/>
        </w:rPr>
        <w:t>Nb.  Course Delivery Structure may vary and typically ranges from 3 to 5 years.</w:t>
      </w:r>
    </w:p>
    <w:p w:rsidR="00947D4B" w:rsidRDefault="00947D4B">
      <w:pPr>
        <w:rPr>
          <w:b/>
        </w:rPr>
      </w:pPr>
    </w:p>
    <w:p w:rsidR="00D73D7D" w:rsidRDefault="00086499">
      <w:pPr>
        <w:rPr>
          <w:b/>
        </w:rPr>
      </w:pPr>
      <w:r w:rsidRPr="00E54DD9">
        <w:rPr>
          <w:b/>
        </w:rPr>
        <w:t>Work Based Learning Modules</w:t>
      </w:r>
      <w:r w:rsidR="00426D89" w:rsidRPr="00E54DD9">
        <w:rPr>
          <w:b/>
        </w:rPr>
        <w:t xml:space="preserve"> in more detail:</w:t>
      </w:r>
    </w:p>
    <w:p w:rsidR="004C0747" w:rsidRPr="00E54DD9" w:rsidRDefault="004C0747">
      <w:pPr>
        <w:rPr>
          <w:b/>
        </w:rPr>
      </w:pPr>
    </w:p>
    <w:p w:rsidR="00F75305" w:rsidRPr="00E54DD9" w:rsidRDefault="00F75305" w:rsidP="00E54DD9">
      <w:pPr>
        <w:numPr>
          <w:ilvl w:val="0"/>
          <w:numId w:val="31"/>
        </w:numPr>
      </w:pPr>
      <w:r w:rsidRPr="00E54DD9">
        <w:rPr>
          <w:b/>
          <w:bCs/>
          <w:lang w:val="en-US"/>
        </w:rPr>
        <w:t xml:space="preserve">What is work-based learning? </w:t>
      </w:r>
      <w:r w:rsidRPr="00E54DD9">
        <w:rPr>
          <w:lang w:val="en-US"/>
        </w:rPr>
        <w:t xml:space="preserve">A relevant definition for WBL at SHU is </w:t>
      </w:r>
      <w:r w:rsidRPr="00E54DD9">
        <w:rPr>
          <w:i/>
          <w:iCs/>
          <w:lang w:val="en-US"/>
        </w:rPr>
        <w:t xml:space="preserve">‘learning that takes place at, </w:t>
      </w:r>
      <w:proofErr w:type="spellStart"/>
      <w:r w:rsidRPr="00E54DD9">
        <w:rPr>
          <w:i/>
          <w:iCs/>
          <w:lang w:val="en-US"/>
        </w:rPr>
        <w:t>through</w:t>
      </w:r>
      <w:proofErr w:type="spellEnd"/>
      <w:r w:rsidRPr="00E54DD9">
        <w:rPr>
          <w:i/>
          <w:iCs/>
          <w:lang w:val="en-US"/>
        </w:rPr>
        <w:t xml:space="preserve">, for and from work to meet the needs and aspirations of individuals and the </w:t>
      </w:r>
      <w:proofErr w:type="spellStart"/>
      <w:r w:rsidRPr="00E54DD9">
        <w:rPr>
          <w:i/>
          <w:iCs/>
          <w:lang w:val="en-US"/>
        </w:rPr>
        <w:t>organisations</w:t>
      </w:r>
      <w:proofErr w:type="spellEnd"/>
      <w:r w:rsidRPr="00E54DD9">
        <w:rPr>
          <w:i/>
          <w:iCs/>
          <w:lang w:val="en-US"/>
        </w:rPr>
        <w:t xml:space="preserve"> they work for’ </w:t>
      </w:r>
      <w:r w:rsidRPr="00E54DD9">
        <w:rPr>
          <w:lang w:val="en-US"/>
        </w:rPr>
        <w:t>(adapted from Nixon et al, 2006):</w:t>
      </w:r>
    </w:p>
    <w:p w:rsidR="00F75305" w:rsidRPr="00E54DD9" w:rsidRDefault="00F75305" w:rsidP="00E54DD9">
      <w:pPr>
        <w:numPr>
          <w:ilvl w:val="1"/>
          <w:numId w:val="31"/>
        </w:numPr>
      </w:pPr>
      <w:r w:rsidRPr="00E54DD9">
        <w:rPr>
          <w:lang w:val="en-US"/>
        </w:rPr>
        <w:t xml:space="preserve">learning </w:t>
      </w:r>
      <w:r w:rsidRPr="00E54DD9">
        <w:rPr>
          <w:b/>
          <w:bCs/>
          <w:lang w:val="en-US"/>
        </w:rPr>
        <w:t>at</w:t>
      </w:r>
      <w:r w:rsidRPr="00E54DD9">
        <w:rPr>
          <w:lang w:val="en-US"/>
        </w:rPr>
        <w:t xml:space="preserve"> work - learning that takes place in the workplace</w:t>
      </w:r>
    </w:p>
    <w:p w:rsidR="00F75305" w:rsidRPr="00E54DD9" w:rsidRDefault="00F75305" w:rsidP="00E54DD9">
      <w:pPr>
        <w:numPr>
          <w:ilvl w:val="1"/>
          <w:numId w:val="31"/>
        </w:numPr>
      </w:pPr>
      <w:r w:rsidRPr="00E54DD9">
        <w:rPr>
          <w:lang w:val="en-US"/>
        </w:rPr>
        <w:t xml:space="preserve">learning </w:t>
      </w:r>
      <w:r w:rsidRPr="00E54DD9">
        <w:rPr>
          <w:b/>
          <w:bCs/>
          <w:lang w:val="en-US"/>
        </w:rPr>
        <w:t>through</w:t>
      </w:r>
      <w:r w:rsidRPr="00E54DD9">
        <w:rPr>
          <w:lang w:val="en-US"/>
        </w:rPr>
        <w:t xml:space="preserve"> work - learning while working</w:t>
      </w:r>
    </w:p>
    <w:p w:rsidR="00F75305" w:rsidRPr="00E54DD9" w:rsidRDefault="00F75305" w:rsidP="00E54DD9">
      <w:pPr>
        <w:numPr>
          <w:ilvl w:val="1"/>
          <w:numId w:val="31"/>
        </w:numPr>
      </w:pPr>
      <w:r w:rsidRPr="00E54DD9">
        <w:rPr>
          <w:lang w:val="en-US"/>
        </w:rPr>
        <w:t xml:space="preserve">learning </w:t>
      </w:r>
      <w:r w:rsidRPr="00E54DD9">
        <w:rPr>
          <w:b/>
          <w:bCs/>
          <w:lang w:val="en-US"/>
        </w:rPr>
        <w:t>for</w:t>
      </w:r>
      <w:r w:rsidRPr="00E54DD9">
        <w:rPr>
          <w:lang w:val="en-US"/>
        </w:rPr>
        <w:t xml:space="preserve"> work - learning how to do new or existing things better</w:t>
      </w:r>
    </w:p>
    <w:p w:rsidR="00E54DD9" w:rsidRDefault="00F75305" w:rsidP="00E54DD9">
      <w:pPr>
        <w:numPr>
          <w:ilvl w:val="1"/>
          <w:numId w:val="31"/>
        </w:numPr>
      </w:pPr>
      <w:r w:rsidRPr="00E54DD9">
        <w:rPr>
          <w:lang w:val="en-US"/>
        </w:rPr>
        <w:t xml:space="preserve">learning </w:t>
      </w:r>
      <w:r w:rsidRPr="00E54DD9">
        <w:rPr>
          <w:b/>
          <w:bCs/>
          <w:lang w:val="en-US"/>
        </w:rPr>
        <w:t>from</w:t>
      </w:r>
      <w:r w:rsidRPr="00E54DD9">
        <w:rPr>
          <w:lang w:val="en-US"/>
        </w:rPr>
        <w:t xml:space="preserve"> work - ‘curriculum’ that grows from the experience of the learner, their work context and community of practice</w:t>
      </w:r>
    </w:p>
    <w:p w:rsidR="00E54DD9" w:rsidRDefault="00E54DD9" w:rsidP="00E54DD9">
      <w:pPr>
        <w:ind w:left="1440"/>
      </w:pPr>
    </w:p>
    <w:p w:rsidR="00E54DD9" w:rsidRDefault="00E54DD9">
      <w:r>
        <w:t xml:space="preserve">Work Based Learning </w:t>
      </w:r>
      <w:proofErr w:type="spellStart"/>
      <w:r w:rsidR="00F75305" w:rsidRPr="00E54DD9">
        <w:rPr>
          <w:lang w:val="en-US"/>
        </w:rPr>
        <w:t>recognises</w:t>
      </w:r>
      <w:proofErr w:type="spellEnd"/>
      <w:r w:rsidR="00F75305" w:rsidRPr="00E54DD9">
        <w:rPr>
          <w:lang w:val="en-US"/>
        </w:rPr>
        <w:t xml:space="preserve"> that the workplace is a legitimate site of knowledge. Combined with the vocational nature of Apprenticeships, </w:t>
      </w:r>
      <w:proofErr w:type="spellStart"/>
      <w:r w:rsidR="00F75305" w:rsidRPr="00E54DD9">
        <w:rPr>
          <w:lang w:val="en-US"/>
        </w:rPr>
        <w:t>maximising</w:t>
      </w:r>
      <w:proofErr w:type="spellEnd"/>
      <w:r w:rsidR="00F75305" w:rsidRPr="00E54DD9">
        <w:rPr>
          <w:lang w:val="en-US"/>
        </w:rPr>
        <w:t xml:space="preserve"> a WBL focus is key to the successful interplay between academic and vocational learning.</w:t>
      </w:r>
      <w:r>
        <w:t xml:space="preserve">  Within our courses we </w:t>
      </w:r>
      <w:r w:rsidR="00DD7BFC">
        <w:t>offer different types of Work Ba</w:t>
      </w:r>
      <w:r>
        <w:t>sed Learning Modules:</w:t>
      </w:r>
    </w:p>
    <w:p w:rsidR="004C0747" w:rsidRDefault="004C0747"/>
    <w:p w:rsidR="00E54DD9" w:rsidRDefault="00E54DD9">
      <w:r>
        <w:rPr>
          <w:noProof/>
          <w:lang w:eastAsia="en-GB"/>
        </w:rPr>
        <w:drawing>
          <wp:inline distT="0" distB="0" distL="0" distR="0" wp14:anchorId="5DD408E0">
            <wp:extent cx="5263116" cy="350072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758" cy="3509799"/>
                    </a:xfrm>
                    <a:prstGeom prst="rect">
                      <a:avLst/>
                    </a:prstGeom>
                    <a:noFill/>
                  </pic:spPr>
                </pic:pic>
              </a:graphicData>
            </a:graphic>
          </wp:inline>
        </w:drawing>
      </w:r>
    </w:p>
    <w:p w:rsidR="00F75305" w:rsidRDefault="00F75305"/>
    <w:p w:rsidR="00F75305" w:rsidRPr="00947D4B" w:rsidRDefault="006F79BF" w:rsidP="00F75305">
      <w:pPr>
        <w:rPr>
          <w:b/>
          <w:bCs/>
          <w:lang w:val="en-US"/>
        </w:rPr>
      </w:pPr>
      <w:r>
        <w:rPr>
          <w:b/>
          <w:bCs/>
          <w:lang w:val="en-US"/>
        </w:rPr>
        <w:br w:type="page"/>
      </w:r>
      <w:r w:rsidR="00F75305" w:rsidRPr="00F75305">
        <w:rPr>
          <w:b/>
          <w:bCs/>
          <w:lang w:val="en-US"/>
        </w:rPr>
        <w:t>Personal and professional development (PPD) &gt;</w:t>
      </w:r>
      <w:r w:rsidR="00F75305" w:rsidRPr="00F75305">
        <w:rPr>
          <w:b/>
          <w:bCs/>
          <w:lang w:val="en-US"/>
        </w:rPr>
        <w:br/>
      </w:r>
      <w:r w:rsidR="00F75305" w:rsidRPr="00F75305">
        <w:t>Modules to support and enable learners to reflect on current practice and develop action plans for continued PPD. Modules are structured, supported and assessed in ways which reflect the variety of experience and background of work-based learners as well as the needs of their sponsoring organisations. These modules help the learner develop self-analysis and reflective practice skills to underpin learning analysis and development planning, to support life-long learning, personal growth and development.</w:t>
      </w:r>
      <w:r w:rsidR="00F75305" w:rsidRPr="00F75305">
        <w:br/>
      </w:r>
      <w:r w:rsidR="00F75305" w:rsidRPr="00F75305">
        <w:br/>
        <w:t>Modules can also be aligned to relevant organisation talent management frameworks, to help develop specific leadership competencies, management standards and organisational values. The use of psychometric tools can enable the learner to develop a baseline profile, which the learner can develop in other relevant modules. These modules are likely to provide strong supp</w:t>
      </w:r>
      <w:r w:rsidR="00F75305">
        <w:t xml:space="preserve">ort mechanisms in relation to </w:t>
      </w:r>
      <w:r w:rsidR="00F75305" w:rsidRPr="00F75305">
        <w:t>the Apprentices progress towards the EPA. They can also be used to emphasise and integrate the role of the work based mentor.</w:t>
      </w:r>
    </w:p>
    <w:p w:rsidR="00F75305" w:rsidRDefault="00F75305" w:rsidP="00F75305">
      <w:proofErr w:type="gramStart"/>
      <w:r w:rsidRPr="00F75305">
        <w:rPr>
          <w:b/>
          <w:bCs/>
          <w:lang w:val="en-US"/>
        </w:rPr>
        <w:t>Work-based project &gt;</w:t>
      </w:r>
      <w:r w:rsidRPr="00F75305">
        <w:rPr>
          <w:b/>
          <w:bCs/>
          <w:lang w:val="en-US"/>
        </w:rPr>
        <w:br/>
      </w:r>
      <w:r w:rsidRPr="00F75305">
        <w:rPr>
          <w:lang w:val="en-US"/>
        </w:rPr>
        <w:t>M</w:t>
      </w:r>
      <w:proofErr w:type="spellStart"/>
      <w:r w:rsidRPr="00F75305">
        <w:t>odules</w:t>
      </w:r>
      <w:proofErr w:type="spellEnd"/>
      <w:r w:rsidRPr="00F75305">
        <w:t xml:space="preserve"> that allow learners to negotiate a contextual work-based project related to their role.</w:t>
      </w:r>
      <w:proofErr w:type="gramEnd"/>
      <w:r w:rsidRPr="00F75305">
        <w:t xml:space="preserve"> The content of the module is formally agreed as part of the programme approval process. Projects will often be of a research and development nature. A project may be making the case for a change in practice, or alternatively the project might be concerned with the development of new product or procedures in a specific work context.</w:t>
      </w:r>
      <w:r w:rsidRPr="00F75305">
        <w:br/>
      </w:r>
      <w:r w:rsidRPr="00F75305">
        <w:br/>
        <w:t xml:space="preserve">The project may be technical, and the programme design may seek to address specific learning outcomes, for example in relation to vocational themes, or professional and regulatory body requirements where those apply. </w:t>
      </w:r>
      <w:r>
        <w:t>The Project Modules also enable the student to bring together evidence of technical and professional learning and provide a vehicle for demonstrating that at the End Point Assessment.</w:t>
      </w:r>
    </w:p>
    <w:p w:rsidR="00F75305" w:rsidRDefault="00F75305"/>
    <w:p w:rsidR="00D73D7D" w:rsidRPr="008022C8" w:rsidRDefault="00D73D7D">
      <w:pPr>
        <w:rPr>
          <w:b/>
        </w:rPr>
      </w:pPr>
      <w:r w:rsidRPr="008022C8">
        <w:rPr>
          <w:b/>
        </w:rPr>
        <w:t>The End Point Assessment</w:t>
      </w:r>
    </w:p>
    <w:p w:rsidR="008022C8" w:rsidRDefault="008022C8">
      <w:r>
        <w:t xml:space="preserve">The requirements of the End Point Assessment have been designed by a group of Employers at the outset. This End Point Assessment will be arranged by Sheffield Hallam University but undertaken by a third party organisation.  </w:t>
      </w:r>
      <w:r w:rsidRPr="006F79BF">
        <w:rPr>
          <w:highlight w:val="yellow"/>
        </w:rPr>
        <w:t>(THIS DOES NOT APPLY FOR INTEGRATED EPA</w:t>
      </w:r>
      <w:r w:rsidR="00947D4B">
        <w:rPr>
          <w:highlight w:val="yellow"/>
        </w:rPr>
        <w:t xml:space="preserve"> - INSERT APPROPRIATE TEXT FOR ITEGRATED EPAs</w:t>
      </w:r>
      <w:r w:rsidRPr="006F79BF">
        <w:rPr>
          <w:highlight w:val="yellow"/>
        </w:rPr>
        <w:t>)</w:t>
      </w:r>
    </w:p>
    <w:p w:rsidR="008022C8" w:rsidRDefault="008022C8">
      <w:r>
        <w:t xml:space="preserve">The requirements for the Gateway Programme and the End Point Assessment are set out in Appendix 2, which you should regularly review with your mentee and share their progress reviews.  We recommend that up to date </w:t>
      </w:r>
      <w:r w:rsidR="00947D4B">
        <w:t>copies of the Commitment Statement</w:t>
      </w:r>
      <w:r>
        <w:t xml:space="preserve"> and progress reviews are shared before each mentor meeting and discussed each time to help give your meetings purpose and structure and support the Apprentices progress towards the End Point Assessment.</w:t>
      </w:r>
    </w:p>
    <w:p w:rsidR="008022C8" w:rsidRDefault="008022C8">
      <w:r>
        <w:t xml:space="preserve">The University offers a standard template for a three way review which keeps all three parties engaged and updated on any issues using a Red-Amber -Green </w:t>
      </w:r>
      <w:r w:rsidR="000C019F">
        <w:t>Approach.  Please see Appendix 3</w:t>
      </w:r>
      <w:r>
        <w:t>.</w:t>
      </w:r>
      <w:r w:rsidR="006F79BF">
        <w:t xml:space="preserve"> </w:t>
      </w:r>
      <w:proofErr w:type="gramStart"/>
      <w:r w:rsidR="006F79BF" w:rsidRPr="006F79BF">
        <w:rPr>
          <w:highlight w:val="yellow"/>
        </w:rPr>
        <w:t>[OR AS ADAPTED.</w:t>
      </w:r>
      <w:proofErr w:type="gramEnd"/>
      <w:r w:rsidR="006F79BF" w:rsidRPr="006F79BF">
        <w:rPr>
          <w:highlight w:val="yellow"/>
        </w:rPr>
        <w:t xml:space="preserve"> PLEASE CHECK AS SOME COMPONENTS ARE FOR FUNDING COMPLIANCE PURPOSES]</w:t>
      </w:r>
    </w:p>
    <w:p w:rsidR="008022C8" w:rsidRDefault="008022C8">
      <w:r>
        <w:t xml:space="preserve">This </w:t>
      </w:r>
      <w:r w:rsidR="00947D4B">
        <w:t>does not have to</w:t>
      </w:r>
      <w:r>
        <w:t xml:space="preserve"> replace any of your in-work appraisal processes, but you can look to combine these activities where appropriate.  We recommend a discussion with your HR lead and/or Training </w:t>
      </w:r>
      <w:proofErr w:type="gramStart"/>
      <w:r>
        <w:t>/  Apprenticeship</w:t>
      </w:r>
      <w:proofErr w:type="gramEnd"/>
      <w:r>
        <w:t xml:space="preserve"> lead.</w:t>
      </w:r>
    </w:p>
    <w:p w:rsidR="008022C8" w:rsidRPr="008022C8" w:rsidRDefault="008022C8">
      <w:pPr>
        <w:rPr>
          <w:color w:val="C00000"/>
        </w:rPr>
      </w:pPr>
      <w:r w:rsidRPr="00D35EBF">
        <w:rPr>
          <w:color w:val="C00000"/>
          <w:highlight w:val="yellow"/>
        </w:rPr>
        <w:t>INSERT FURTHER ADVICE IF PROTOCOL ALREADY AGREE</w:t>
      </w:r>
      <w:r w:rsidR="005C622F">
        <w:rPr>
          <w:color w:val="C00000"/>
          <w:highlight w:val="yellow"/>
        </w:rPr>
        <w:t>D WITH THE EMPLOYER(S)</w:t>
      </w:r>
      <w:r w:rsidR="005C622F">
        <w:rPr>
          <w:color w:val="C00000"/>
        </w:rPr>
        <w:t xml:space="preserve"> </w:t>
      </w:r>
    </w:p>
    <w:p w:rsidR="008022C8" w:rsidRPr="008022C8" w:rsidRDefault="008022C8">
      <w:pPr>
        <w:rPr>
          <w:b/>
        </w:rPr>
      </w:pPr>
      <w:r>
        <w:rPr>
          <w:b/>
        </w:rPr>
        <w:br w:type="page"/>
        <w:t xml:space="preserve">The Apprenticeship Journey - </w:t>
      </w:r>
      <w:r w:rsidRPr="008022C8">
        <w:rPr>
          <w:b/>
        </w:rPr>
        <w:t>The Overview:</w:t>
      </w:r>
    </w:p>
    <w:p w:rsidR="008022C8" w:rsidRDefault="008022C8" w:rsidP="008022C8">
      <w:r>
        <w:t>If the information and approach to learning</w:t>
      </w:r>
      <w:r w:rsidR="00F75305">
        <w:t xml:space="preserve"> and training </w:t>
      </w:r>
      <w:proofErr w:type="gramStart"/>
      <w:r w:rsidR="00F75305">
        <w:t xml:space="preserve">offered </w:t>
      </w:r>
      <w:r>
        <w:t xml:space="preserve"> </w:t>
      </w:r>
      <w:r w:rsidR="00F75305">
        <w:t>a</w:t>
      </w:r>
      <w:r>
        <w:t>bove</w:t>
      </w:r>
      <w:proofErr w:type="gramEnd"/>
      <w:r>
        <w:t xml:space="preserve"> is starting to make sense, then the diagram below is another way of seeing how the </w:t>
      </w:r>
      <w:r w:rsidR="00F75305">
        <w:t>Three Way Agreement sits at the heart of the Apprenticeship and ties into the role of the University and the Employer - specifically your role as the Apprentice's mentor</w:t>
      </w:r>
    </w:p>
    <w:p w:rsidR="008022C8" w:rsidRDefault="008022C8"/>
    <w:p w:rsidR="00946659" w:rsidRDefault="00946659">
      <w:r>
        <w:rPr>
          <w:noProof/>
          <w:lang w:eastAsia="en-GB"/>
        </w:rPr>
        <w:drawing>
          <wp:inline distT="0" distB="0" distL="0" distR="0" wp14:anchorId="6B397D7E">
            <wp:extent cx="6177516" cy="5069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631" t="10174"/>
                    <a:stretch/>
                  </pic:blipFill>
                  <pic:spPr bwMode="auto">
                    <a:xfrm>
                      <a:off x="0" y="0"/>
                      <a:ext cx="6181666" cy="5072987"/>
                    </a:xfrm>
                    <a:prstGeom prst="rect">
                      <a:avLst/>
                    </a:prstGeom>
                    <a:noFill/>
                    <a:ln>
                      <a:noFill/>
                    </a:ln>
                    <a:extLst>
                      <a:ext uri="{53640926-AAD7-44D8-BBD7-CCE9431645EC}">
                        <a14:shadowObscured xmlns:a14="http://schemas.microsoft.com/office/drawing/2010/main"/>
                      </a:ext>
                    </a:extLst>
                  </pic:spPr>
                </pic:pic>
              </a:graphicData>
            </a:graphic>
          </wp:inline>
        </w:drawing>
      </w:r>
    </w:p>
    <w:p w:rsidR="00B747D6" w:rsidRDefault="00B747D6">
      <w:pPr>
        <w:rPr>
          <w:rFonts w:ascii="Arial" w:hAnsi="Arial" w:cs="Arial"/>
          <w:b/>
        </w:rPr>
      </w:pPr>
      <w:r w:rsidRPr="00B747D6">
        <w:rPr>
          <w:rFonts w:ascii="Arial" w:hAnsi="Arial" w:cs="Arial"/>
        </w:rPr>
        <w:t xml:space="preserve">The next sections of this guide offer you further advice on mentoring and opportunities to better understand how an apprenticeship works.  As well as reviewing this </w:t>
      </w:r>
      <w:r>
        <w:rPr>
          <w:rFonts w:ascii="Arial" w:hAnsi="Arial" w:cs="Arial"/>
        </w:rPr>
        <w:t>document in full</w:t>
      </w:r>
      <w:r w:rsidRPr="00B747D6">
        <w:rPr>
          <w:rFonts w:ascii="Arial" w:hAnsi="Arial" w:cs="Arial"/>
        </w:rPr>
        <w:t xml:space="preserve"> we recommend that you sign up to the University's </w:t>
      </w:r>
      <w:r w:rsidRPr="00B747D6">
        <w:rPr>
          <w:rFonts w:ascii="Arial" w:hAnsi="Arial" w:cs="Arial"/>
          <w:b/>
        </w:rPr>
        <w:t>FREE</w:t>
      </w:r>
      <w:r w:rsidRPr="00B747D6">
        <w:rPr>
          <w:rFonts w:ascii="Arial" w:hAnsi="Arial" w:cs="Arial"/>
        </w:rPr>
        <w:t xml:space="preserve"> </w:t>
      </w:r>
      <w:r w:rsidRPr="00B747D6">
        <w:rPr>
          <w:rFonts w:ascii="Arial" w:hAnsi="Arial" w:cs="Arial"/>
          <w:b/>
        </w:rPr>
        <w:t>on-line mentor development resource.</w:t>
      </w:r>
    </w:p>
    <w:p w:rsidR="00B747D6" w:rsidRDefault="00B747D6">
      <w:pPr>
        <w:rPr>
          <w:rFonts w:ascii="Arial" w:hAnsi="Arial" w:cs="Arial"/>
        </w:rPr>
      </w:pPr>
      <w:r w:rsidRPr="00B747D6">
        <w:rPr>
          <w:rFonts w:ascii="Arial" w:hAnsi="Arial" w:cs="Arial"/>
        </w:rPr>
        <w:t xml:space="preserve">Please email a request to </w:t>
      </w:r>
      <w:hyperlink r:id="rId17" w:history="1">
        <w:r w:rsidRPr="00B747D6">
          <w:rPr>
            <w:rStyle w:val="Hyperlink"/>
            <w:rFonts w:ascii="Arial" w:hAnsi="Arial" w:cs="Arial"/>
          </w:rPr>
          <w:t>Apprenticeships@shu.ac.uk</w:t>
        </w:r>
      </w:hyperlink>
      <w:r w:rsidRPr="00B747D6">
        <w:rPr>
          <w:rFonts w:ascii="Arial" w:hAnsi="Arial" w:cs="Arial"/>
        </w:rPr>
        <w:t xml:space="preserve"> for the attention of David Thornton.  </w:t>
      </w:r>
    </w:p>
    <w:p w:rsidR="00B747D6" w:rsidRDefault="00B747D6">
      <w:pPr>
        <w:rPr>
          <w:rFonts w:ascii="Arial" w:hAnsi="Arial" w:cs="Arial"/>
        </w:rPr>
      </w:pPr>
      <w:r w:rsidRPr="00B747D6">
        <w:rPr>
          <w:rFonts w:ascii="Arial" w:hAnsi="Arial" w:cs="Arial"/>
        </w:rPr>
        <w:t xml:space="preserve">We need your full name and email address and you will then receive a joining email.  </w:t>
      </w:r>
    </w:p>
    <w:p w:rsidR="00946659" w:rsidRPr="00B747D6" w:rsidRDefault="00B747D6">
      <w:pPr>
        <w:rPr>
          <w:rFonts w:ascii="Arial" w:eastAsiaTheme="majorEastAsia" w:hAnsi="Arial" w:cs="Arial"/>
          <w:bCs/>
          <w:color w:val="365F91" w:themeColor="accent1" w:themeShade="BF"/>
          <w:sz w:val="28"/>
          <w:szCs w:val="28"/>
        </w:rPr>
      </w:pPr>
      <w:r w:rsidRPr="00B747D6">
        <w:rPr>
          <w:rFonts w:ascii="Arial" w:hAnsi="Arial" w:cs="Arial"/>
        </w:rPr>
        <w:t>We also offer welcome and information events and training for mentors and apprentices fr</w:t>
      </w:r>
      <w:r>
        <w:rPr>
          <w:rFonts w:ascii="Arial" w:hAnsi="Arial" w:cs="Arial"/>
        </w:rPr>
        <w:t>om across the university, so pl</w:t>
      </w:r>
      <w:r w:rsidRPr="00B747D6">
        <w:rPr>
          <w:rFonts w:ascii="Arial" w:hAnsi="Arial" w:cs="Arial"/>
        </w:rPr>
        <w:t>ease look out for the invitations.</w:t>
      </w:r>
    </w:p>
    <w:p w:rsidR="00F75305" w:rsidRPr="001374E1" w:rsidRDefault="00F300A3" w:rsidP="001374E1">
      <w:pPr>
        <w:pStyle w:val="Heading2"/>
        <w:shd w:val="clear" w:color="auto" w:fill="FFFFFF"/>
        <w:rPr>
          <w:bCs w:val="0"/>
          <w:color w:val="17365D" w:themeColor="text2" w:themeShade="BF"/>
          <w:lang w:val="en-US"/>
        </w:rPr>
      </w:pPr>
      <w:bookmarkStart w:id="5" w:name="_Toc514917027"/>
      <w:r w:rsidRPr="001374E1">
        <w:rPr>
          <w:bCs w:val="0"/>
          <w:color w:val="17365D" w:themeColor="text2" w:themeShade="BF"/>
          <w:lang w:val="en-US"/>
        </w:rPr>
        <w:t xml:space="preserve">What is </w:t>
      </w:r>
      <w:r w:rsidR="00F75305" w:rsidRPr="001374E1">
        <w:rPr>
          <w:bCs w:val="0"/>
          <w:color w:val="17365D" w:themeColor="text2" w:themeShade="BF"/>
          <w:lang w:val="en-US"/>
        </w:rPr>
        <w:t>Mentor</w:t>
      </w:r>
      <w:r w:rsidRPr="001374E1">
        <w:rPr>
          <w:bCs w:val="0"/>
          <w:color w:val="17365D" w:themeColor="text2" w:themeShade="BF"/>
          <w:lang w:val="en-US"/>
        </w:rPr>
        <w:t>ing</w:t>
      </w:r>
      <w:r w:rsidR="00F75305" w:rsidRPr="001374E1">
        <w:rPr>
          <w:bCs w:val="0"/>
          <w:color w:val="17365D" w:themeColor="text2" w:themeShade="BF"/>
          <w:lang w:val="en-US"/>
        </w:rPr>
        <w:t>?</w:t>
      </w:r>
      <w:bookmarkEnd w:id="5"/>
    </w:p>
    <w:p w:rsidR="007A0518" w:rsidRDefault="007A0518" w:rsidP="007A0518">
      <w:pPr>
        <w:rPr>
          <w:rFonts w:ascii="Arial" w:eastAsia="Times New Roman" w:hAnsi="Arial" w:cs="Arial"/>
          <w:lang w:val="en-US" w:eastAsia="en-GB"/>
        </w:rPr>
      </w:pPr>
    </w:p>
    <w:p w:rsidR="00F300A3" w:rsidRPr="00F300A3" w:rsidRDefault="00F300A3" w:rsidP="007A0518">
      <w:pPr>
        <w:rPr>
          <w:rFonts w:ascii="Arial" w:hAnsi="Arial" w:cs="Arial"/>
          <w:lang w:val="en-US"/>
        </w:rPr>
      </w:pPr>
      <w:r w:rsidRPr="00F300A3">
        <w:rPr>
          <w:rFonts w:ascii="Arial" w:eastAsia="Times New Roman" w:hAnsi="Arial" w:cs="Arial"/>
          <w:lang w:val="en-US" w:eastAsia="en-GB"/>
        </w:rPr>
        <w:t>Mentoring is a one-to-one partnership between two people which focuses on personal development. Usually the relationship is between someone who is more experienced and someone who is less experienced.</w:t>
      </w:r>
      <w:r w:rsidRPr="00F300A3">
        <w:rPr>
          <w:rFonts w:ascii="Arial" w:hAnsi="Arial" w:cs="Arial"/>
          <w:lang w:val="en-US"/>
        </w:rPr>
        <w:t xml:space="preserve"> </w:t>
      </w:r>
    </w:p>
    <w:p w:rsidR="00F300A3" w:rsidRDefault="00F300A3" w:rsidP="007A0518">
      <w:pPr>
        <w:rPr>
          <w:rFonts w:ascii="Arial" w:hAnsi="Arial" w:cs="Arial"/>
          <w:lang w:val="en-US"/>
        </w:rPr>
      </w:pPr>
      <w:r w:rsidRPr="00F300A3">
        <w:rPr>
          <w:rFonts w:ascii="Arial" w:hAnsi="Arial" w:cs="Arial"/>
          <w:lang w:val="en-US"/>
        </w:rPr>
        <w:t xml:space="preserve">Mentoring is an increasingly common way for </w:t>
      </w:r>
      <w:proofErr w:type="spellStart"/>
      <w:r w:rsidRPr="00F300A3">
        <w:rPr>
          <w:rFonts w:ascii="Arial" w:hAnsi="Arial" w:cs="Arial"/>
          <w:lang w:val="en-US"/>
        </w:rPr>
        <w:t>organisations</w:t>
      </w:r>
      <w:proofErr w:type="spellEnd"/>
      <w:r w:rsidRPr="00F300A3">
        <w:rPr>
          <w:rFonts w:ascii="Arial" w:hAnsi="Arial" w:cs="Arial"/>
          <w:lang w:val="en-US"/>
        </w:rPr>
        <w:t xml:space="preserve"> to support their employees’ learning and development (CIPD, 2015). So for professionals, mentoring a student could be an interesting and rewarding way to develop this highly regarded skill.</w:t>
      </w:r>
    </w:p>
    <w:p w:rsidR="00F300A3" w:rsidRPr="00F75305" w:rsidRDefault="00F300A3" w:rsidP="007A0518">
      <w:pPr>
        <w:rPr>
          <w:rFonts w:ascii="Arial" w:hAnsi="Arial" w:cs="Arial"/>
          <w:b/>
        </w:rPr>
      </w:pPr>
      <w:r w:rsidRPr="00F75305">
        <w:rPr>
          <w:rFonts w:ascii="Arial" w:hAnsi="Arial" w:cs="Arial"/>
        </w:rPr>
        <w:t xml:space="preserve">Whilst the employer is </w:t>
      </w:r>
      <w:proofErr w:type="gramStart"/>
      <w:r w:rsidRPr="00F75305">
        <w:rPr>
          <w:rFonts w:ascii="Arial" w:hAnsi="Arial" w:cs="Arial"/>
        </w:rPr>
        <w:t>key</w:t>
      </w:r>
      <w:proofErr w:type="gramEnd"/>
      <w:r w:rsidRPr="00F75305">
        <w:rPr>
          <w:rFonts w:ascii="Arial" w:hAnsi="Arial" w:cs="Arial"/>
        </w:rPr>
        <w:t xml:space="preserve"> to the success of the HDA programme in broad terms, the </w:t>
      </w:r>
      <w:r>
        <w:rPr>
          <w:rFonts w:ascii="Arial" w:hAnsi="Arial" w:cs="Arial"/>
        </w:rPr>
        <w:t xml:space="preserve">work based </w:t>
      </w:r>
      <w:r w:rsidRPr="00F75305">
        <w:rPr>
          <w:rFonts w:ascii="Arial" w:hAnsi="Arial" w:cs="Arial"/>
        </w:rPr>
        <w:t>mentor is fundamental to the success of the learning agreement, and ultimately the Apprentice’s student experience.</w:t>
      </w:r>
      <w:r>
        <w:rPr>
          <w:rFonts w:ascii="Arial" w:hAnsi="Arial" w:cs="Arial"/>
        </w:rPr>
        <w:t xml:space="preserve"> </w:t>
      </w:r>
    </w:p>
    <w:p w:rsidR="00F300A3" w:rsidRPr="00F75305" w:rsidRDefault="00F300A3" w:rsidP="007A0518">
      <w:pPr>
        <w:rPr>
          <w:rFonts w:ascii="Arial" w:hAnsi="Arial" w:cs="Arial"/>
          <w:b/>
        </w:rPr>
      </w:pPr>
      <w:r w:rsidRPr="00F75305">
        <w:rPr>
          <w:rFonts w:ascii="Arial" w:hAnsi="Arial" w:cs="Arial"/>
        </w:rPr>
        <w:t>The selection of a capable and compatible mentor for an Apprentice should be carefully considered, both in terms of skill and behavioural fit, particularly given the significance of the three-way learning agreement and the longevity of the relationship.</w:t>
      </w:r>
    </w:p>
    <w:p w:rsidR="00F300A3" w:rsidRDefault="00F300A3" w:rsidP="00F300A3">
      <w:pPr>
        <w:pStyle w:val="Heading2"/>
        <w:shd w:val="clear" w:color="auto" w:fill="FFFFFF"/>
        <w:rPr>
          <w:b w:val="0"/>
          <w:bCs w:val="0"/>
          <w:lang w:val="en-US"/>
        </w:rPr>
      </w:pPr>
    </w:p>
    <w:p w:rsidR="00F300A3" w:rsidRPr="001374E1" w:rsidRDefault="00B747D6" w:rsidP="00F300A3">
      <w:pPr>
        <w:pStyle w:val="Heading2"/>
        <w:shd w:val="clear" w:color="auto" w:fill="FFFFFF"/>
        <w:rPr>
          <w:rFonts w:ascii="Times New Roman" w:eastAsia="Times New Roman" w:hAnsi="Times New Roman" w:cs="Times New Roman"/>
          <w:color w:val="17365D" w:themeColor="text2" w:themeShade="BF"/>
          <w:sz w:val="45"/>
          <w:szCs w:val="45"/>
          <w:lang w:val="en-US" w:eastAsia="en-GB"/>
        </w:rPr>
      </w:pPr>
      <w:bookmarkStart w:id="6" w:name="_Toc514917028"/>
      <w:r>
        <w:rPr>
          <w:bCs w:val="0"/>
          <w:color w:val="17365D" w:themeColor="text2" w:themeShade="BF"/>
          <w:lang w:val="en-US"/>
        </w:rPr>
        <w:t>I’m a M</w:t>
      </w:r>
      <w:r w:rsidR="00F300A3" w:rsidRPr="001374E1">
        <w:rPr>
          <w:bCs w:val="0"/>
          <w:color w:val="17365D" w:themeColor="text2" w:themeShade="BF"/>
          <w:lang w:val="en-US"/>
        </w:rPr>
        <w:t>entor. What’s in it for me?</w:t>
      </w:r>
      <w:bookmarkEnd w:id="6"/>
    </w:p>
    <w:p w:rsidR="00F300A3" w:rsidRPr="007A0518" w:rsidRDefault="00F300A3" w:rsidP="00F300A3">
      <w:pPr>
        <w:pStyle w:val="NormalWeb"/>
        <w:shd w:val="clear" w:color="auto" w:fill="FFFFFF"/>
        <w:spacing w:line="360" w:lineRule="atLeast"/>
        <w:rPr>
          <w:rFonts w:ascii="Arial" w:hAnsi="Arial" w:cs="Arial"/>
          <w:b/>
          <w:sz w:val="22"/>
          <w:szCs w:val="22"/>
          <w:lang w:val="en-US"/>
        </w:rPr>
      </w:pPr>
      <w:r w:rsidRPr="007A0518">
        <w:rPr>
          <w:rFonts w:ascii="Arial" w:hAnsi="Arial" w:cs="Arial"/>
          <w:b/>
          <w:sz w:val="22"/>
          <w:szCs w:val="22"/>
          <w:lang w:val="en-US"/>
        </w:rPr>
        <w:t>Other benefits of mentoring include:</w:t>
      </w:r>
    </w:p>
    <w:p w:rsidR="00F300A3" w:rsidRPr="007A0518" w:rsidRDefault="00F300A3" w:rsidP="007A0518">
      <w:pPr>
        <w:numPr>
          <w:ilvl w:val="0"/>
          <w:numId w:val="36"/>
        </w:numPr>
        <w:shd w:val="clear" w:color="auto" w:fill="FFFFFF"/>
        <w:spacing w:before="100" w:beforeAutospacing="1" w:after="100" w:afterAutospacing="1" w:line="360" w:lineRule="atLeast"/>
        <w:ind w:left="993"/>
        <w:rPr>
          <w:rFonts w:ascii="Arial" w:hAnsi="Arial" w:cs="Arial"/>
          <w:lang w:val="en-US"/>
        </w:rPr>
      </w:pPr>
      <w:r w:rsidRPr="007A0518">
        <w:rPr>
          <w:rFonts w:ascii="Arial" w:hAnsi="Arial" w:cs="Arial"/>
          <w:lang w:val="en-US"/>
        </w:rPr>
        <w:t>An opportunity to meet other mentors and expand your professional network</w:t>
      </w:r>
    </w:p>
    <w:p w:rsidR="00F300A3" w:rsidRPr="007A0518" w:rsidRDefault="00F300A3" w:rsidP="007A0518">
      <w:pPr>
        <w:numPr>
          <w:ilvl w:val="0"/>
          <w:numId w:val="36"/>
        </w:numPr>
        <w:shd w:val="clear" w:color="auto" w:fill="FFFFFF"/>
        <w:spacing w:before="100" w:beforeAutospacing="1" w:after="100" w:afterAutospacing="1" w:line="360" w:lineRule="atLeast"/>
        <w:ind w:left="993"/>
        <w:rPr>
          <w:rFonts w:ascii="Arial" w:hAnsi="Arial" w:cs="Arial"/>
          <w:lang w:val="en-US"/>
        </w:rPr>
      </w:pPr>
      <w:r w:rsidRPr="007A0518">
        <w:rPr>
          <w:rFonts w:ascii="Arial" w:hAnsi="Arial" w:cs="Arial"/>
          <w:lang w:val="en-US"/>
        </w:rPr>
        <w:t>A chance to look at your role with a fresh perspective</w:t>
      </w:r>
    </w:p>
    <w:p w:rsidR="00F300A3" w:rsidRPr="007A0518" w:rsidRDefault="00F300A3" w:rsidP="007A0518">
      <w:pPr>
        <w:numPr>
          <w:ilvl w:val="0"/>
          <w:numId w:val="36"/>
        </w:numPr>
        <w:shd w:val="clear" w:color="auto" w:fill="FFFFFF"/>
        <w:spacing w:before="100" w:beforeAutospacing="1" w:after="100" w:afterAutospacing="1" w:line="360" w:lineRule="atLeast"/>
        <w:ind w:left="993"/>
        <w:rPr>
          <w:rFonts w:ascii="Arial" w:hAnsi="Arial" w:cs="Arial"/>
          <w:lang w:val="en-US"/>
        </w:rPr>
      </w:pPr>
      <w:r w:rsidRPr="007A0518">
        <w:rPr>
          <w:rFonts w:ascii="Arial" w:hAnsi="Arial" w:cs="Arial"/>
          <w:lang w:val="en-US"/>
        </w:rPr>
        <w:t>Gaining experience which could count towards continuing professional development (CPD) points</w:t>
      </w:r>
    </w:p>
    <w:p w:rsidR="00F300A3" w:rsidRPr="007A0518" w:rsidRDefault="00F300A3" w:rsidP="007A0518">
      <w:pPr>
        <w:numPr>
          <w:ilvl w:val="0"/>
          <w:numId w:val="36"/>
        </w:numPr>
        <w:shd w:val="clear" w:color="auto" w:fill="FFFFFF"/>
        <w:spacing w:before="100" w:beforeAutospacing="1" w:after="100" w:afterAutospacing="1" w:line="360" w:lineRule="atLeast"/>
        <w:ind w:left="993"/>
        <w:rPr>
          <w:rFonts w:ascii="Arial" w:hAnsi="Arial" w:cs="Arial"/>
          <w:lang w:val="en-US"/>
        </w:rPr>
      </w:pPr>
      <w:r w:rsidRPr="007A0518">
        <w:rPr>
          <w:rFonts w:ascii="Arial" w:hAnsi="Arial" w:cs="Arial"/>
          <w:lang w:val="en-US"/>
        </w:rPr>
        <w:t>An increased sense of job satisfaction as reported by previous mentors</w:t>
      </w:r>
    </w:p>
    <w:p w:rsidR="00F300A3" w:rsidRPr="007A0518" w:rsidRDefault="00F300A3" w:rsidP="007A0518">
      <w:pPr>
        <w:numPr>
          <w:ilvl w:val="0"/>
          <w:numId w:val="36"/>
        </w:numPr>
        <w:shd w:val="clear" w:color="auto" w:fill="FFFFFF"/>
        <w:spacing w:before="100" w:beforeAutospacing="1" w:after="100" w:afterAutospacing="1" w:line="360" w:lineRule="atLeast"/>
        <w:ind w:left="993"/>
        <w:rPr>
          <w:rFonts w:ascii="Arial" w:hAnsi="Arial" w:cs="Arial"/>
          <w:lang w:val="en-US"/>
        </w:rPr>
      </w:pPr>
      <w:r w:rsidRPr="007A0518">
        <w:rPr>
          <w:rFonts w:ascii="Arial" w:hAnsi="Arial" w:cs="Arial"/>
          <w:lang w:val="en-US"/>
        </w:rPr>
        <w:t>Opportunities to keep up to date with developments in higher education, qualification structures and the needs or experiences of students and graduates</w:t>
      </w:r>
    </w:p>
    <w:p w:rsidR="00F300A3" w:rsidRPr="007A0518" w:rsidRDefault="00F300A3" w:rsidP="00F300A3">
      <w:pPr>
        <w:pStyle w:val="ListParagraph"/>
        <w:spacing w:after="200" w:line="276" w:lineRule="auto"/>
        <w:jc w:val="right"/>
        <w:rPr>
          <w:rFonts w:ascii="Arial" w:hAnsi="Arial" w:cs="Arial"/>
          <w:sz w:val="22"/>
          <w:szCs w:val="22"/>
          <w:lang w:val="en-US"/>
        </w:rPr>
      </w:pPr>
      <w:r w:rsidRPr="007A0518">
        <w:rPr>
          <w:rFonts w:ascii="Arial" w:hAnsi="Arial" w:cs="Arial"/>
          <w:sz w:val="22"/>
          <w:szCs w:val="22"/>
          <w:lang w:val="en-US"/>
        </w:rPr>
        <w:t>Sheffield Hallam Mentoring Bl</w:t>
      </w:r>
      <w:r w:rsidR="005F3C83" w:rsidRPr="007A0518">
        <w:rPr>
          <w:rFonts w:ascii="Arial" w:hAnsi="Arial" w:cs="Arial"/>
          <w:sz w:val="22"/>
          <w:szCs w:val="22"/>
          <w:lang w:val="en-US"/>
        </w:rPr>
        <w:t>o</w:t>
      </w:r>
      <w:r w:rsidRPr="007A0518">
        <w:rPr>
          <w:rFonts w:ascii="Arial" w:hAnsi="Arial" w:cs="Arial"/>
          <w:sz w:val="22"/>
          <w:szCs w:val="22"/>
          <w:lang w:val="en-US"/>
        </w:rPr>
        <w:t xml:space="preserve">g, </w:t>
      </w:r>
      <w:r w:rsidR="005F3C83" w:rsidRPr="007A0518">
        <w:rPr>
          <w:rFonts w:ascii="Arial" w:hAnsi="Arial" w:cs="Arial"/>
          <w:sz w:val="22"/>
          <w:szCs w:val="22"/>
          <w:lang w:val="en-US"/>
        </w:rPr>
        <w:t>2017</w:t>
      </w:r>
    </w:p>
    <w:p w:rsidR="00F75305" w:rsidRDefault="00F75305" w:rsidP="001374E1">
      <w:pPr>
        <w:pStyle w:val="Heading2"/>
        <w:shd w:val="clear" w:color="auto" w:fill="FFFFFF"/>
        <w:rPr>
          <w:bCs w:val="0"/>
          <w:color w:val="17365D" w:themeColor="text2" w:themeShade="BF"/>
          <w:lang w:val="en-US"/>
        </w:rPr>
      </w:pPr>
      <w:bookmarkStart w:id="7" w:name="_Toc514917029"/>
      <w:r w:rsidRPr="001374E1">
        <w:rPr>
          <w:bCs w:val="0"/>
          <w:color w:val="17365D" w:themeColor="text2" w:themeShade="BF"/>
          <w:lang w:val="en-US"/>
        </w:rPr>
        <w:t>A mentor should be:</w:t>
      </w:r>
      <w:bookmarkEnd w:id="7"/>
    </w:p>
    <w:p w:rsidR="00B747D6" w:rsidRPr="00B747D6" w:rsidRDefault="00B747D6" w:rsidP="00B747D6">
      <w:pPr>
        <w:rPr>
          <w:lang w:val="en-US"/>
        </w:rPr>
      </w:pPr>
    </w:p>
    <w:p w:rsidR="00F75305" w:rsidRPr="00B747D6" w:rsidRDefault="00F75305" w:rsidP="00B747D6">
      <w:pPr>
        <w:pStyle w:val="ListParagraph"/>
        <w:numPr>
          <w:ilvl w:val="0"/>
          <w:numId w:val="40"/>
        </w:numPr>
        <w:rPr>
          <w:rFonts w:ascii="Arial" w:hAnsi="Arial" w:cs="Arial"/>
          <w:b/>
        </w:rPr>
      </w:pPr>
      <w:r w:rsidRPr="00B747D6">
        <w:rPr>
          <w:rFonts w:ascii="Arial" w:hAnsi="Arial" w:cs="Arial"/>
        </w:rPr>
        <w:t>Appreciative  of the challenges facing the Apprentice - Familiar with the curriculum</w:t>
      </w:r>
    </w:p>
    <w:p w:rsidR="00F75305" w:rsidRPr="00B747D6" w:rsidRDefault="00F75305" w:rsidP="00B747D6">
      <w:pPr>
        <w:pStyle w:val="ListParagraph"/>
        <w:numPr>
          <w:ilvl w:val="0"/>
          <w:numId w:val="40"/>
        </w:numPr>
        <w:rPr>
          <w:rFonts w:ascii="Arial" w:hAnsi="Arial" w:cs="Arial"/>
          <w:b/>
        </w:rPr>
      </w:pPr>
      <w:r w:rsidRPr="00B747D6">
        <w:rPr>
          <w:rFonts w:ascii="Arial" w:hAnsi="Arial" w:cs="Arial"/>
        </w:rPr>
        <w:t>Engaged with the University and the ethos of work based learning through specific course activities</w:t>
      </w:r>
    </w:p>
    <w:p w:rsidR="00F75305" w:rsidRPr="00B747D6" w:rsidRDefault="00F75305" w:rsidP="00B747D6">
      <w:pPr>
        <w:pStyle w:val="ListParagraph"/>
        <w:numPr>
          <w:ilvl w:val="0"/>
          <w:numId w:val="40"/>
        </w:numPr>
        <w:rPr>
          <w:rFonts w:ascii="Arial" w:hAnsi="Arial" w:cs="Arial"/>
          <w:b/>
        </w:rPr>
      </w:pPr>
      <w:r w:rsidRPr="00B747D6">
        <w:rPr>
          <w:rFonts w:ascii="Arial" w:hAnsi="Arial" w:cs="Arial"/>
        </w:rPr>
        <w:t>Aware and increasingly competent of the role and skills of mentoring</w:t>
      </w:r>
    </w:p>
    <w:p w:rsidR="00F75305" w:rsidRPr="00B747D6" w:rsidRDefault="00F75305" w:rsidP="00B747D6">
      <w:pPr>
        <w:pStyle w:val="ListParagraph"/>
        <w:numPr>
          <w:ilvl w:val="0"/>
          <w:numId w:val="40"/>
        </w:numPr>
        <w:rPr>
          <w:rFonts w:ascii="Arial" w:hAnsi="Arial" w:cs="Arial"/>
          <w:b/>
        </w:rPr>
      </w:pPr>
      <w:r w:rsidRPr="00B747D6">
        <w:rPr>
          <w:rFonts w:ascii="Arial" w:hAnsi="Arial" w:cs="Arial"/>
        </w:rPr>
        <w:t xml:space="preserve">Qualified in their discipline to a suitable level </w:t>
      </w:r>
      <w:r w:rsidRPr="00B747D6">
        <w:rPr>
          <w:rFonts w:ascii="Arial" w:hAnsi="Arial" w:cs="Arial"/>
          <w:color w:val="C00000"/>
          <w:highlight w:val="yellow"/>
        </w:rPr>
        <w:t>[check the Assessment Plan for the Standard]</w:t>
      </w:r>
    </w:p>
    <w:p w:rsidR="00F75305" w:rsidRPr="00B747D6" w:rsidRDefault="00F75305" w:rsidP="00B747D6">
      <w:pPr>
        <w:pStyle w:val="ListParagraph"/>
        <w:numPr>
          <w:ilvl w:val="0"/>
          <w:numId w:val="40"/>
        </w:numPr>
        <w:rPr>
          <w:rFonts w:ascii="Arial" w:hAnsi="Arial" w:cs="Arial"/>
          <w:b/>
        </w:rPr>
      </w:pPr>
      <w:r w:rsidRPr="00B747D6">
        <w:rPr>
          <w:rFonts w:ascii="Arial" w:hAnsi="Arial" w:cs="Arial"/>
        </w:rPr>
        <w:t>Willing to develop their own practice and supportive of their business skills objectives</w:t>
      </w:r>
    </w:p>
    <w:p w:rsidR="00F300A3" w:rsidRDefault="00F300A3" w:rsidP="00F75305">
      <w:pPr>
        <w:pStyle w:val="Heading1"/>
        <w:spacing w:before="120"/>
        <w:rPr>
          <w:rFonts w:ascii="Arial" w:hAnsi="Arial" w:cs="Arial"/>
          <w:b w:val="0"/>
          <w:color w:val="auto"/>
          <w:sz w:val="22"/>
          <w:szCs w:val="22"/>
        </w:rPr>
      </w:pPr>
    </w:p>
    <w:p w:rsidR="00F300A3" w:rsidRPr="001374E1" w:rsidRDefault="00F300A3" w:rsidP="001374E1">
      <w:pPr>
        <w:pStyle w:val="Heading2"/>
        <w:shd w:val="clear" w:color="auto" w:fill="FFFFFF"/>
        <w:rPr>
          <w:bCs w:val="0"/>
          <w:color w:val="17365D" w:themeColor="text2" w:themeShade="BF"/>
          <w:lang w:val="en-US"/>
        </w:rPr>
      </w:pPr>
      <w:bookmarkStart w:id="8" w:name="_Toc514917030"/>
      <w:r w:rsidRPr="001374E1">
        <w:rPr>
          <w:bCs w:val="0"/>
          <w:color w:val="17365D" w:themeColor="text2" w:themeShade="BF"/>
          <w:lang w:val="en-US"/>
        </w:rPr>
        <w:t>The mentoring process</w:t>
      </w:r>
      <w:bookmarkEnd w:id="8"/>
    </w:p>
    <w:p w:rsidR="00F300A3" w:rsidRPr="005F3C83" w:rsidRDefault="00F300A3" w:rsidP="00F300A3">
      <w:pPr>
        <w:rPr>
          <w:rFonts w:ascii="Arial" w:hAnsi="Arial" w:cs="Arial"/>
        </w:rPr>
      </w:pPr>
    </w:p>
    <w:p w:rsidR="005F3C83" w:rsidRDefault="00F300A3" w:rsidP="00F300A3">
      <w:pPr>
        <w:rPr>
          <w:rFonts w:ascii="Arial" w:hAnsi="Arial" w:cs="Arial"/>
        </w:rPr>
      </w:pPr>
      <w:r w:rsidRPr="005F3C83">
        <w:rPr>
          <w:rFonts w:ascii="Arial" w:hAnsi="Arial" w:cs="Arial"/>
        </w:rPr>
        <w:t>This diagram illustrates the mentoring process and the stages at which you can help your mentee progress their ideas and take action.</w:t>
      </w:r>
    </w:p>
    <w:p w:rsidR="007A0518" w:rsidRPr="005F3C83" w:rsidRDefault="007A0518" w:rsidP="00F300A3">
      <w:pPr>
        <w:rPr>
          <w:rFonts w:ascii="Arial" w:hAnsi="Arial" w:cs="Arial"/>
        </w:rPr>
      </w:pPr>
      <w:r>
        <w:rPr>
          <w:rFonts w:ascii="Arial" w:hAnsi="Arial" w:cs="Arial"/>
        </w:rPr>
        <w:t xml:space="preserve">Figure </w:t>
      </w:r>
      <w:r w:rsidRPr="007A0518">
        <w:rPr>
          <w:rFonts w:ascii="Arial" w:hAnsi="Arial" w:cs="Arial"/>
          <w:highlight w:val="yellow"/>
        </w:rPr>
        <w:t>X</w:t>
      </w:r>
      <w:r>
        <w:rPr>
          <w:rFonts w:ascii="Arial" w:hAnsi="Arial" w:cs="Arial"/>
        </w:rPr>
        <w:t>:</w:t>
      </w:r>
    </w:p>
    <w:p w:rsidR="00F300A3" w:rsidRDefault="00F300A3" w:rsidP="007A0518">
      <w:pPr>
        <w:ind w:left="1701"/>
      </w:pPr>
      <w:r>
        <w:rPr>
          <w:noProof/>
          <w:lang w:eastAsia="en-GB"/>
        </w:rPr>
        <w:drawing>
          <wp:inline distT="0" distB="0" distL="0" distR="0" wp14:anchorId="270BFC8C" wp14:editId="11E45191">
            <wp:extent cx="2541181" cy="2445489"/>
            <wp:effectExtent l="19050" t="0" r="1206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300A3" w:rsidRDefault="00F300A3" w:rsidP="00F300A3">
      <w:pPr>
        <w:pStyle w:val="NSBODYSUB"/>
        <w:rPr>
          <w:noProof/>
          <w:lang w:eastAsia="en-GB"/>
        </w:rPr>
      </w:pPr>
    </w:p>
    <w:p w:rsidR="00F300A3" w:rsidRPr="001374E1" w:rsidRDefault="00F300A3" w:rsidP="001374E1">
      <w:pPr>
        <w:pStyle w:val="Heading2"/>
        <w:shd w:val="clear" w:color="auto" w:fill="FFFFFF"/>
        <w:rPr>
          <w:bCs w:val="0"/>
          <w:color w:val="17365D" w:themeColor="text2" w:themeShade="BF"/>
          <w:lang w:val="en-US"/>
        </w:rPr>
      </w:pPr>
      <w:bookmarkStart w:id="9" w:name="_Toc514917031"/>
      <w:r w:rsidRPr="001374E1">
        <w:rPr>
          <w:bCs w:val="0"/>
          <w:color w:val="17365D" w:themeColor="text2" w:themeShade="BF"/>
          <w:lang w:val="en-US"/>
        </w:rPr>
        <w:t>Skills and qualities used within the process</w:t>
      </w:r>
      <w:bookmarkEnd w:id="9"/>
    </w:p>
    <w:p w:rsidR="00F300A3" w:rsidRPr="00F300A3" w:rsidRDefault="00F300A3" w:rsidP="00F300A3">
      <w:pPr>
        <w:rPr>
          <w:rFonts w:ascii="Arial" w:hAnsi="Arial" w:cs="Arial"/>
          <w:sz w:val="20"/>
        </w:rPr>
      </w:pPr>
    </w:p>
    <w:p w:rsidR="00F300A3" w:rsidRPr="00F300A3" w:rsidRDefault="00F300A3" w:rsidP="00F300A3">
      <w:pPr>
        <w:pStyle w:val="ListParagraph"/>
        <w:numPr>
          <w:ilvl w:val="0"/>
          <w:numId w:val="35"/>
        </w:numPr>
        <w:rPr>
          <w:rFonts w:ascii="Arial" w:hAnsi="Arial" w:cs="Arial"/>
          <w:sz w:val="22"/>
        </w:rPr>
      </w:pPr>
      <w:r w:rsidRPr="00F300A3">
        <w:rPr>
          <w:rFonts w:ascii="Arial" w:hAnsi="Arial" w:cs="Arial"/>
          <w:sz w:val="22"/>
        </w:rPr>
        <w:t>identifying training and development needs</w:t>
      </w:r>
    </w:p>
    <w:p w:rsidR="00F300A3" w:rsidRPr="00F300A3" w:rsidRDefault="00F300A3" w:rsidP="00F300A3">
      <w:pPr>
        <w:pStyle w:val="ListParagraph"/>
        <w:numPr>
          <w:ilvl w:val="0"/>
          <w:numId w:val="35"/>
        </w:numPr>
        <w:rPr>
          <w:rFonts w:ascii="Arial" w:hAnsi="Arial" w:cs="Arial"/>
          <w:sz w:val="22"/>
        </w:rPr>
      </w:pPr>
      <w:r w:rsidRPr="00F300A3">
        <w:rPr>
          <w:rFonts w:ascii="Arial" w:hAnsi="Arial" w:cs="Arial"/>
          <w:sz w:val="22"/>
        </w:rPr>
        <w:t>auditing existing skill levels and identifying skill gaps</w:t>
      </w:r>
    </w:p>
    <w:p w:rsidR="00F300A3" w:rsidRPr="00F300A3" w:rsidRDefault="00F300A3" w:rsidP="00F300A3">
      <w:pPr>
        <w:pStyle w:val="ListParagraph"/>
        <w:numPr>
          <w:ilvl w:val="0"/>
          <w:numId w:val="35"/>
        </w:numPr>
        <w:rPr>
          <w:rFonts w:ascii="Arial" w:hAnsi="Arial" w:cs="Arial"/>
          <w:sz w:val="22"/>
        </w:rPr>
      </w:pPr>
      <w:r w:rsidRPr="00F300A3">
        <w:rPr>
          <w:rFonts w:ascii="Arial" w:hAnsi="Arial" w:cs="Arial"/>
          <w:sz w:val="22"/>
        </w:rPr>
        <w:t>identifying the information needed that will help the mentee make an informed and realistic decision</w:t>
      </w:r>
    </w:p>
    <w:p w:rsidR="00F300A3" w:rsidRPr="00F300A3" w:rsidRDefault="00F300A3" w:rsidP="00F300A3">
      <w:pPr>
        <w:pStyle w:val="ListParagraph"/>
        <w:numPr>
          <w:ilvl w:val="0"/>
          <w:numId w:val="35"/>
        </w:numPr>
        <w:rPr>
          <w:rFonts w:ascii="Arial" w:hAnsi="Arial" w:cs="Arial"/>
          <w:sz w:val="22"/>
        </w:rPr>
      </w:pPr>
      <w:r w:rsidRPr="00F300A3">
        <w:rPr>
          <w:rFonts w:ascii="Arial" w:hAnsi="Arial" w:cs="Arial"/>
          <w:sz w:val="22"/>
        </w:rPr>
        <w:t>signposting the mentee to sources of information</w:t>
      </w:r>
    </w:p>
    <w:p w:rsidR="005F3C83" w:rsidRDefault="00F300A3" w:rsidP="005F3C83">
      <w:pPr>
        <w:pStyle w:val="ListParagraph"/>
        <w:numPr>
          <w:ilvl w:val="0"/>
          <w:numId w:val="35"/>
        </w:numPr>
        <w:rPr>
          <w:rFonts w:ascii="Arial" w:hAnsi="Arial" w:cs="Arial"/>
          <w:sz w:val="22"/>
        </w:rPr>
      </w:pPr>
      <w:r w:rsidRPr="00F300A3">
        <w:rPr>
          <w:rFonts w:ascii="Arial" w:hAnsi="Arial" w:cs="Arial"/>
          <w:sz w:val="22"/>
        </w:rPr>
        <w:t>introducing them to other contacts or discussing strategies for gaining the information/contacts required</w:t>
      </w:r>
    </w:p>
    <w:p w:rsidR="005F3C83" w:rsidRDefault="005F3C83" w:rsidP="005F3C83">
      <w:pPr>
        <w:pStyle w:val="ListParagraph"/>
        <w:ind w:left="0"/>
        <w:rPr>
          <w:rFonts w:ascii="Arial" w:hAnsi="Arial" w:cs="Arial"/>
          <w:sz w:val="22"/>
          <w:szCs w:val="22"/>
        </w:rPr>
      </w:pPr>
    </w:p>
    <w:p w:rsidR="007A0518" w:rsidRDefault="00AB0230" w:rsidP="005F3C83">
      <w:pPr>
        <w:pStyle w:val="ListParagraph"/>
        <w:ind w:left="0"/>
        <w:rPr>
          <w:rFonts w:ascii="Arial" w:hAnsi="Arial" w:cs="Arial"/>
          <w:sz w:val="22"/>
          <w:szCs w:val="22"/>
        </w:rPr>
      </w:pPr>
      <w:r w:rsidRPr="005F3C83">
        <w:rPr>
          <w:rFonts w:ascii="Arial" w:hAnsi="Arial" w:cs="Arial"/>
          <w:sz w:val="22"/>
          <w:szCs w:val="22"/>
        </w:rPr>
        <w:t xml:space="preserve">We suggest you engage with the </w:t>
      </w:r>
      <w:r w:rsidR="00C529AC">
        <w:rPr>
          <w:rFonts w:ascii="Arial" w:hAnsi="Arial" w:cs="Arial"/>
          <w:sz w:val="22"/>
          <w:szCs w:val="22"/>
        </w:rPr>
        <w:t>University's</w:t>
      </w:r>
      <w:r w:rsidRPr="005F3C83">
        <w:rPr>
          <w:rFonts w:ascii="Arial" w:hAnsi="Arial" w:cs="Arial"/>
          <w:sz w:val="22"/>
          <w:szCs w:val="22"/>
        </w:rPr>
        <w:t xml:space="preserve"> </w:t>
      </w:r>
      <w:proofErr w:type="spellStart"/>
      <w:r w:rsidR="00C529AC">
        <w:rPr>
          <w:rFonts w:ascii="Arial" w:hAnsi="Arial" w:cs="Arial"/>
          <w:sz w:val="22"/>
          <w:szCs w:val="22"/>
        </w:rPr>
        <w:t>FREEon</w:t>
      </w:r>
      <w:proofErr w:type="spellEnd"/>
      <w:r w:rsidR="00C529AC">
        <w:rPr>
          <w:rFonts w:ascii="Arial" w:hAnsi="Arial" w:cs="Arial"/>
          <w:sz w:val="22"/>
          <w:szCs w:val="22"/>
        </w:rPr>
        <w:t>-line mentor development resource</w:t>
      </w:r>
      <w:r w:rsidRPr="005F3C83">
        <w:rPr>
          <w:rFonts w:ascii="Arial" w:hAnsi="Arial" w:cs="Arial"/>
          <w:sz w:val="22"/>
          <w:szCs w:val="22"/>
        </w:rPr>
        <w:t xml:space="preserve"> and identify the areas of learning that will most help t</w:t>
      </w:r>
      <w:r w:rsidR="00C529AC">
        <w:rPr>
          <w:rFonts w:ascii="Arial" w:hAnsi="Arial" w:cs="Arial"/>
          <w:sz w:val="22"/>
          <w:szCs w:val="22"/>
        </w:rPr>
        <w:t>o carry out your role as mentor.  Further details are found on page 16. The Development resource covers essentials including:</w:t>
      </w:r>
      <w:r w:rsidRPr="005F3C83">
        <w:rPr>
          <w:rFonts w:ascii="Arial" w:hAnsi="Arial" w:cs="Arial"/>
          <w:sz w:val="22"/>
          <w:szCs w:val="22"/>
        </w:rPr>
        <w:t xml:space="preserve"> </w:t>
      </w:r>
    </w:p>
    <w:p w:rsidR="00303DDD" w:rsidRDefault="00303DDD" w:rsidP="005F3C83">
      <w:pPr>
        <w:pStyle w:val="ListParagraph"/>
        <w:ind w:left="0"/>
        <w:rPr>
          <w:rFonts w:ascii="Arial" w:hAnsi="Arial" w:cs="Arial"/>
          <w:sz w:val="22"/>
          <w:szCs w:val="22"/>
        </w:rPr>
      </w:pPr>
    </w:p>
    <w:p w:rsidR="007A0518" w:rsidRDefault="00303DDD" w:rsidP="005F3C83">
      <w:pPr>
        <w:pStyle w:val="ListParagraph"/>
        <w:ind w:left="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9984" behindDoc="0" locked="0" layoutInCell="1" allowOverlap="1" wp14:anchorId="71BAD03B" wp14:editId="26D3628B">
                <wp:simplePos x="0" y="0"/>
                <wp:positionH relativeFrom="column">
                  <wp:posOffset>-133350</wp:posOffset>
                </wp:positionH>
                <wp:positionV relativeFrom="paragraph">
                  <wp:posOffset>76835</wp:posOffset>
                </wp:positionV>
                <wp:extent cx="6238875" cy="187642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6238875" cy="1876425"/>
                        </a:xfrm>
                        <a:prstGeom prst="rect">
                          <a:avLst/>
                        </a:prstGeom>
                        <a:solidFill>
                          <a:srgbClr val="D9D9D9">
                            <a:alpha val="2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Default="00042905" w:rsidP="00C529AC">
                            <w:pPr>
                              <w:pStyle w:val="ListParagraph"/>
                              <w:numPr>
                                <w:ilvl w:val="0"/>
                                <w:numId w:val="38"/>
                              </w:numPr>
                              <w:rPr>
                                <w:rFonts w:ascii="Arial" w:hAnsi="Arial" w:cs="Arial"/>
                                <w:color w:val="C00000"/>
                                <w:sz w:val="22"/>
                              </w:rPr>
                            </w:pPr>
                            <w:r w:rsidRPr="00C529AC">
                              <w:rPr>
                                <w:rFonts w:ascii="Arial" w:hAnsi="Arial" w:cs="Arial"/>
                                <w:color w:val="C00000"/>
                                <w:sz w:val="22"/>
                              </w:rPr>
                              <w:t>The ESFA requirement that each apprentice can enjoy and evidence 20% of-the job learning within their contracted hours</w:t>
                            </w:r>
                            <w:r>
                              <w:rPr>
                                <w:rFonts w:ascii="Arial" w:hAnsi="Arial" w:cs="Arial"/>
                                <w:color w:val="C00000"/>
                                <w:sz w:val="22"/>
                              </w:rPr>
                              <w:t>;</w:t>
                            </w:r>
                          </w:p>
                          <w:p w:rsidR="00042905" w:rsidRPr="00C529AC" w:rsidRDefault="00042905" w:rsidP="00C529AC">
                            <w:pPr>
                              <w:pStyle w:val="ListParagraph"/>
                              <w:rPr>
                                <w:rFonts w:ascii="Arial" w:hAnsi="Arial" w:cs="Arial"/>
                                <w:color w:val="C00000"/>
                                <w:sz w:val="22"/>
                              </w:rPr>
                            </w:pPr>
                          </w:p>
                          <w:p w:rsidR="00042905" w:rsidRDefault="00042905" w:rsidP="00C529AC">
                            <w:pPr>
                              <w:pStyle w:val="ListParagraph"/>
                              <w:numPr>
                                <w:ilvl w:val="0"/>
                                <w:numId w:val="38"/>
                              </w:numPr>
                              <w:rPr>
                                <w:rFonts w:ascii="Arial" w:hAnsi="Arial" w:cs="Arial"/>
                                <w:color w:val="C00000"/>
                                <w:sz w:val="22"/>
                              </w:rPr>
                            </w:pPr>
                            <w:r w:rsidRPr="00C529AC">
                              <w:rPr>
                                <w:rFonts w:ascii="Arial" w:hAnsi="Arial" w:cs="Arial"/>
                                <w:color w:val="C00000"/>
                                <w:sz w:val="22"/>
                              </w:rPr>
                              <w:t xml:space="preserve">That the Apprentice is aware of safeguarding and welfare policy and obligations that the provider and employer must </w:t>
                            </w:r>
                            <w:r>
                              <w:rPr>
                                <w:rFonts w:ascii="Arial" w:hAnsi="Arial" w:cs="Arial"/>
                                <w:color w:val="C00000"/>
                                <w:sz w:val="22"/>
                              </w:rPr>
                              <w:t>follow;</w:t>
                            </w:r>
                          </w:p>
                          <w:p w:rsidR="00042905" w:rsidRPr="00C529AC" w:rsidRDefault="00042905" w:rsidP="00C529AC">
                            <w:pPr>
                              <w:pStyle w:val="ListParagraph"/>
                              <w:rPr>
                                <w:rFonts w:ascii="Arial" w:hAnsi="Arial" w:cs="Arial"/>
                                <w:color w:val="C00000"/>
                                <w:sz w:val="22"/>
                              </w:rPr>
                            </w:pPr>
                          </w:p>
                          <w:p w:rsidR="00042905" w:rsidRPr="00C529AC" w:rsidRDefault="00042905" w:rsidP="00C529AC">
                            <w:pPr>
                              <w:pStyle w:val="ListParagraph"/>
                              <w:numPr>
                                <w:ilvl w:val="0"/>
                                <w:numId w:val="38"/>
                              </w:numPr>
                              <w:rPr>
                                <w:rFonts w:ascii="Arial" w:hAnsi="Arial" w:cs="Arial"/>
                                <w:color w:val="C00000"/>
                                <w:sz w:val="22"/>
                              </w:rPr>
                            </w:pPr>
                            <w:r w:rsidRPr="00C529AC">
                              <w:rPr>
                                <w:rFonts w:ascii="Arial" w:hAnsi="Arial" w:cs="Arial"/>
                                <w:color w:val="C00000"/>
                                <w:sz w:val="22"/>
                              </w:rPr>
                              <w:t xml:space="preserve">That Apprentices should be introduced to British Values and be fully aware of the "Prevent Duty" </w:t>
                            </w:r>
                            <w:r>
                              <w:rPr>
                                <w:rFonts w:ascii="Arial" w:hAnsi="Arial" w:cs="Arial"/>
                                <w:color w:val="C00000"/>
                                <w:sz w:val="22"/>
                              </w:rPr>
                              <w:t>relevant to</w:t>
                            </w:r>
                            <w:r w:rsidRPr="00C529AC">
                              <w:rPr>
                                <w:rFonts w:ascii="Arial" w:hAnsi="Arial" w:cs="Arial"/>
                                <w:color w:val="C00000"/>
                                <w:sz w:val="22"/>
                              </w:rPr>
                              <w:t xml:space="preserve"> employers, employees and the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7" style="position:absolute;margin-left:-10.5pt;margin-top:6.05pt;width:491.25pt;height:14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" fillcolor="#d9d9d9" stroked="f" strokeweight="2pt">
                <v:fill opacity="17733f"/>
                <v:textbox>
                  <w:txbxContent>
                    <w:p w:rsidR="00042905" w:rsidRDefault="00042905" w:rsidP="00C529AC">
                      <w:pPr>
                        <w:pStyle w:val="ListParagraph"/>
                        <w:numPr>
                          <w:ilvl w:val="0"/>
                          <w:numId w:val="38"/>
                        </w:numPr>
                        <w:rPr>
                          <w:rFonts w:ascii="Arial" w:hAnsi="Arial" w:cs="Arial"/>
                          <w:color w:val="C00000"/>
                          <w:sz w:val="22"/>
                        </w:rPr>
                      </w:pPr>
                      <w:r w:rsidRPr="00C529AC">
                        <w:rPr>
                          <w:rFonts w:ascii="Arial" w:hAnsi="Arial" w:cs="Arial"/>
                          <w:color w:val="C00000"/>
                          <w:sz w:val="22"/>
                        </w:rPr>
                        <w:t>The ESFA requirement that each apprentice can enjoy and evidence 20% of-the job learning within their contracted hours</w:t>
                      </w:r>
                      <w:r>
                        <w:rPr>
                          <w:rFonts w:ascii="Arial" w:hAnsi="Arial" w:cs="Arial"/>
                          <w:color w:val="C00000"/>
                          <w:sz w:val="22"/>
                        </w:rPr>
                        <w:t>;</w:t>
                      </w:r>
                    </w:p>
                    <w:p w:rsidR="00042905" w:rsidRPr="00C529AC" w:rsidRDefault="00042905" w:rsidP="00C529AC">
                      <w:pPr>
                        <w:pStyle w:val="ListParagraph"/>
                        <w:rPr>
                          <w:rFonts w:ascii="Arial" w:hAnsi="Arial" w:cs="Arial"/>
                          <w:color w:val="C00000"/>
                          <w:sz w:val="22"/>
                        </w:rPr>
                      </w:pPr>
                    </w:p>
                    <w:p w:rsidR="00042905" w:rsidRDefault="00042905" w:rsidP="00C529AC">
                      <w:pPr>
                        <w:pStyle w:val="ListParagraph"/>
                        <w:numPr>
                          <w:ilvl w:val="0"/>
                          <w:numId w:val="38"/>
                        </w:numPr>
                        <w:rPr>
                          <w:rFonts w:ascii="Arial" w:hAnsi="Arial" w:cs="Arial"/>
                          <w:color w:val="C00000"/>
                          <w:sz w:val="22"/>
                        </w:rPr>
                      </w:pPr>
                      <w:r w:rsidRPr="00C529AC">
                        <w:rPr>
                          <w:rFonts w:ascii="Arial" w:hAnsi="Arial" w:cs="Arial"/>
                          <w:color w:val="C00000"/>
                          <w:sz w:val="22"/>
                        </w:rPr>
                        <w:t xml:space="preserve">That the Apprentice is aware of safeguarding and welfare policy and obligations that the provider and employer must </w:t>
                      </w:r>
                      <w:r>
                        <w:rPr>
                          <w:rFonts w:ascii="Arial" w:hAnsi="Arial" w:cs="Arial"/>
                          <w:color w:val="C00000"/>
                          <w:sz w:val="22"/>
                        </w:rPr>
                        <w:t>follow;</w:t>
                      </w:r>
                    </w:p>
                    <w:p w:rsidR="00042905" w:rsidRPr="00C529AC" w:rsidRDefault="00042905" w:rsidP="00C529AC">
                      <w:pPr>
                        <w:pStyle w:val="ListParagraph"/>
                        <w:rPr>
                          <w:rFonts w:ascii="Arial" w:hAnsi="Arial" w:cs="Arial"/>
                          <w:color w:val="C00000"/>
                          <w:sz w:val="22"/>
                        </w:rPr>
                      </w:pPr>
                    </w:p>
                    <w:p w:rsidR="00042905" w:rsidRPr="00C529AC" w:rsidRDefault="00042905" w:rsidP="00C529AC">
                      <w:pPr>
                        <w:pStyle w:val="ListParagraph"/>
                        <w:numPr>
                          <w:ilvl w:val="0"/>
                          <w:numId w:val="38"/>
                        </w:numPr>
                        <w:rPr>
                          <w:rFonts w:ascii="Arial" w:hAnsi="Arial" w:cs="Arial"/>
                          <w:color w:val="C00000"/>
                          <w:sz w:val="22"/>
                        </w:rPr>
                      </w:pPr>
                      <w:r w:rsidRPr="00C529AC">
                        <w:rPr>
                          <w:rFonts w:ascii="Arial" w:hAnsi="Arial" w:cs="Arial"/>
                          <w:color w:val="C00000"/>
                          <w:sz w:val="22"/>
                        </w:rPr>
                        <w:t xml:space="preserve">That Apprentices should be introduced to British Values and be fully aware of the "Prevent Duty" </w:t>
                      </w:r>
                      <w:r>
                        <w:rPr>
                          <w:rFonts w:ascii="Arial" w:hAnsi="Arial" w:cs="Arial"/>
                          <w:color w:val="C00000"/>
                          <w:sz w:val="22"/>
                        </w:rPr>
                        <w:t>relevant to</w:t>
                      </w:r>
                      <w:r w:rsidRPr="00C529AC">
                        <w:rPr>
                          <w:rFonts w:ascii="Arial" w:hAnsi="Arial" w:cs="Arial"/>
                          <w:color w:val="C00000"/>
                          <w:sz w:val="22"/>
                        </w:rPr>
                        <w:t xml:space="preserve"> employers, employees and the provider.</w:t>
                      </w:r>
                    </w:p>
                  </w:txbxContent>
                </v:textbox>
              </v:rect>
            </w:pict>
          </mc:Fallback>
        </mc:AlternateContent>
      </w:r>
    </w:p>
    <w:p w:rsidR="007A0518" w:rsidRDefault="007A0518" w:rsidP="005F3C83">
      <w:pPr>
        <w:pStyle w:val="ListParagraph"/>
        <w:ind w:left="0"/>
        <w:rPr>
          <w:rFonts w:ascii="Arial" w:hAnsi="Arial" w:cs="Arial"/>
          <w:color w:val="000000"/>
          <w:sz w:val="20"/>
          <w:szCs w:val="20"/>
        </w:rPr>
      </w:pPr>
    </w:p>
    <w:p w:rsidR="006F79BF" w:rsidRDefault="006F79BF">
      <w:pPr>
        <w:rPr>
          <w:rFonts w:asciiTheme="majorHAnsi" w:eastAsiaTheme="majorEastAsia" w:hAnsiTheme="majorHAnsi" w:cstheme="majorBidi"/>
          <w:bCs/>
          <w:color w:val="365F91" w:themeColor="accent1" w:themeShade="BF"/>
          <w:sz w:val="28"/>
          <w:szCs w:val="28"/>
        </w:rPr>
      </w:pPr>
      <w:r>
        <w:rPr>
          <w:b/>
        </w:rPr>
        <w:br w:type="page"/>
      </w:r>
    </w:p>
    <w:p w:rsidR="00712F58" w:rsidRPr="001374E1" w:rsidRDefault="00D73D7D" w:rsidP="001374E1">
      <w:pPr>
        <w:pStyle w:val="Heading2"/>
        <w:shd w:val="clear" w:color="auto" w:fill="FFFFFF"/>
        <w:rPr>
          <w:bCs w:val="0"/>
          <w:color w:val="17365D" w:themeColor="text2" w:themeShade="BF"/>
          <w:lang w:val="en-US"/>
        </w:rPr>
      </w:pPr>
      <w:bookmarkStart w:id="10" w:name="_Toc514917032"/>
      <w:r w:rsidRPr="001374E1">
        <w:rPr>
          <w:bCs w:val="0"/>
          <w:color w:val="17365D" w:themeColor="text2" w:themeShade="BF"/>
          <w:lang w:val="en-US"/>
        </w:rPr>
        <w:t>Overview of your Mentor input</w:t>
      </w:r>
      <w:r w:rsidR="00F75305" w:rsidRPr="001374E1">
        <w:rPr>
          <w:bCs w:val="0"/>
          <w:color w:val="17365D" w:themeColor="text2" w:themeShade="BF"/>
          <w:lang w:val="en-US"/>
        </w:rPr>
        <w:t xml:space="preserve"> and Opportunities</w:t>
      </w:r>
      <w:bookmarkEnd w:id="10"/>
    </w:p>
    <w:p w:rsidR="00712F58" w:rsidRPr="00712F58" w:rsidRDefault="00712F58" w:rsidP="00712F58"/>
    <w:tbl>
      <w:tblPr>
        <w:tblStyle w:val="TableGrid"/>
        <w:tblW w:w="0" w:type="auto"/>
        <w:tblInd w:w="-601" w:type="dxa"/>
        <w:tblLayout w:type="fixed"/>
        <w:tblLook w:val="04A0" w:firstRow="1" w:lastRow="0" w:firstColumn="1" w:lastColumn="0" w:noHBand="0" w:noVBand="1"/>
      </w:tblPr>
      <w:tblGrid>
        <w:gridCol w:w="1668"/>
        <w:gridCol w:w="1417"/>
        <w:gridCol w:w="3402"/>
        <w:gridCol w:w="3720"/>
      </w:tblGrid>
      <w:tr w:rsidR="00F300A3" w:rsidRPr="004469E0" w:rsidTr="00712F58">
        <w:tc>
          <w:tcPr>
            <w:tcW w:w="1668" w:type="dxa"/>
          </w:tcPr>
          <w:p w:rsidR="00F300A3" w:rsidRPr="004469E0" w:rsidRDefault="00F300A3" w:rsidP="00D73D7D">
            <w:pPr>
              <w:rPr>
                <w:b/>
                <w:sz w:val="20"/>
                <w:szCs w:val="20"/>
              </w:rPr>
            </w:pPr>
            <w:r w:rsidRPr="004469E0">
              <w:rPr>
                <w:b/>
                <w:sz w:val="20"/>
                <w:szCs w:val="20"/>
              </w:rPr>
              <w:t>Stage in Apprenticeship</w:t>
            </w:r>
          </w:p>
        </w:tc>
        <w:tc>
          <w:tcPr>
            <w:tcW w:w="1417" w:type="dxa"/>
          </w:tcPr>
          <w:p w:rsidR="00F300A3" w:rsidRPr="004469E0" w:rsidRDefault="00F300A3" w:rsidP="00D73D7D">
            <w:pPr>
              <w:rPr>
                <w:b/>
                <w:sz w:val="20"/>
                <w:szCs w:val="20"/>
              </w:rPr>
            </w:pPr>
            <w:r w:rsidRPr="004469E0">
              <w:rPr>
                <w:b/>
                <w:sz w:val="20"/>
                <w:szCs w:val="20"/>
              </w:rPr>
              <w:t>Activity</w:t>
            </w:r>
          </w:p>
        </w:tc>
        <w:tc>
          <w:tcPr>
            <w:tcW w:w="3402" w:type="dxa"/>
          </w:tcPr>
          <w:p w:rsidR="00F300A3" w:rsidRPr="004469E0" w:rsidRDefault="00F300A3" w:rsidP="00D73D7D">
            <w:pPr>
              <w:rPr>
                <w:b/>
                <w:sz w:val="20"/>
                <w:szCs w:val="20"/>
              </w:rPr>
            </w:pPr>
            <w:r w:rsidRPr="004469E0">
              <w:rPr>
                <w:b/>
                <w:sz w:val="20"/>
                <w:szCs w:val="20"/>
              </w:rPr>
              <w:t>Your role as Mentor</w:t>
            </w:r>
          </w:p>
        </w:tc>
        <w:tc>
          <w:tcPr>
            <w:tcW w:w="3720" w:type="dxa"/>
          </w:tcPr>
          <w:p w:rsidR="00F300A3" w:rsidRPr="004469E0" w:rsidRDefault="00F300A3" w:rsidP="00D73D7D">
            <w:pPr>
              <w:rPr>
                <w:b/>
                <w:sz w:val="20"/>
                <w:szCs w:val="20"/>
              </w:rPr>
            </w:pPr>
            <w:r w:rsidRPr="004469E0">
              <w:rPr>
                <w:b/>
                <w:sz w:val="20"/>
                <w:szCs w:val="20"/>
              </w:rPr>
              <w:t>Outcomes for Apprentice</w:t>
            </w:r>
          </w:p>
        </w:tc>
      </w:tr>
      <w:tr w:rsidR="00F300A3" w:rsidRPr="004469E0" w:rsidTr="00712F58">
        <w:tc>
          <w:tcPr>
            <w:tcW w:w="1668" w:type="dxa"/>
          </w:tcPr>
          <w:p w:rsidR="00F300A3" w:rsidRPr="004469E0" w:rsidRDefault="00547EE4" w:rsidP="00D73D7D">
            <w:pPr>
              <w:rPr>
                <w:sz w:val="20"/>
                <w:szCs w:val="20"/>
              </w:rPr>
            </w:pPr>
            <w:r w:rsidRPr="004469E0">
              <w:rPr>
                <w:sz w:val="20"/>
                <w:szCs w:val="20"/>
              </w:rPr>
              <w:t xml:space="preserve">Preparing </w:t>
            </w:r>
          </w:p>
        </w:tc>
        <w:tc>
          <w:tcPr>
            <w:tcW w:w="1417" w:type="dxa"/>
          </w:tcPr>
          <w:p w:rsidR="00F300A3" w:rsidRPr="004469E0" w:rsidRDefault="00F300A3" w:rsidP="00D73D7D">
            <w:pPr>
              <w:rPr>
                <w:sz w:val="20"/>
                <w:szCs w:val="20"/>
              </w:rPr>
            </w:pPr>
            <w:r w:rsidRPr="004469E0">
              <w:rPr>
                <w:sz w:val="20"/>
                <w:szCs w:val="20"/>
              </w:rPr>
              <w:t>Matching the mentor and mentee</w:t>
            </w:r>
          </w:p>
        </w:tc>
        <w:tc>
          <w:tcPr>
            <w:tcW w:w="3402" w:type="dxa"/>
          </w:tcPr>
          <w:p w:rsidR="00F300A3" w:rsidRPr="004469E0" w:rsidRDefault="00547EE4" w:rsidP="00D80DBC">
            <w:pPr>
              <w:rPr>
                <w:sz w:val="20"/>
                <w:szCs w:val="20"/>
              </w:rPr>
            </w:pPr>
            <w:r w:rsidRPr="004469E0">
              <w:rPr>
                <w:sz w:val="20"/>
                <w:szCs w:val="20"/>
              </w:rPr>
              <w:t>Consider the personality of the Apprentice and your own take on things. If compatibility is a serious issue raise this with your business. Spend time to get to know the</w:t>
            </w:r>
            <w:r w:rsidR="00D80DBC">
              <w:rPr>
                <w:sz w:val="20"/>
                <w:szCs w:val="20"/>
              </w:rPr>
              <w:t>m</w:t>
            </w:r>
            <w:r w:rsidRPr="004469E0">
              <w:rPr>
                <w:sz w:val="20"/>
                <w:szCs w:val="20"/>
              </w:rPr>
              <w:t xml:space="preserve"> and discuss </w:t>
            </w:r>
            <w:r w:rsidR="00B343EA">
              <w:rPr>
                <w:sz w:val="20"/>
                <w:szCs w:val="20"/>
              </w:rPr>
              <w:t xml:space="preserve">their </w:t>
            </w:r>
            <w:r w:rsidRPr="004469E0">
              <w:rPr>
                <w:sz w:val="20"/>
                <w:szCs w:val="20"/>
              </w:rPr>
              <w:t xml:space="preserve">strengths and weaknesses </w:t>
            </w:r>
            <w:r w:rsidR="00B343EA">
              <w:rPr>
                <w:sz w:val="20"/>
                <w:szCs w:val="20"/>
              </w:rPr>
              <w:t>and how you will be able to support.</w:t>
            </w:r>
          </w:p>
        </w:tc>
        <w:tc>
          <w:tcPr>
            <w:tcW w:w="3720" w:type="dxa"/>
          </w:tcPr>
          <w:p w:rsidR="00F300A3" w:rsidRPr="004469E0" w:rsidRDefault="00547EE4" w:rsidP="00547EE4">
            <w:pPr>
              <w:rPr>
                <w:sz w:val="20"/>
                <w:szCs w:val="20"/>
              </w:rPr>
            </w:pPr>
            <w:r w:rsidRPr="004469E0">
              <w:rPr>
                <w:sz w:val="20"/>
                <w:szCs w:val="20"/>
              </w:rPr>
              <w:t xml:space="preserve">Your Apprentice should feel comfortable with your relationship, including your joint understanding of the academic award and the requirements of the End Point Assessment. </w:t>
            </w:r>
            <w:r w:rsidR="00B343EA">
              <w:rPr>
                <w:sz w:val="20"/>
                <w:szCs w:val="20"/>
              </w:rPr>
              <w:t>He/she</w:t>
            </w:r>
            <w:r w:rsidRPr="004469E0">
              <w:rPr>
                <w:sz w:val="20"/>
                <w:szCs w:val="20"/>
              </w:rPr>
              <w:t xml:space="preserve"> should know what to expect from you as a mentor</w:t>
            </w:r>
            <w:r w:rsidR="00B343EA">
              <w:rPr>
                <w:sz w:val="20"/>
                <w:szCs w:val="20"/>
              </w:rPr>
              <w:t xml:space="preserve"> and how and when to get support.</w:t>
            </w:r>
          </w:p>
        </w:tc>
      </w:tr>
      <w:tr w:rsidR="00547EE4" w:rsidRPr="004469E0" w:rsidTr="00712F58">
        <w:tc>
          <w:tcPr>
            <w:tcW w:w="1668" w:type="dxa"/>
          </w:tcPr>
          <w:p w:rsidR="00547EE4" w:rsidRPr="004469E0" w:rsidRDefault="006F79BF" w:rsidP="00D73D7D">
            <w:pPr>
              <w:rPr>
                <w:sz w:val="20"/>
                <w:szCs w:val="20"/>
              </w:rPr>
            </w:pPr>
            <w:r>
              <w:rPr>
                <w:sz w:val="20"/>
                <w:szCs w:val="20"/>
              </w:rPr>
              <w:t>Signing the Commitment Statement</w:t>
            </w:r>
          </w:p>
        </w:tc>
        <w:tc>
          <w:tcPr>
            <w:tcW w:w="1417" w:type="dxa"/>
          </w:tcPr>
          <w:p w:rsidR="00547EE4" w:rsidRPr="004469E0" w:rsidRDefault="00547EE4" w:rsidP="006F79BF">
            <w:pPr>
              <w:rPr>
                <w:sz w:val="20"/>
                <w:szCs w:val="20"/>
              </w:rPr>
            </w:pPr>
            <w:r w:rsidRPr="004469E0">
              <w:rPr>
                <w:sz w:val="20"/>
                <w:szCs w:val="20"/>
              </w:rPr>
              <w:t xml:space="preserve">Develop and Finalise the </w:t>
            </w:r>
            <w:r w:rsidR="006F79BF">
              <w:rPr>
                <w:sz w:val="20"/>
                <w:szCs w:val="20"/>
              </w:rPr>
              <w:t>Commitment Statement</w:t>
            </w:r>
          </w:p>
        </w:tc>
        <w:tc>
          <w:tcPr>
            <w:tcW w:w="3402" w:type="dxa"/>
          </w:tcPr>
          <w:p w:rsidR="00547EE4" w:rsidRPr="004469E0" w:rsidRDefault="00547EE4" w:rsidP="00C529AC">
            <w:pPr>
              <w:rPr>
                <w:sz w:val="20"/>
                <w:szCs w:val="20"/>
              </w:rPr>
            </w:pPr>
            <w:r w:rsidRPr="004469E0">
              <w:rPr>
                <w:sz w:val="20"/>
                <w:szCs w:val="20"/>
              </w:rPr>
              <w:t xml:space="preserve">Support your Apprentice to consider the learning modules in the University course and how they relate to the job role and training opportunities. </w:t>
            </w:r>
            <w:r w:rsidR="00662AA9" w:rsidRPr="004469E0">
              <w:rPr>
                <w:sz w:val="20"/>
                <w:szCs w:val="20"/>
              </w:rPr>
              <w:t>Help the Apprentice to understand and plan for the journey ahea</w:t>
            </w:r>
            <w:r w:rsidR="00C529AC">
              <w:rPr>
                <w:sz w:val="20"/>
                <w:szCs w:val="20"/>
              </w:rPr>
              <w:t>d.</w:t>
            </w:r>
          </w:p>
        </w:tc>
        <w:tc>
          <w:tcPr>
            <w:tcW w:w="3720" w:type="dxa"/>
          </w:tcPr>
          <w:p w:rsidR="00547EE4" w:rsidRPr="004469E0" w:rsidRDefault="00662AA9" w:rsidP="00B747D6">
            <w:pPr>
              <w:rPr>
                <w:sz w:val="20"/>
                <w:szCs w:val="20"/>
              </w:rPr>
            </w:pPr>
            <w:r w:rsidRPr="004469E0">
              <w:rPr>
                <w:sz w:val="20"/>
                <w:szCs w:val="20"/>
              </w:rPr>
              <w:t xml:space="preserve">Your Apprentice should appreciate their commitments and how the </w:t>
            </w:r>
            <w:r w:rsidR="00B343EA">
              <w:rPr>
                <w:sz w:val="20"/>
                <w:szCs w:val="20"/>
              </w:rPr>
              <w:t>Agreement</w:t>
            </w:r>
            <w:r w:rsidRPr="004469E0">
              <w:rPr>
                <w:sz w:val="20"/>
                <w:szCs w:val="20"/>
              </w:rPr>
              <w:t xml:space="preserve"> represents a flexible plan for ongoing review with the Course tutors and you as a mentor.  The signed </w:t>
            </w:r>
            <w:r w:rsidR="00B747D6">
              <w:rPr>
                <w:sz w:val="20"/>
                <w:szCs w:val="20"/>
              </w:rPr>
              <w:t>Statement</w:t>
            </w:r>
            <w:r w:rsidRPr="004469E0">
              <w:rPr>
                <w:sz w:val="20"/>
                <w:szCs w:val="20"/>
              </w:rPr>
              <w:t xml:space="preserve"> should represent a realistic commitment </w:t>
            </w:r>
            <w:r w:rsidR="00C529AC">
              <w:rPr>
                <w:sz w:val="20"/>
                <w:szCs w:val="20"/>
              </w:rPr>
              <w:t>for all.</w:t>
            </w:r>
          </w:p>
        </w:tc>
      </w:tr>
      <w:tr w:rsidR="00F300A3" w:rsidRPr="004469E0" w:rsidTr="00712F58">
        <w:tc>
          <w:tcPr>
            <w:tcW w:w="1668" w:type="dxa"/>
          </w:tcPr>
          <w:p w:rsidR="00F300A3" w:rsidRPr="004469E0" w:rsidRDefault="00547EE4" w:rsidP="00D73D7D">
            <w:pPr>
              <w:rPr>
                <w:sz w:val="20"/>
                <w:szCs w:val="20"/>
              </w:rPr>
            </w:pPr>
            <w:r w:rsidRPr="004469E0">
              <w:rPr>
                <w:sz w:val="20"/>
                <w:szCs w:val="20"/>
              </w:rPr>
              <w:t>Induction</w:t>
            </w:r>
          </w:p>
        </w:tc>
        <w:tc>
          <w:tcPr>
            <w:tcW w:w="1417" w:type="dxa"/>
          </w:tcPr>
          <w:p w:rsidR="00662AA9" w:rsidRPr="004469E0" w:rsidRDefault="00662AA9" w:rsidP="00F300A3">
            <w:pPr>
              <w:rPr>
                <w:sz w:val="20"/>
                <w:szCs w:val="20"/>
              </w:rPr>
            </w:pPr>
            <w:r w:rsidRPr="004469E0">
              <w:rPr>
                <w:sz w:val="20"/>
                <w:szCs w:val="20"/>
              </w:rPr>
              <w:t>Joint Course</w:t>
            </w:r>
            <w:r w:rsidR="00F300A3" w:rsidRPr="004469E0">
              <w:rPr>
                <w:sz w:val="20"/>
                <w:szCs w:val="20"/>
              </w:rPr>
              <w:t xml:space="preserve"> Induction, </w:t>
            </w:r>
          </w:p>
          <w:p w:rsidR="00F300A3" w:rsidRPr="004469E0" w:rsidRDefault="00F300A3" w:rsidP="00F300A3">
            <w:pPr>
              <w:rPr>
                <w:sz w:val="20"/>
                <w:szCs w:val="20"/>
              </w:rPr>
            </w:pPr>
            <w:r w:rsidRPr="004469E0">
              <w:rPr>
                <w:sz w:val="20"/>
                <w:szCs w:val="20"/>
              </w:rPr>
              <w:t xml:space="preserve">Course overview etc. </w:t>
            </w:r>
          </w:p>
          <w:p w:rsidR="00F300A3" w:rsidRPr="004469E0" w:rsidRDefault="00F300A3" w:rsidP="00D73D7D">
            <w:pPr>
              <w:rPr>
                <w:sz w:val="20"/>
                <w:szCs w:val="20"/>
              </w:rPr>
            </w:pPr>
          </w:p>
        </w:tc>
        <w:tc>
          <w:tcPr>
            <w:tcW w:w="3402" w:type="dxa"/>
          </w:tcPr>
          <w:p w:rsidR="00662AA9" w:rsidRPr="004469E0" w:rsidRDefault="00662AA9" w:rsidP="00C529AC">
            <w:pPr>
              <w:rPr>
                <w:sz w:val="20"/>
                <w:szCs w:val="20"/>
              </w:rPr>
            </w:pPr>
            <w:r w:rsidRPr="004469E0">
              <w:rPr>
                <w:sz w:val="20"/>
                <w:szCs w:val="20"/>
              </w:rPr>
              <w:t>You will be invited to a Course Induction</w:t>
            </w:r>
            <w:r w:rsidR="006F79BF">
              <w:rPr>
                <w:sz w:val="20"/>
                <w:szCs w:val="20"/>
              </w:rPr>
              <w:t>, or welcome evening</w:t>
            </w:r>
            <w:r w:rsidRPr="004469E0">
              <w:rPr>
                <w:sz w:val="20"/>
                <w:szCs w:val="20"/>
              </w:rPr>
              <w:t>.  This will be your chance to appreciate the structure</w:t>
            </w:r>
            <w:r w:rsidR="00C529AC">
              <w:rPr>
                <w:sz w:val="20"/>
                <w:szCs w:val="20"/>
              </w:rPr>
              <w:t xml:space="preserve">; attendance; </w:t>
            </w:r>
            <w:r w:rsidRPr="004469E0">
              <w:rPr>
                <w:sz w:val="20"/>
                <w:szCs w:val="20"/>
              </w:rPr>
              <w:t>cont</w:t>
            </w:r>
            <w:r w:rsidR="00B343EA">
              <w:rPr>
                <w:sz w:val="20"/>
                <w:szCs w:val="20"/>
              </w:rPr>
              <w:t>ent and Learning Outcomes</w:t>
            </w:r>
            <w:r w:rsidR="00C529AC">
              <w:rPr>
                <w:sz w:val="20"/>
                <w:szCs w:val="20"/>
              </w:rPr>
              <w:t>; and as</w:t>
            </w:r>
            <w:r w:rsidR="00B747D6">
              <w:rPr>
                <w:sz w:val="20"/>
                <w:szCs w:val="20"/>
              </w:rPr>
              <w:t>s</w:t>
            </w:r>
            <w:r w:rsidR="00C529AC">
              <w:rPr>
                <w:sz w:val="20"/>
                <w:szCs w:val="20"/>
              </w:rPr>
              <w:t>essment.</w:t>
            </w:r>
          </w:p>
        </w:tc>
        <w:tc>
          <w:tcPr>
            <w:tcW w:w="3720" w:type="dxa"/>
          </w:tcPr>
          <w:p w:rsidR="00F300A3" w:rsidRPr="004469E0" w:rsidRDefault="00B343EA" w:rsidP="00D80DBC">
            <w:pPr>
              <w:rPr>
                <w:sz w:val="20"/>
                <w:szCs w:val="20"/>
              </w:rPr>
            </w:pPr>
            <w:r>
              <w:rPr>
                <w:sz w:val="20"/>
                <w:szCs w:val="20"/>
              </w:rPr>
              <w:t>Yo</w:t>
            </w:r>
            <w:r w:rsidR="00662AA9" w:rsidRPr="004469E0">
              <w:rPr>
                <w:sz w:val="20"/>
                <w:szCs w:val="20"/>
              </w:rPr>
              <w:t>ur Apprentice will see you engaging with the course and get the opportu</w:t>
            </w:r>
            <w:r>
              <w:rPr>
                <w:sz w:val="20"/>
                <w:szCs w:val="20"/>
              </w:rPr>
              <w:t xml:space="preserve">nity to </w:t>
            </w:r>
            <w:r w:rsidR="00D80DBC">
              <w:rPr>
                <w:sz w:val="20"/>
                <w:szCs w:val="20"/>
              </w:rPr>
              <w:t xml:space="preserve">meet </w:t>
            </w:r>
            <w:r>
              <w:rPr>
                <w:sz w:val="20"/>
                <w:szCs w:val="20"/>
              </w:rPr>
              <w:t xml:space="preserve">you </w:t>
            </w:r>
            <w:r w:rsidR="00D80DBC">
              <w:rPr>
                <w:sz w:val="20"/>
                <w:szCs w:val="20"/>
              </w:rPr>
              <w:t>in the context of University</w:t>
            </w:r>
            <w:r w:rsidR="00662AA9" w:rsidRPr="004469E0">
              <w:rPr>
                <w:sz w:val="20"/>
                <w:szCs w:val="20"/>
              </w:rPr>
              <w:t xml:space="preserve"> facilities</w:t>
            </w:r>
            <w:r w:rsidR="00D80DBC">
              <w:rPr>
                <w:sz w:val="20"/>
                <w:szCs w:val="20"/>
              </w:rPr>
              <w:t xml:space="preserve"> </w:t>
            </w:r>
            <w:r w:rsidR="00662AA9" w:rsidRPr="004469E0">
              <w:rPr>
                <w:sz w:val="20"/>
                <w:szCs w:val="20"/>
              </w:rPr>
              <w:t>at SHU.</w:t>
            </w:r>
            <w:r>
              <w:rPr>
                <w:sz w:val="20"/>
                <w:szCs w:val="20"/>
              </w:rPr>
              <w:t xml:space="preserve"> They will appreciate your connection with the University.</w:t>
            </w:r>
          </w:p>
        </w:tc>
      </w:tr>
      <w:tr w:rsidR="00F300A3" w:rsidRPr="004469E0" w:rsidTr="00712F58">
        <w:tc>
          <w:tcPr>
            <w:tcW w:w="1668" w:type="dxa"/>
          </w:tcPr>
          <w:p w:rsidR="00F300A3" w:rsidRPr="004469E0" w:rsidRDefault="00EF1DF2" w:rsidP="00D73D7D">
            <w:pPr>
              <w:rPr>
                <w:sz w:val="20"/>
                <w:szCs w:val="20"/>
              </w:rPr>
            </w:pPr>
            <w:r>
              <w:rPr>
                <w:noProof/>
                <w:sz w:val="20"/>
                <w:szCs w:val="20"/>
                <w:lang w:eastAsia="en-GB"/>
              </w:rPr>
              <mc:AlternateContent>
                <mc:Choice Requires="wps">
                  <w:drawing>
                    <wp:anchor distT="0" distB="0" distL="114300" distR="114300" simplePos="0" relativeHeight="251655161" behindDoc="0" locked="0" layoutInCell="1" allowOverlap="1" wp14:anchorId="543380B8" wp14:editId="56DE07BB">
                      <wp:simplePos x="0" y="0"/>
                      <wp:positionH relativeFrom="column">
                        <wp:posOffset>-3503295</wp:posOffset>
                      </wp:positionH>
                      <wp:positionV relativeFrom="paragraph">
                        <wp:posOffset>643255</wp:posOffset>
                      </wp:positionV>
                      <wp:extent cx="7677150" cy="478790"/>
                      <wp:effectExtent l="0" t="1270" r="0" b="0"/>
                      <wp:wrapNone/>
                      <wp:docPr id="32" name="Pentagon 32"/>
                      <wp:cNvGraphicFramePr/>
                      <a:graphic xmlns:a="http://schemas.openxmlformats.org/drawingml/2006/main">
                        <a:graphicData uri="http://schemas.microsoft.com/office/word/2010/wordprocessingShape">
                          <wps:wsp>
                            <wps:cNvSpPr/>
                            <wps:spPr>
                              <a:xfrm rot="5400000">
                                <a:off x="0" y="0"/>
                                <a:ext cx="7677150" cy="478790"/>
                              </a:xfrm>
                              <a:prstGeom prst="homePlate">
                                <a:avLst/>
                              </a:prstGeom>
                              <a:solidFill>
                                <a:srgbClr val="C0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6" type="#_x0000_t15" style="position:absolute;margin-left:-275.85pt;margin-top:50.65pt;width:604.5pt;height:37.7pt;rotation:90;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" adj="20926" fillcolor="#c00000" stroked="f" strokeweight="2pt">
                      <v:fill opacity="28784f"/>
                    </v:shape>
                  </w:pict>
                </mc:Fallback>
              </mc:AlternateContent>
            </w:r>
            <w:r w:rsidR="00662AA9" w:rsidRPr="004469E0">
              <w:rPr>
                <w:sz w:val="20"/>
                <w:szCs w:val="20"/>
              </w:rPr>
              <w:t>Induction</w:t>
            </w:r>
          </w:p>
        </w:tc>
        <w:tc>
          <w:tcPr>
            <w:tcW w:w="1417" w:type="dxa"/>
          </w:tcPr>
          <w:p w:rsidR="00662AA9" w:rsidRPr="004469E0" w:rsidRDefault="00662AA9" w:rsidP="00662AA9">
            <w:pPr>
              <w:rPr>
                <w:sz w:val="20"/>
                <w:szCs w:val="20"/>
              </w:rPr>
            </w:pPr>
            <w:r w:rsidRPr="004469E0">
              <w:rPr>
                <w:sz w:val="20"/>
                <w:szCs w:val="20"/>
              </w:rPr>
              <w:t>Initial Mentoring Training</w:t>
            </w:r>
          </w:p>
          <w:p w:rsidR="00662AA9" w:rsidRPr="004469E0" w:rsidRDefault="00662AA9" w:rsidP="00D80DBC">
            <w:pPr>
              <w:rPr>
                <w:sz w:val="20"/>
                <w:szCs w:val="20"/>
              </w:rPr>
            </w:pPr>
            <w:r w:rsidRPr="004469E0">
              <w:rPr>
                <w:sz w:val="20"/>
                <w:szCs w:val="20"/>
              </w:rPr>
              <w:t>C</w:t>
            </w:r>
            <w:r w:rsidR="00D80DBC">
              <w:rPr>
                <w:sz w:val="20"/>
                <w:szCs w:val="20"/>
              </w:rPr>
              <w:t>o-delivered by SHU and employer</w:t>
            </w:r>
          </w:p>
        </w:tc>
        <w:tc>
          <w:tcPr>
            <w:tcW w:w="3402" w:type="dxa"/>
          </w:tcPr>
          <w:p w:rsidR="00F300A3" w:rsidRPr="004469E0" w:rsidRDefault="00662AA9" w:rsidP="0059159B">
            <w:pPr>
              <w:rPr>
                <w:sz w:val="20"/>
                <w:szCs w:val="20"/>
              </w:rPr>
            </w:pPr>
            <w:r w:rsidRPr="004469E0">
              <w:rPr>
                <w:sz w:val="20"/>
                <w:szCs w:val="20"/>
              </w:rPr>
              <w:t>You will engage in mentor training</w:t>
            </w:r>
            <w:r w:rsidR="0059159B">
              <w:rPr>
                <w:sz w:val="20"/>
                <w:szCs w:val="20"/>
              </w:rPr>
              <w:t xml:space="preserve">, </w:t>
            </w:r>
            <w:r w:rsidR="006F79BF">
              <w:rPr>
                <w:sz w:val="20"/>
                <w:szCs w:val="20"/>
              </w:rPr>
              <w:t xml:space="preserve">networking opportunities and </w:t>
            </w:r>
            <w:r w:rsidR="0059159B">
              <w:rPr>
                <w:sz w:val="20"/>
                <w:szCs w:val="20"/>
              </w:rPr>
              <w:t xml:space="preserve">meet </w:t>
            </w:r>
            <w:r w:rsidR="006F79BF">
              <w:rPr>
                <w:sz w:val="20"/>
                <w:szCs w:val="20"/>
              </w:rPr>
              <w:t xml:space="preserve">other mentors </w:t>
            </w:r>
            <w:r w:rsidR="0059159B">
              <w:rPr>
                <w:sz w:val="20"/>
                <w:szCs w:val="20"/>
              </w:rPr>
              <w:t>to</w:t>
            </w:r>
            <w:r w:rsidRPr="004469E0">
              <w:rPr>
                <w:sz w:val="20"/>
                <w:szCs w:val="20"/>
              </w:rPr>
              <w:t xml:space="preserve"> compare expectations. </w:t>
            </w:r>
            <w:r w:rsidR="00B343EA">
              <w:rPr>
                <w:sz w:val="20"/>
                <w:szCs w:val="20"/>
              </w:rPr>
              <w:t>Y</w:t>
            </w:r>
            <w:r w:rsidR="0059159B">
              <w:rPr>
                <w:sz w:val="20"/>
                <w:szCs w:val="20"/>
              </w:rPr>
              <w:t>ou will better understand</w:t>
            </w:r>
            <w:r w:rsidRPr="004469E0">
              <w:rPr>
                <w:sz w:val="20"/>
                <w:szCs w:val="20"/>
              </w:rPr>
              <w:t xml:space="preserve"> the nature of your role as a mentor for a Degree Apprentice.</w:t>
            </w:r>
          </w:p>
        </w:tc>
        <w:tc>
          <w:tcPr>
            <w:tcW w:w="3720" w:type="dxa"/>
          </w:tcPr>
          <w:p w:rsidR="00F300A3" w:rsidRPr="004469E0" w:rsidRDefault="00662AA9" w:rsidP="00D80DBC">
            <w:pPr>
              <w:rPr>
                <w:sz w:val="20"/>
                <w:szCs w:val="20"/>
              </w:rPr>
            </w:pPr>
            <w:r w:rsidRPr="004469E0">
              <w:rPr>
                <w:sz w:val="20"/>
                <w:szCs w:val="20"/>
              </w:rPr>
              <w:t>Fo</w:t>
            </w:r>
            <w:r w:rsidR="006F79BF">
              <w:rPr>
                <w:sz w:val="20"/>
                <w:szCs w:val="20"/>
              </w:rPr>
              <w:t>llowing this initial training from</w:t>
            </w:r>
            <w:r w:rsidRPr="004469E0">
              <w:rPr>
                <w:sz w:val="20"/>
                <w:szCs w:val="20"/>
              </w:rPr>
              <w:t xml:space="preserve"> SHU you will be able to confirm to your Apprentice the full nature of the mentoring relationship and share an understanding of the challenges and support opportunities offered by the University and business.</w:t>
            </w:r>
          </w:p>
        </w:tc>
      </w:tr>
      <w:tr w:rsidR="00F300A3" w:rsidRPr="004469E0" w:rsidTr="00712F58">
        <w:tc>
          <w:tcPr>
            <w:tcW w:w="1668" w:type="dxa"/>
          </w:tcPr>
          <w:p w:rsidR="00F300A3" w:rsidRPr="004469E0" w:rsidRDefault="004469E0" w:rsidP="00D73D7D">
            <w:pPr>
              <w:rPr>
                <w:sz w:val="20"/>
                <w:szCs w:val="20"/>
              </w:rPr>
            </w:pPr>
            <w:r w:rsidRPr="004469E0">
              <w:rPr>
                <w:sz w:val="20"/>
                <w:szCs w:val="20"/>
              </w:rPr>
              <w:t>During the Apprentice:</w:t>
            </w:r>
          </w:p>
          <w:p w:rsidR="004469E0" w:rsidRPr="004469E0" w:rsidRDefault="004469E0" w:rsidP="00D73D7D">
            <w:pPr>
              <w:rPr>
                <w:sz w:val="20"/>
                <w:szCs w:val="20"/>
              </w:rPr>
            </w:pPr>
          </w:p>
          <w:p w:rsidR="004469E0" w:rsidRPr="004469E0" w:rsidRDefault="004469E0" w:rsidP="00D73D7D">
            <w:pPr>
              <w:rPr>
                <w:sz w:val="20"/>
                <w:szCs w:val="20"/>
              </w:rPr>
            </w:pPr>
          </w:p>
        </w:tc>
        <w:tc>
          <w:tcPr>
            <w:tcW w:w="1417" w:type="dxa"/>
          </w:tcPr>
          <w:p w:rsidR="00F300A3" w:rsidRPr="004469E0" w:rsidRDefault="004469E0" w:rsidP="00D73D7D">
            <w:pPr>
              <w:rPr>
                <w:sz w:val="20"/>
                <w:szCs w:val="20"/>
              </w:rPr>
            </w:pPr>
            <w:r w:rsidRPr="004469E0">
              <w:rPr>
                <w:sz w:val="20"/>
                <w:szCs w:val="20"/>
              </w:rPr>
              <w:t>Three way review process</w:t>
            </w:r>
          </w:p>
        </w:tc>
        <w:tc>
          <w:tcPr>
            <w:tcW w:w="3402" w:type="dxa"/>
          </w:tcPr>
          <w:p w:rsidR="00F300A3" w:rsidRPr="004469E0" w:rsidRDefault="00B343EA" w:rsidP="006F79BF">
            <w:pPr>
              <w:rPr>
                <w:sz w:val="20"/>
                <w:szCs w:val="20"/>
              </w:rPr>
            </w:pPr>
            <w:r>
              <w:rPr>
                <w:sz w:val="20"/>
                <w:szCs w:val="20"/>
              </w:rPr>
              <w:t>The Three-</w:t>
            </w:r>
            <w:r w:rsidR="004469E0" w:rsidRPr="004469E0">
              <w:rPr>
                <w:sz w:val="20"/>
                <w:szCs w:val="20"/>
              </w:rPr>
              <w:t xml:space="preserve">way review process will include </w:t>
            </w:r>
            <w:r>
              <w:rPr>
                <w:sz w:val="20"/>
                <w:szCs w:val="20"/>
              </w:rPr>
              <w:t>feedback from the Course tutors, you as the m</w:t>
            </w:r>
            <w:r w:rsidR="00D80DBC">
              <w:rPr>
                <w:sz w:val="20"/>
                <w:szCs w:val="20"/>
              </w:rPr>
              <w:t>entor and from t</w:t>
            </w:r>
            <w:r w:rsidR="00B747D6">
              <w:rPr>
                <w:sz w:val="20"/>
                <w:szCs w:val="20"/>
              </w:rPr>
              <w:t>he Apprentice</w:t>
            </w:r>
            <w:r w:rsidR="00D80DBC">
              <w:rPr>
                <w:sz w:val="20"/>
                <w:szCs w:val="20"/>
              </w:rPr>
              <w:t xml:space="preserve">. </w:t>
            </w:r>
            <w:r>
              <w:rPr>
                <w:sz w:val="20"/>
                <w:szCs w:val="20"/>
              </w:rPr>
              <w:t>You will ensure good frequency a</w:t>
            </w:r>
            <w:r w:rsidR="00D80DBC">
              <w:rPr>
                <w:sz w:val="20"/>
                <w:szCs w:val="20"/>
              </w:rPr>
              <w:t>nd regularity of communication and raise concerns if this is not happening.</w:t>
            </w:r>
            <w:r w:rsidR="0059159B">
              <w:rPr>
                <w:sz w:val="20"/>
                <w:szCs w:val="20"/>
              </w:rPr>
              <w:t xml:space="preserve"> Check that the learner is enabled to do 20% off-the-job learning.</w:t>
            </w:r>
            <w:r w:rsidR="00B747D6">
              <w:rPr>
                <w:sz w:val="20"/>
                <w:szCs w:val="20"/>
              </w:rPr>
              <w:t xml:space="preserve"> Support them with that.</w:t>
            </w:r>
          </w:p>
        </w:tc>
        <w:tc>
          <w:tcPr>
            <w:tcW w:w="3720" w:type="dxa"/>
          </w:tcPr>
          <w:p w:rsidR="0059159B" w:rsidRPr="004469E0" w:rsidRDefault="00EF1DF2" w:rsidP="0059159B">
            <w:pPr>
              <w:rPr>
                <w:sz w:val="20"/>
                <w:szCs w:val="20"/>
              </w:rPr>
            </w:pPr>
            <w:r>
              <w:rPr>
                <w:sz w:val="20"/>
                <w:szCs w:val="20"/>
              </w:rPr>
              <w:t>He/she</w:t>
            </w:r>
            <w:r w:rsidR="00B343EA">
              <w:rPr>
                <w:sz w:val="20"/>
                <w:szCs w:val="20"/>
              </w:rPr>
              <w:t xml:space="preserve"> will engage in periodic review to </w:t>
            </w:r>
            <w:r>
              <w:rPr>
                <w:sz w:val="20"/>
                <w:szCs w:val="20"/>
              </w:rPr>
              <w:t>agree</w:t>
            </w:r>
            <w:r w:rsidR="00B343EA">
              <w:rPr>
                <w:sz w:val="20"/>
                <w:szCs w:val="20"/>
              </w:rPr>
              <w:t xml:space="preserve"> ideas for development through an open and honest process. </w:t>
            </w:r>
            <w:r>
              <w:rPr>
                <w:sz w:val="20"/>
                <w:szCs w:val="20"/>
              </w:rPr>
              <w:t>They will</w:t>
            </w:r>
            <w:r w:rsidR="00B343EA">
              <w:rPr>
                <w:sz w:val="20"/>
                <w:szCs w:val="20"/>
              </w:rPr>
              <w:t xml:space="preserve"> negotiate changes to work based opportunities to support </w:t>
            </w:r>
            <w:r w:rsidR="0059159B">
              <w:rPr>
                <w:sz w:val="20"/>
                <w:szCs w:val="20"/>
              </w:rPr>
              <w:t>progress</w:t>
            </w:r>
            <w:r w:rsidR="00B343EA">
              <w:rPr>
                <w:sz w:val="20"/>
                <w:szCs w:val="20"/>
              </w:rPr>
              <w:t xml:space="preserve">. </w:t>
            </w:r>
            <w:r>
              <w:rPr>
                <w:sz w:val="20"/>
                <w:szCs w:val="20"/>
              </w:rPr>
              <w:t>B</w:t>
            </w:r>
            <w:r w:rsidR="00B343EA">
              <w:rPr>
                <w:sz w:val="20"/>
                <w:szCs w:val="20"/>
              </w:rPr>
              <w:t>arriers to completing the E</w:t>
            </w:r>
            <w:r w:rsidR="00D80DBC">
              <w:rPr>
                <w:sz w:val="20"/>
                <w:szCs w:val="20"/>
              </w:rPr>
              <w:t>PA will be discussed a</w:t>
            </w:r>
            <w:r w:rsidR="00B343EA">
              <w:rPr>
                <w:sz w:val="20"/>
                <w:szCs w:val="20"/>
              </w:rPr>
              <w:t>nd solutions agreed.</w:t>
            </w:r>
            <w:r w:rsidR="0059159B">
              <w:rPr>
                <w:sz w:val="20"/>
                <w:szCs w:val="20"/>
              </w:rPr>
              <w:t xml:space="preserve"> The Apprentice will be able to agree how 20% off-the-job learning is enabled and evidenced.</w:t>
            </w:r>
          </w:p>
        </w:tc>
      </w:tr>
      <w:tr w:rsidR="00F300A3" w:rsidRPr="004469E0" w:rsidTr="00712F58">
        <w:tc>
          <w:tcPr>
            <w:tcW w:w="1668" w:type="dxa"/>
          </w:tcPr>
          <w:p w:rsidR="004469E0" w:rsidRPr="004469E0" w:rsidRDefault="004469E0" w:rsidP="004469E0">
            <w:pPr>
              <w:rPr>
                <w:sz w:val="20"/>
                <w:szCs w:val="20"/>
              </w:rPr>
            </w:pPr>
            <w:r w:rsidRPr="004469E0">
              <w:rPr>
                <w:sz w:val="20"/>
                <w:szCs w:val="20"/>
              </w:rPr>
              <w:t>During the Apprentice:</w:t>
            </w:r>
          </w:p>
          <w:p w:rsidR="00F300A3" w:rsidRPr="004469E0" w:rsidRDefault="00F300A3" w:rsidP="00D73D7D">
            <w:pPr>
              <w:rPr>
                <w:sz w:val="20"/>
                <w:szCs w:val="20"/>
              </w:rPr>
            </w:pPr>
          </w:p>
        </w:tc>
        <w:tc>
          <w:tcPr>
            <w:tcW w:w="1417" w:type="dxa"/>
          </w:tcPr>
          <w:p w:rsidR="00F300A3" w:rsidRPr="004469E0" w:rsidRDefault="004469E0" w:rsidP="00D73D7D">
            <w:pPr>
              <w:rPr>
                <w:sz w:val="20"/>
                <w:szCs w:val="20"/>
              </w:rPr>
            </w:pPr>
            <w:r w:rsidRPr="004469E0">
              <w:rPr>
                <w:sz w:val="20"/>
                <w:szCs w:val="20"/>
              </w:rPr>
              <w:t>Workplace mentoring meetings</w:t>
            </w:r>
          </w:p>
          <w:p w:rsidR="004469E0" w:rsidRPr="004469E0" w:rsidRDefault="004469E0" w:rsidP="00D73D7D">
            <w:pPr>
              <w:rPr>
                <w:sz w:val="20"/>
                <w:szCs w:val="20"/>
              </w:rPr>
            </w:pPr>
          </w:p>
          <w:p w:rsidR="004469E0" w:rsidRPr="004469E0" w:rsidRDefault="004469E0" w:rsidP="00D73D7D">
            <w:pPr>
              <w:rPr>
                <w:sz w:val="20"/>
                <w:szCs w:val="20"/>
              </w:rPr>
            </w:pPr>
          </w:p>
        </w:tc>
        <w:tc>
          <w:tcPr>
            <w:tcW w:w="3402" w:type="dxa"/>
          </w:tcPr>
          <w:p w:rsidR="00712F58" w:rsidRPr="004469E0" w:rsidRDefault="0059159B" w:rsidP="0059159B">
            <w:pPr>
              <w:rPr>
                <w:sz w:val="20"/>
                <w:szCs w:val="20"/>
              </w:rPr>
            </w:pPr>
            <w:r>
              <w:rPr>
                <w:sz w:val="20"/>
                <w:szCs w:val="20"/>
              </w:rPr>
              <w:t xml:space="preserve">Aim for regular communications, one hour a fortnight, including phone or virtual meetings, </w:t>
            </w:r>
            <w:r w:rsidR="00D80DBC">
              <w:rPr>
                <w:sz w:val="20"/>
                <w:szCs w:val="20"/>
              </w:rPr>
              <w:t xml:space="preserve">Use </w:t>
            </w:r>
            <w:r w:rsidR="00712F58">
              <w:rPr>
                <w:sz w:val="20"/>
                <w:szCs w:val="20"/>
              </w:rPr>
              <w:t xml:space="preserve">a standard </w:t>
            </w:r>
            <w:r>
              <w:rPr>
                <w:sz w:val="20"/>
                <w:szCs w:val="20"/>
              </w:rPr>
              <w:t xml:space="preserve">template </w:t>
            </w:r>
            <w:r w:rsidR="00712F58">
              <w:rPr>
                <w:sz w:val="20"/>
                <w:szCs w:val="20"/>
              </w:rPr>
              <w:t>for efficacy.  Seek ways to integrate the University's approach</w:t>
            </w:r>
            <w:r w:rsidR="004469E0" w:rsidRPr="004469E0">
              <w:rPr>
                <w:sz w:val="20"/>
                <w:szCs w:val="20"/>
              </w:rPr>
              <w:t xml:space="preserve"> </w:t>
            </w:r>
            <w:r w:rsidR="00712F58">
              <w:rPr>
                <w:sz w:val="20"/>
                <w:szCs w:val="20"/>
              </w:rPr>
              <w:t xml:space="preserve">with </w:t>
            </w:r>
            <w:r>
              <w:rPr>
                <w:sz w:val="20"/>
                <w:szCs w:val="20"/>
              </w:rPr>
              <w:t>y</w:t>
            </w:r>
            <w:r w:rsidR="00712F58">
              <w:rPr>
                <w:sz w:val="20"/>
                <w:szCs w:val="20"/>
              </w:rPr>
              <w:t xml:space="preserve">our own </w:t>
            </w:r>
            <w:r>
              <w:rPr>
                <w:sz w:val="20"/>
                <w:szCs w:val="20"/>
              </w:rPr>
              <w:t>appraisal</w:t>
            </w:r>
            <w:r w:rsidR="00712F58">
              <w:rPr>
                <w:sz w:val="20"/>
                <w:szCs w:val="20"/>
              </w:rPr>
              <w:t xml:space="preserve"> process.</w:t>
            </w:r>
            <w:r w:rsidR="00D80DBC">
              <w:rPr>
                <w:sz w:val="20"/>
                <w:szCs w:val="20"/>
              </w:rPr>
              <w:t xml:space="preserve">  U</w:t>
            </w:r>
            <w:r>
              <w:rPr>
                <w:sz w:val="20"/>
                <w:szCs w:val="20"/>
              </w:rPr>
              <w:t>pdate the Commitment Statement and complete 3-Way Reviews</w:t>
            </w:r>
          </w:p>
        </w:tc>
        <w:tc>
          <w:tcPr>
            <w:tcW w:w="3720" w:type="dxa"/>
          </w:tcPr>
          <w:p w:rsidR="00F300A3" w:rsidRDefault="00712F58" w:rsidP="00712F58">
            <w:pPr>
              <w:rPr>
                <w:sz w:val="20"/>
                <w:szCs w:val="20"/>
              </w:rPr>
            </w:pPr>
            <w:r>
              <w:rPr>
                <w:sz w:val="20"/>
                <w:szCs w:val="20"/>
              </w:rPr>
              <w:t>The Apprentice should be aware of their obligations to share information and prepare for each meeting</w:t>
            </w:r>
            <w:r w:rsidR="00B747D6">
              <w:rPr>
                <w:sz w:val="20"/>
                <w:szCs w:val="20"/>
              </w:rPr>
              <w:t xml:space="preserve"> (E-portfolio)</w:t>
            </w:r>
            <w:r>
              <w:rPr>
                <w:sz w:val="20"/>
                <w:szCs w:val="20"/>
              </w:rPr>
              <w:t>.</w:t>
            </w:r>
          </w:p>
          <w:p w:rsidR="00712F58" w:rsidRPr="004469E0" w:rsidRDefault="00712F58" w:rsidP="00D80DBC">
            <w:pPr>
              <w:rPr>
                <w:sz w:val="20"/>
                <w:szCs w:val="20"/>
              </w:rPr>
            </w:pPr>
            <w:r>
              <w:rPr>
                <w:sz w:val="20"/>
                <w:szCs w:val="20"/>
              </w:rPr>
              <w:t xml:space="preserve">They should be clear on their actions to address gaps in knowledge, skills and behaviours through work place activities.  </w:t>
            </w:r>
            <w:r w:rsidR="00D80DBC">
              <w:rPr>
                <w:sz w:val="20"/>
                <w:szCs w:val="20"/>
              </w:rPr>
              <w:t>They will know</w:t>
            </w:r>
            <w:r w:rsidR="0059159B">
              <w:rPr>
                <w:sz w:val="20"/>
                <w:szCs w:val="20"/>
              </w:rPr>
              <w:t xml:space="preserve"> how you </w:t>
            </w:r>
            <w:r>
              <w:rPr>
                <w:sz w:val="20"/>
                <w:szCs w:val="20"/>
              </w:rPr>
              <w:t>will support any changes and new opportunities.</w:t>
            </w:r>
          </w:p>
        </w:tc>
      </w:tr>
      <w:tr w:rsidR="004469E0" w:rsidRPr="004469E0" w:rsidTr="00712F58">
        <w:tc>
          <w:tcPr>
            <w:tcW w:w="1668" w:type="dxa"/>
          </w:tcPr>
          <w:p w:rsidR="00712F58" w:rsidRPr="004469E0" w:rsidRDefault="00712F58" w:rsidP="00712F58">
            <w:pPr>
              <w:rPr>
                <w:sz w:val="20"/>
                <w:szCs w:val="20"/>
              </w:rPr>
            </w:pPr>
            <w:r w:rsidRPr="004469E0">
              <w:rPr>
                <w:sz w:val="20"/>
                <w:szCs w:val="20"/>
              </w:rPr>
              <w:t>During the Apprentice:</w:t>
            </w:r>
          </w:p>
          <w:p w:rsidR="004469E0" w:rsidRPr="004469E0" w:rsidRDefault="004469E0" w:rsidP="00D73D7D">
            <w:pPr>
              <w:rPr>
                <w:sz w:val="20"/>
                <w:szCs w:val="20"/>
              </w:rPr>
            </w:pPr>
          </w:p>
        </w:tc>
        <w:tc>
          <w:tcPr>
            <w:tcW w:w="1417" w:type="dxa"/>
          </w:tcPr>
          <w:p w:rsidR="004469E0" w:rsidRPr="004469E0" w:rsidRDefault="004469E0" w:rsidP="00D73D7D">
            <w:pPr>
              <w:rPr>
                <w:sz w:val="20"/>
                <w:szCs w:val="20"/>
              </w:rPr>
            </w:pPr>
            <w:r w:rsidRPr="004469E0">
              <w:rPr>
                <w:sz w:val="20"/>
                <w:szCs w:val="20"/>
              </w:rPr>
              <w:t>Dissemination activities</w:t>
            </w:r>
          </w:p>
        </w:tc>
        <w:tc>
          <w:tcPr>
            <w:tcW w:w="3402" w:type="dxa"/>
          </w:tcPr>
          <w:p w:rsidR="004469E0" w:rsidRPr="004469E0" w:rsidRDefault="00D80DBC" w:rsidP="00B747D6">
            <w:pPr>
              <w:rPr>
                <w:sz w:val="20"/>
                <w:szCs w:val="20"/>
              </w:rPr>
            </w:pPr>
            <w:r>
              <w:rPr>
                <w:sz w:val="20"/>
                <w:szCs w:val="20"/>
              </w:rPr>
              <w:t xml:space="preserve">You </w:t>
            </w:r>
            <w:r w:rsidR="00B747D6">
              <w:rPr>
                <w:sz w:val="20"/>
                <w:szCs w:val="20"/>
              </w:rPr>
              <w:t>may</w:t>
            </w:r>
            <w:r>
              <w:rPr>
                <w:sz w:val="20"/>
                <w:szCs w:val="20"/>
              </w:rPr>
              <w:t xml:space="preserve"> attend University-based events to observe your Apprentice delivering presentations and provide your feedback.</w:t>
            </w:r>
          </w:p>
        </w:tc>
        <w:tc>
          <w:tcPr>
            <w:tcW w:w="3720" w:type="dxa"/>
          </w:tcPr>
          <w:p w:rsidR="004469E0" w:rsidRPr="004469E0" w:rsidRDefault="00EF1DF2" w:rsidP="00EF1DF2">
            <w:pPr>
              <w:rPr>
                <w:sz w:val="20"/>
                <w:szCs w:val="20"/>
              </w:rPr>
            </w:pPr>
            <w:r>
              <w:rPr>
                <w:sz w:val="20"/>
                <w:szCs w:val="20"/>
              </w:rPr>
              <w:t>He/she</w:t>
            </w:r>
            <w:r w:rsidR="00D80DBC">
              <w:rPr>
                <w:sz w:val="20"/>
                <w:szCs w:val="20"/>
              </w:rPr>
              <w:t xml:space="preserve"> will disseminate their learning to other students and mentors to consolidate their </w:t>
            </w:r>
            <w:r>
              <w:rPr>
                <w:sz w:val="20"/>
                <w:szCs w:val="20"/>
              </w:rPr>
              <w:t>progress</w:t>
            </w:r>
            <w:r w:rsidR="00D80DBC">
              <w:rPr>
                <w:sz w:val="20"/>
                <w:szCs w:val="20"/>
              </w:rPr>
              <w:t xml:space="preserve"> an</w:t>
            </w:r>
            <w:r>
              <w:rPr>
                <w:sz w:val="20"/>
                <w:szCs w:val="20"/>
              </w:rPr>
              <w:t>d</w:t>
            </w:r>
            <w:r w:rsidR="00D80DBC">
              <w:rPr>
                <w:sz w:val="20"/>
                <w:szCs w:val="20"/>
              </w:rPr>
              <w:t xml:space="preserve"> prepare for the EPA, including </w:t>
            </w:r>
            <w:r>
              <w:rPr>
                <w:sz w:val="20"/>
                <w:szCs w:val="20"/>
              </w:rPr>
              <w:t>through mentor</w:t>
            </w:r>
            <w:r w:rsidR="00D80DBC">
              <w:rPr>
                <w:sz w:val="20"/>
                <w:szCs w:val="20"/>
              </w:rPr>
              <w:t xml:space="preserve"> feedback.</w:t>
            </w:r>
          </w:p>
        </w:tc>
      </w:tr>
      <w:tr w:rsidR="00F300A3" w:rsidRPr="004469E0" w:rsidTr="00712F58">
        <w:tc>
          <w:tcPr>
            <w:tcW w:w="1668" w:type="dxa"/>
          </w:tcPr>
          <w:p w:rsidR="00F300A3" w:rsidRPr="004469E0" w:rsidRDefault="004469E0" w:rsidP="00D73D7D">
            <w:pPr>
              <w:rPr>
                <w:sz w:val="20"/>
                <w:szCs w:val="20"/>
              </w:rPr>
            </w:pPr>
            <w:r w:rsidRPr="004469E0">
              <w:rPr>
                <w:sz w:val="20"/>
                <w:szCs w:val="20"/>
              </w:rPr>
              <w:t>Gateway Period</w:t>
            </w:r>
          </w:p>
        </w:tc>
        <w:tc>
          <w:tcPr>
            <w:tcW w:w="1417" w:type="dxa"/>
          </w:tcPr>
          <w:p w:rsidR="00F300A3" w:rsidRDefault="00EF1DF2" w:rsidP="00D73D7D">
            <w:pPr>
              <w:rPr>
                <w:sz w:val="20"/>
                <w:szCs w:val="20"/>
              </w:rPr>
            </w:pPr>
            <w:r>
              <w:rPr>
                <w:sz w:val="20"/>
                <w:szCs w:val="20"/>
              </w:rPr>
              <w:t>Support Events</w:t>
            </w:r>
          </w:p>
          <w:p w:rsidR="00712F58" w:rsidRDefault="00712F58" w:rsidP="00D73D7D">
            <w:pPr>
              <w:rPr>
                <w:sz w:val="20"/>
                <w:szCs w:val="20"/>
              </w:rPr>
            </w:pPr>
          </w:p>
          <w:p w:rsidR="00712F58" w:rsidRPr="004469E0" w:rsidRDefault="00712F58" w:rsidP="00D73D7D">
            <w:pPr>
              <w:rPr>
                <w:sz w:val="20"/>
                <w:szCs w:val="20"/>
              </w:rPr>
            </w:pPr>
          </w:p>
        </w:tc>
        <w:tc>
          <w:tcPr>
            <w:tcW w:w="3402" w:type="dxa"/>
          </w:tcPr>
          <w:p w:rsidR="00F300A3" w:rsidRPr="004469E0" w:rsidRDefault="00EF1DF2" w:rsidP="0059159B">
            <w:pPr>
              <w:rPr>
                <w:sz w:val="20"/>
                <w:szCs w:val="20"/>
              </w:rPr>
            </w:pPr>
            <w:r>
              <w:rPr>
                <w:sz w:val="20"/>
                <w:szCs w:val="20"/>
              </w:rPr>
              <w:t>You will attend/review your apprentice's engagement with further support provided by the University to fine tune and complete their Portfolio and EPA requirements.</w:t>
            </w:r>
            <w:r w:rsidR="0059159B">
              <w:rPr>
                <w:sz w:val="20"/>
                <w:szCs w:val="20"/>
              </w:rPr>
              <w:t xml:space="preserve"> It is likely you will evaluate their readiness for EPA</w:t>
            </w:r>
            <w:r w:rsidR="00B747D6">
              <w:rPr>
                <w:sz w:val="20"/>
                <w:szCs w:val="20"/>
              </w:rPr>
              <w:t>.</w:t>
            </w:r>
          </w:p>
        </w:tc>
        <w:tc>
          <w:tcPr>
            <w:tcW w:w="3720" w:type="dxa"/>
          </w:tcPr>
          <w:p w:rsidR="0059159B" w:rsidRPr="004469E0" w:rsidRDefault="00EF1DF2" w:rsidP="0059159B">
            <w:pPr>
              <w:rPr>
                <w:sz w:val="20"/>
                <w:szCs w:val="20"/>
              </w:rPr>
            </w:pPr>
            <w:r>
              <w:rPr>
                <w:sz w:val="20"/>
                <w:szCs w:val="20"/>
              </w:rPr>
              <w:t xml:space="preserve">The Apprentice will attend University to gain support from tutors, interact with </w:t>
            </w:r>
            <w:r w:rsidR="0059159B">
              <w:rPr>
                <w:sz w:val="20"/>
                <w:szCs w:val="20"/>
              </w:rPr>
              <w:t>colleagues</w:t>
            </w:r>
            <w:r>
              <w:rPr>
                <w:sz w:val="20"/>
                <w:szCs w:val="20"/>
              </w:rPr>
              <w:t xml:space="preserve"> and practice EPA technique with professional body input where appropriate</w:t>
            </w:r>
            <w:r w:rsidR="0059159B">
              <w:rPr>
                <w:sz w:val="20"/>
                <w:szCs w:val="20"/>
              </w:rPr>
              <w:t>. They will feel confident in your judgement regarding the EPA timing.</w:t>
            </w:r>
          </w:p>
        </w:tc>
      </w:tr>
    </w:tbl>
    <w:p w:rsidR="00D73D7D" w:rsidRPr="001374E1" w:rsidRDefault="00D73D7D" w:rsidP="001374E1">
      <w:pPr>
        <w:pStyle w:val="Heading2"/>
        <w:shd w:val="clear" w:color="auto" w:fill="FFFFFF"/>
        <w:rPr>
          <w:bCs w:val="0"/>
          <w:color w:val="17365D" w:themeColor="text2" w:themeShade="BF"/>
          <w:lang w:val="en-US"/>
        </w:rPr>
      </w:pPr>
      <w:bookmarkStart w:id="11" w:name="_Toc514917033"/>
      <w:r w:rsidRPr="001374E1">
        <w:rPr>
          <w:bCs w:val="0"/>
          <w:color w:val="17365D" w:themeColor="text2" w:themeShade="BF"/>
          <w:lang w:val="en-US"/>
        </w:rPr>
        <w:t>Your own Training and Development</w:t>
      </w:r>
      <w:r w:rsidR="004C0747" w:rsidRPr="001374E1">
        <w:rPr>
          <w:bCs w:val="0"/>
          <w:color w:val="17365D" w:themeColor="text2" w:themeShade="BF"/>
          <w:lang w:val="en-US"/>
        </w:rPr>
        <w:t xml:space="preserve"> as a Mentor</w:t>
      </w:r>
      <w:bookmarkEnd w:id="11"/>
    </w:p>
    <w:p w:rsidR="00D73D7D" w:rsidRPr="001374E1" w:rsidRDefault="00D73D7D" w:rsidP="001374E1">
      <w:pPr>
        <w:pStyle w:val="Heading2"/>
        <w:shd w:val="clear" w:color="auto" w:fill="FFFFFF"/>
        <w:rPr>
          <w:bCs w:val="0"/>
          <w:color w:val="17365D" w:themeColor="text2" w:themeShade="BF"/>
          <w:lang w:val="en-US"/>
        </w:rPr>
      </w:pPr>
    </w:p>
    <w:p w:rsidR="00BE2354" w:rsidRDefault="00BE2354" w:rsidP="00D73D7D">
      <w:r>
        <w:t>The model below highlights the experiences, potential awards and funding and benefits to business growth of being a mentor at increasing levels of engagement and expertise.</w:t>
      </w:r>
    </w:p>
    <w:p w:rsidR="00BE2354" w:rsidRDefault="00CD6465" w:rsidP="00D73D7D">
      <w:r>
        <w:t>The options include</w:t>
      </w:r>
      <w:r w:rsidR="00BE2354">
        <w:t>:</w:t>
      </w:r>
    </w:p>
    <w:p w:rsidR="00BE2354" w:rsidRDefault="00CD6465" w:rsidP="00BE2354">
      <w:pPr>
        <w:pStyle w:val="ListParagraph"/>
        <w:numPr>
          <w:ilvl w:val="0"/>
          <w:numId w:val="37"/>
        </w:numPr>
        <w:rPr>
          <w:rFonts w:ascii="Arial" w:hAnsi="Arial" w:cs="Arial"/>
          <w:sz w:val="22"/>
        </w:rPr>
      </w:pPr>
      <w:r>
        <w:rPr>
          <w:rFonts w:ascii="Arial" w:hAnsi="Arial" w:cs="Arial"/>
          <w:sz w:val="22"/>
        </w:rPr>
        <w:t xml:space="preserve">Compulsory: </w:t>
      </w:r>
      <w:r w:rsidR="00BE2354" w:rsidRPr="00BE2354">
        <w:rPr>
          <w:rFonts w:ascii="Arial" w:hAnsi="Arial" w:cs="Arial"/>
          <w:sz w:val="22"/>
        </w:rPr>
        <w:t xml:space="preserve">Basic induction activities to prepare you as a mentor to support your apprentice through their work based and academic journey. </w:t>
      </w:r>
      <w:r>
        <w:rPr>
          <w:rFonts w:ascii="Arial" w:hAnsi="Arial" w:cs="Arial"/>
          <w:sz w:val="22"/>
        </w:rPr>
        <w:t xml:space="preserve"> Y</w:t>
      </w:r>
      <w:r w:rsidR="00BE2354" w:rsidRPr="00BE2354">
        <w:rPr>
          <w:rFonts w:ascii="Arial" w:hAnsi="Arial" w:cs="Arial"/>
          <w:sz w:val="22"/>
        </w:rPr>
        <w:t>ou will gain further mentoring experience as your apprentice progresses.  This will be integrated into your apprentice's course of study. T</w:t>
      </w:r>
      <w:r>
        <w:rPr>
          <w:rFonts w:ascii="Arial" w:hAnsi="Arial" w:cs="Arial"/>
          <w:sz w:val="22"/>
        </w:rPr>
        <w:t>h</w:t>
      </w:r>
      <w:r w:rsidR="00BE2354" w:rsidRPr="00BE2354">
        <w:rPr>
          <w:rFonts w:ascii="Arial" w:hAnsi="Arial" w:cs="Arial"/>
          <w:sz w:val="22"/>
        </w:rPr>
        <w:t xml:space="preserve">is time </w:t>
      </w:r>
      <w:r>
        <w:rPr>
          <w:rFonts w:ascii="Arial" w:hAnsi="Arial" w:cs="Arial"/>
          <w:sz w:val="22"/>
        </w:rPr>
        <w:t xml:space="preserve">and investment </w:t>
      </w:r>
      <w:r w:rsidR="00BE2354" w:rsidRPr="00BE2354">
        <w:rPr>
          <w:rFonts w:ascii="Arial" w:hAnsi="Arial" w:cs="Arial"/>
          <w:sz w:val="22"/>
        </w:rPr>
        <w:t>can in many instances be counted as CPD</w:t>
      </w:r>
      <w:r w:rsidR="00BE2354">
        <w:rPr>
          <w:rFonts w:ascii="Arial" w:hAnsi="Arial" w:cs="Arial"/>
          <w:sz w:val="22"/>
        </w:rPr>
        <w:t xml:space="preserve"> </w:t>
      </w:r>
      <w:r w:rsidR="00BE2354" w:rsidRPr="00BE2354">
        <w:rPr>
          <w:rFonts w:ascii="Arial" w:hAnsi="Arial" w:cs="Arial"/>
          <w:sz w:val="22"/>
        </w:rPr>
        <w:t>for your own personal and professional development</w:t>
      </w:r>
    </w:p>
    <w:p w:rsidR="00BE2354" w:rsidRDefault="00BE2354" w:rsidP="00BE2354">
      <w:pPr>
        <w:pStyle w:val="ListParagraph"/>
        <w:rPr>
          <w:rFonts w:ascii="Arial" w:hAnsi="Arial" w:cs="Arial"/>
          <w:sz w:val="22"/>
        </w:rPr>
      </w:pPr>
    </w:p>
    <w:p w:rsidR="00BE2354" w:rsidRPr="00CD6465" w:rsidRDefault="00BE2354" w:rsidP="00CD6465">
      <w:pPr>
        <w:pStyle w:val="ListParagraph"/>
        <w:numPr>
          <w:ilvl w:val="0"/>
          <w:numId w:val="37"/>
        </w:numPr>
        <w:rPr>
          <w:rFonts w:ascii="Arial" w:hAnsi="Arial" w:cs="Arial"/>
          <w:sz w:val="22"/>
        </w:rPr>
      </w:pPr>
      <w:r>
        <w:rPr>
          <w:rFonts w:ascii="Arial" w:hAnsi="Arial" w:cs="Arial"/>
          <w:sz w:val="22"/>
        </w:rPr>
        <w:t xml:space="preserve">The Sheffield Hallam On-line </w:t>
      </w:r>
      <w:r w:rsidR="00C529AC">
        <w:rPr>
          <w:rFonts w:ascii="Arial" w:hAnsi="Arial" w:cs="Arial"/>
          <w:sz w:val="22"/>
        </w:rPr>
        <w:t>Mentor Development Resource</w:t>
      </w:r>
      <w:r>
        <w:rPr>
          <w:rFonts w:ascii="Arial" w:hAnsi="Arial" w:cs="Arial"/>
          <w:sz w:val="22"/>
        </w:rPr>
        <w:t xml:space="preserve">, which will help you embed mentoring principles, knowledge, skills and their application over a five-week period, in preparation for the years of study and work based learning </w:t>
      </w:r>
      <w:r w:rsidR="00CD6465">
        <w:rPr>
          <w:rFonts w:ascii="Arial" w:hAnsi="Arial" w:cs="Arial"/>
          <w:sz w:val="22"/>
        </w:rPr>
        <w:t>required of your apprentice.</w:t>
      </w:r>
      <w:r w:rsidR="00C529AC">
        <w:rPr>
          <w:rFonts w:ascii="Arial" w:hAnsi="Arial" w:cs="Arial"/>
          <w:sz w:val="22"/>
        </w:rPr>
        <w:t xml:space="preserve"> It covers essentials like Health and wellbeing, Prevent Duty, Safeguarding and British Values. </w:t>
      </w:r>
    </w:p>
    <w:p w:rsidR="00CD6465" w:rsidRDefault="00CD6465" w:rsidP="00CD6465">
      <w:pPr>
        <w:pStyle w:val="ListParagraph"/>
        <w:rPr>
          <w:rFonts w:ascii="Arial" w:hAnsi="Arial" w:cs="Arial"/>
          <w:sz w:val="22"/>
        </w:rPr>
      </w:pPr>
    </w:p>
    <w:p w:rsidR="00CD6465" w:rsidRDefault="00CD6465" w:rsidP="00D73D7D">
      <w:pPr>
        <w:pStyle w:val="ListParagraph"/>
        <w:numPr>
          <w:ilvl w:val="0"/>
          <w:numId w:val="37"/>
        </w:numPr>
        <w:rPr>
          <w:rFonts w:ascii="Arial" w:hAnsi="Arial" w:cs="Arial"/>
          <w:sz w:val="22"/>
        </w:rPr>
      </w:pPr>
      <w:r>
        <w:rPr>
          <w:rFonts w:ascii="Arial" w:hAnsi="Arial" w:cs="Arial"/>
          <w:sz w:val="22"/>
        </w:rPr>
        <w:t>The opportunity for you to conduct your mento</w:t>
      </w:r>
      <w:r w:rsidR="004C0747">
        <w:rPr>
          <w:rFonts w:ascii="Arial" w:hAnsi="Arial" w:cs="Arial"/>
          <w:sz w:val="22"/>
        </w:rPr>
        <w:t>ring under you</w:t>
      </w:r>
      <w:r>
        <w:rPr>
          <w:rFonts w:ascii="Arial" w:hAnsi="Arial" w:cs="Arial"/>
          <w:sz w:val="22"/>
        </w:rPr>
        <w:t xml:space="preserve">r own </w:t>
      </w:r>
      <w:r w:rsidR="00C529AC">
        <w:rPr>
          <w:rFonts w:ascii="Arial" w:hAnsi="Arial" w:cs="Arial"/>
          <w:sz w:val="22"/>
        </w:rPr>
        <w:t xml:space="preserve">apprenticeship.  This will be </w:t>
      </w:r>
      <w:r>
        <w:rPr>
          <w:rFonts w:ascii="Arial" w:hAnsi="Arial" w:cs="Arial"/>
          <w:sz w:val="22"/>
        </w:rPr>
        <w:t xml:space="preserve">formally recognised </w:t>
      </w:r>
      <w:r w:rsidR="00C529AC">
        <w:rPr>
          <w:rFonts w:ascii="Arial" w:hAnsi="Arial" w:cs="Arial"/>
          <w:sz w:val="22"/>
        </w:rPr>
        <w:t>training</w:t>
      </w:r>
      <w:r>
        <w:rPr>
          <w:rFonts w:ascii="Arial" w:hAnsi="Arial" w:cs="Arial"/>
          <w:sz w:val="22"/>
        </w:rPr>
        <w:t xml:space="preserve"> delivered by SHU or a partner provider and will allow your business to use its Apprenticeship Levy or co-funding from Government to pay for all, or the majority (90%+) of the costs. You will demonstrate you knowledge, skills and behaviours as a mentor through an End Point Assessment</w:t>
      </w:r>
      <w:r w:rsidR="00303DDD">
        <w:rPr>
          <w:rFonts w:ascii="Arial" w:hAnsi="Arial" w:cs="Arial"/>
          <w:sz w:val="22"/>
        </w:rPr>
        <w:t xml:space="preserve"> </w:t>
      </w:r>
      <w:r w:rsidR="00303DDD">
        <w:rPr>
          <w:rFonts w:ascii="Arial" w:hAnsi="Arial" w:cs="Arial"/>
          <w:sz w:val="22"/>
          <w:highlight w:val="yellow"/>
        </w:rPr>
        <w:t>SUBJECT TO STANDARD</w:t>
      </w:r>
      <w:r w:rsidR="00C529AC">
        <w:rPr>
          <w:rFonts w:ascii="Arial" w:hAnsi="Arial" w:cs="Arial"/>
          <w:sz w:val="22"/>
        </w:rPr>
        <w:t xml:space="preserve"> </w:t>
      </w:r>
      <w:r w:rsidR="00C529AC" w:rsidRPr="00C529AC">
        <w:rPr>
          <w:rFonts w:ascii="Arial" w:hAnsi="Arial" w:cs="Arial"/>
          <w:sz w:val="22"/>
          <w:highlight w:val="yellow"/>
        </w:rPr>
        <w:t xml:space="preserve">APPROVAL BY </w:t>
      </w:r>
      <w:proofErr w:type="spellStart"/>
      <w:r w:rsidR="00C529AC" w:rsidRPr="00C529AC">
        <w:rPr>
          <w:rFonts w:ascii="Arial" w:hAnsi="Arial" w:cs="Arial"/>
          <w:sz w:val="22"/>
          <w:highlight w:val="yellow"/>
        </w:rPr>
        <w:t>IfA</w:t>
      </w:r>
      <w:proofErr w:type="spellEnd"/>
    </w:p>
    <w:p w:rsidR="00CD6465" w:rsidRDefault="00CD6465" w:rsidP="00CD6465">
      <w:pPr>
        <w:pStyle w:val="ListParagraph"/>
        <w:rPr>
          <w:rFonts w:ascii="Arial" w:hAnsi="Arial" w:cs="Arial"/>
          <w:sz w:val="22"/>
        </w:rPr>
      </w:pPr>
    </w:p>
    <w:p w:rsidR="00BE2354" w:rsidRDefault="00CD6465" w:rsidP="00D73D7D">
      <w:pPr>
        <w:pStyle w:val="ListParagraph"/>
        <w:numPr>
          <w:ilvl w:val="0"/>
          <w:numId w:val="37"/>
        </w:numPr>
        <w:rPr>
          <w:rFonts w:ascii="Arial" w:hAnsi="Arial" w:cs="Arial"/>
          <w:sz w:val="22"/>
        </w:rPr>
      </w:pPr>
      <w:r>
        <w:rPr>
          <w:rFonts w:ascii="Arial" w:hAnsi="Arial" w:cs="Arial"/>
          <w:sz w:val="22"/>
        </w:rPr>
        <w:t xml:space="preserve">For a greater impact and high level recognition of your skills and knowledge you can combine your experiences to set you on the way to a Degree / Post Graduate award in </w:t>
      </w:r>
      <w:r w:rsidRPr="00CD6465">
        <w:rPr>
          <w:rFonts w:ascii="Arial" w:hAnsi="Arial" w:cs="Arial"/>
          <w:i/>
          <w:sz w:val="22"/>
        </w:rPr>
        <w:t>Coaching and Mentoring</w:t>
      </w:r>
      <w:r>
        <w:rPr>
          <w:rFonts w:ascii="Arial" w:hAnsi="Arial" w:cs="Arial"/>
          <w:sz w:val="22"/>
        </w:rPr>
        <w:t xml:space="preserve"> </w:t>
      </w:r>
      <w:r w:rsidRPr="00303DDD">
        <w:rPr>
          <w:rFonts w:ascii="Arial" w:hAnsi="Arial" w:cs="Arial"/>
          <w:sz w:val="22"/>
          <w:highlight w:val="yellow"/>
        </w:rPr>
        <w:t>(tbc).</w:t>
      </w:r>
      <w:r>
        <w:rPr>
          <w:rFonts w:ascii="Arial" w:hAnsi="Arial" w:cs="Arial"/>
          <w:sz w:val="22"/>
        </w:rPr>
        <w:t xml:space="preserve">  Your expertise will enable you to support other mentors and become a leader in your business environment, gaining a formal and high level Sheffield Hallam University Award through a work-based learning approach and flexible attendance at University.  This route will be subject to appropriate entry criteria, but will capitalise on the experiences you gain during the time you support your Apprentice.</w:t>
      </w:r>
    </w:p>
    <w:p w:rsidR="004C0747" w:rsidRPr="004C0747" w:rsidRDefault="004C0747" w:rsidP="004C0747">
      <w:pPr>
        <w:pStyle w:val="ListParagraph"/>
        <w:rPr>
          <w:rFonts w:ascii="Arial" w:hAnsi="Arial" w:cs="Arial"/>
          <w:sz w:val="22"/>
        </w:rPr>
      </w:pPr>
    </w:p>
    <w:p w:rsidR="00C529AC" w:rsidRDefault="00C529AC">
      <w:pPr>
        <w:rPr>
          <w:b/>
        </w:rPr>
      </w:pPr>
      <w:r>
        <w:rPr>
          <w:b/>
        </w:rPr>
        <w:br w:type="page"/>
      </w:r>
    </w:p>
    <w:p w:rsidR="00DD302B" w:rsidRPr="00CD6465" w:rsidRDefault="004C0747" w:rsidP="00D73D7D">
      <w:pPr>
        <w:rPr>
          <w:b/>
        </w:rPr>
      </w:pPr>
      <w:r>
        <w:rPr>
          <w:noProof/>
          <w:lang w:eastAsia="en-GB"/>
        </w:rPr>
        <mc:AlternateContent>
          <mc:Choice Requires="wps">
            <w:drawing>
              <wp:anchor distT="0" distB="0" distL="114300" distR="114300" simplePos="0" relativeHeight="251656186" behindDoc="0" locked="0" layoutInCell="1" allowOverlap="1" wp14:anchorId="123475D3" wp14:editId="0198E2F1">
                <wp:simplePos x="0" y="0"/>
                <wp:positionH relativeFrom="column">
                  <wp:posOffset>-390525</wp:posOffset>
                </wp:positionH>
                <wp:positionV relativeFrom="paragraph">
                  <wp:posOffset>245110</wp:posOffset>
                </wp:positionV>
                <wp:extent cx="6687820" cy="3841115"/>
                <wp:effectExtent l="0" t="0" r="0" b="6985"/>
                <wp:wrapNone/>
                <wp:docPr id="31" name="Rectangle 31"/>
                <wp:cNvGraphicFramePr/>
                <a:graphic xmlns:a="http://schemas.openxmlformats.org/drawingml/2006/main">
                  <a:graphicData uri="http://schemas.microsoft.com/office/word/2010/wordprocessingShape">
                    <wps:wsp>
                      <wps:cNvSpPr/>
                      <wps:spPr>
                        <a:xfrm>
                          <a:off x="0" y="0"/>
                          <a:ext cx="6687820" cy="38411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margin-left:-30.75pt;margin-top:19.3pt;width:526.6pt;height:302.45pt;z-index:2516561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" fillcolor="#f2f2f2 [3052]" stroked="f" strokeweight="2pt"/>
            </w:pict>
          </mc:Fallback>
        </mc:AlternateContent>
      </w:r>
      <w:r w:rsidR="00CD6465" w:rsidRPr="00CD6465">
        <w:rPr>
          <w:b/>
        </w:rPr>
        <w:t>Figure X:  Illustration of Mentoring Training Options</w:t>
      </w:r>
    </w:p>
    <w:p w:rsidR="00DD302B" w:rsidRDefault="00BE2354" w:rsidP="00D73D7D">
      <w:r>
        <w:rPr>
          <w:noProof/>
          <w:lang w:eastAsia="en-GB"/>
        </w:rPr>
        <mc:AlternateContent>
          <mc:Choice Requires="wps">
            <w:drawing>
              <wp:anchor distT="0" distB="0" distL="114300" distR="114300" simplePos="0" relativeHeight="251684864" behindDoc="0" locked="0" layoutInCell="1" allowOverlap="1" wp14:anchorId="31815B69" wp14:editId="4A9C9001">
                <wp:simplePos x="0" y="0"/>
                <wp:positionH relativeFrom="column">
                  <wp:posOffset>4072890</wp:posOffset>
                </wp:positionH>
                <wp:positionV relativeFrom="paragraph">
                  <wp:posOffset>163195</wp:posOffset>
                </wp:positionV>
                <wp:extent cx="0" cy="3603625"/>
                <wp:effectExtent l="0" t="0" r="19050" b="0"/>
                <wp:wrapNone/>
                <wp:docPr id="26" name="Straight Connector 26"/>
                <wp:cNvGraphicFramePr/>
                <a:graphic xmlns:a="http://schemas.openxmlformats.org/drawingml/2006/main">
                  <a:graphicData uri="http://schemas.microsoft.com/office/word/2010/wordprocessingShape">
                    <wps:wsp>
                      <wps:cNvCnPr/>
                      <wps:spPr>
                        <a:xfrm flipH="1">
                          <a:off x="0" y="0"/>
                          <a:ext cx="0" cy="36036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7pt,12.85pt" to="320.7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" strokecolor="#4579b8 [3044]">
                <v:stroke dashstyle="dash"/>
              </v:line>
            </w:pict>
          </mc:Fallback>
        </mc:AlternateContent>
      </w:r>
      <w:r>
        <w:rPr>
          <w:noProof/>
          <w:lang w:eastAsia="en-GB"/>
        </w:rPr>
        <mc:AlternateContent>
          <mc:Choice Requires="wps">
            <w:drawing>
              <wp:anchor distT="0" distB="0" distL="114300" distR="114300" simplePos="0" relativeHeight="251686912" behindDoc="0" locked="0" layoutInCell="1" allowOverlap="1" wp14:anchorId="3361D806" wp14:editId="4BA91B19">
                <wp:simplePos x="0" y="0"/>
                <wp:positionH relativeFrom="column">
                  <wp:posOffset>5826642</wp:posOffset>
                </wp:positionH>
                <wp:positionV relativeFrom="paragraph">
                  <wp:posOffset>173901</wp:posOffset>
                </wp:positionV>
                <wp:extent cx="10056" cy="3593805"/>
                <wp:effectExtent l="0" t="0" r="28575" b="6985"/>
                <wp:wrapNone/>
                <wp:docPr id="27" name="Straight Connector 27"/>
                <wp:cNvGraphicFramePr/>
                <a:graphic xmlns:a="http://schemas.openxmlformats.org/drawingml/2006/main">
                  <a:graphicData uri="http://schemas.microsoft.com/office/word/2010/wordprocessingShape">
                    <wps:wsp>
                      <wps:cNvCnPr/>
                      <wps:spPr>
                        <a:xfrm>
                          <a:off x="0" y="0"/>
                          <a:ext cx="10056" cy="35938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8pt,13.7pt" to="459.6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" strokecolor="#4579b8 [3044]">
                <v:stroke dashstyle="dash"/>
              </v:line>
            </w:pict>
          </mc:Fallback>
        </mc:AlternateContent>
      </w:r>
      <w:r>
        <w:rPr>
          <w:noProof/>
          <w:lang w:eastAsia="en-GB"/>
        </w:rPr>
        <mc:AlternateContent>
          <mc:Choice Requires="wps">
            <w:drawing>
              <wp:anchor distT="0" distB="0" distL="114300" distR="114300" simplePos="0" relativeHeight="251682816" behindDoc="0" locked="0" layoutInCell="1" allowOverlap="1" wp14:anchorId="364FD435" wp14:editId="2F8CB89E">
                <wp:simplePos x="0" y="0"/>
                <wp:positionH relativeFrom="column">
                  <wp:posOffset>2360295</wp:posOffset>
                </wp:positionH>
                <wp:positionV relativeFrom="paragraph">
                  <wp:posOffset>99060</wp:posOffset>
                </wp:positionV>
                <wp:extent cx="10160" cy="3731895"/>
                <wp:effectExtent l="0" t="0" r="27940" b="1905"/>
                <wp:wrapNone/>
                <wp:docPr id="19" name="Straight Connector 19"/>
                <wp:cNvGraphicFramePr/>
                <a:graphic xmlns:a="http://schemas.openxmlformats.org/drawingml/2006/main">
                  <a:graphicData uri="http://schemas.microsoft.com/office/word/2010/wordprocessingShape">
                    <wps:wsp>
                      <wps:cNvCnPr/>
                      <wps:spPr>
                        <a:xfrm>
                          <a:off x="0" y="0"/>
                          <a:ext cx="10160" cy="3731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5pt,7.8pt" to="186.6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" strokecolor="#4579b8 [3044]">
                <v:stroke dashstyle="dash"/>
              </v:line>
            </w:pict>
          </mc:Fallback>
        </mc:AlternateContent>
      </w:r>
      <w:r>
        <w:rPr>
          <w:noProof/>
          <w:lang w:eastAsia="en-GB"/>
        </w:rPr>
        <mc:AlternateContent>
          <mc:Choice Requires="wps">
            <w:drawing>
              <wp:anchor distT="0" distB="0" distL="114300" distR="114300" simplePos="0" relativeHeight="251678720" behindDoc="0" locked="0" layoutInCell="1" allowOverlap="1" wp14:anchorId="44934430" wp14:editId="60ABC784">
                <wp:simplePos x="0" y="0"/>
                <wp:positionH relativeFrom="column">
                  <wp:posOffset>923925</wp:posOffset>
                </wp:positionH>
                <wp:positionV relativeFrom="paragraph">
                  <wp:posOffset>99060</wp:posOffset>
                </wp:positionV>
                <wp:extent cx="635" cy="3731895"/>
                <wp:effectExtent l="0" t="0" r="37465" b="1905"/>
                <wp:wrapNone/>
                <wp:docPr id="15" name="Straight Connector 15"/>
                <wp:cNvGraphicFramePr/>
                <a:graphic xmlns:a="http://schemas.openxmlformats.org/drawingml/2006/main">
                  <a:graphicData uri="http://schemas.microsoft.com/office/word/2010/wordprocessingShape">
                    <wps:wsp>
                      <wps:cNvCnPr/>
                      <wps:spPr>
                        <a:xfrm flipH="1">
                          <a:off x="0" y="0"/>
                          <a:ext cx="635" cy="3731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7.8pt" to="72.8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" strokecolor="#4579b8 [3044]">
                <v:stroke dashstyle="dash"/>
              </v:line>
            </w:pict>
          </mc:Fallback>
        </mc:AlternateContent>
      </w:r>
      <w:r>
        <w:rPr>
          <w:noProof/>
          <w:lang w:eastAsia="en-GB"/>
        </w:rPr>
        <mc:AlternateContent>
          <mc:Choice Requires="wps">
            <w:drawing>
              <wp:anchor distT="0" distB="0" distL="114300" distR="114300" simplePos="0" relativeHeight="251680768" behindDoc="0" locked="0" layoutInCell="1" allowOverlap="1" wp14:anchorId="39120A3D" wp14:editId="041FA699">
                <wp:simplePos x="0" y="0"/>
                <wp:positionH relativeFrom="column">
                  <wp:posOffset>-180975</wp:posOffset>
                </wp:positionH>
                <wp:positionV relativeFrom="paragraph">
                  <wp:posOffset>99060</wp:posOffset>
                </wp:positionV>
                <wp:extent cx="10160" cy="3731895"/>
                <wp:effectExtent l="0" t="0" r="27940" b="1905"/>
                <wp:wrapNone/>
                <wp:docPr id="16" name="Straight Connector 16"/>
                <wp:cNvGraphicFramePr/>
                <a:graphic xmlns:a="http://schemas.openxmlformats.org/drawingml/2006/main">
                  <a:graphicData uri="http://schemas.microsoft.com/office/word/2010/wordprocessingShape">
                    <wps:wsp>
                      <wps:cNvCnPr/>
                      <wps:spPr>
                        <a:xfrm>
                          <a:off x="0" y="0"/>
                          <a:ext cx="10160" cy="3731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7.8pt" to="-13.4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" strokecolor="#4579b8 [3044]">
                <v:stroke dashstyle="dash"/>
              </v:line>
            </w:pict>
          </mc:Fallback>
        </mc:AlternateContent>
      </w:r>
    </w:p>
    <w:p w:rsidR="00DD302B" w:rsidRDefault="00BE2354" w:rsidP="00D73D7D">
      <w:r>
        <w:rPr>
          <w:noProof/>
          <w:lang w:eastAsia="en-GB"/>
        </w:rPr>
        <mc:AlternateContent>
          <mc:Choice Requires="wps">
            <w:drawing>
              <wp:anchor distT="0" distB="0" distL="114300" distR="114300" simplePos="0" relativeHeight="251687936" behindDoc="0" locked="0" layoutInCell="1" allowOverlap="1" wp14:anchorId="37D47270" wp14:editId="6C371272">
                <wp:simplePos x="0" y="0"/>
                <wp:positionH relativeFrom="column">
                  <wp:posOffset>191135</wp:posOffset>
                </wp:positionH>
                <wp:positionV relativeFrom="paragraph">
                  <wp:posOffset>243840</wp:posOffset>
                </wp:positionV>
                <wp:extent cx="297180" cy="1020445"/>
                <wp:effectExtent l="0" t="0" r="7620" b="8255"/>
                <wp:wrapNone/>
                <wp:docPr id="28" name="Rectangle 28"/>
                <wp:cNvGraphicFramePr/>
                <a:graphic xmlns:a="http://schemas.openxmlformats.org/drawingml/2006/main">
                  <a:graphicData uri="http://schemas.microsoft.com/office/word/2010/wordprocessingShape">
                    <wps:wsp>
                      <wps:cNvSpPr/>
                      <wps:spPr>
                        <a:xfrm>
                          <a:off x="0" y="0"/>
                          <a:ext cx="297180" cy="10204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5.05pt;margin-top:19.2pt;width:23.4pt;height:8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" fillcolor="#bfbfbf [2412]" stroked="f" strokeweight="2pt"/>
            </w:pict>
          </mc:Fallback>
        </mc:AlternateContent>
      </w:r>
      <w:r>
        <w:rPr>
          <w:noProof/>
          <w:lang w:eastAsia="en-GB"/>
        </w:rPr>
        <mc:AlternateContent>
          <mc:Choice Requires="wps">
            <w:drawing>
              <wp:anchor distT="0" distB="0" distL="114300" distR="114300" simplePos="0" relativeHeight="251688960" behindDoc="0" locked="0" layoutInCell="1" allowOverlap="1" wp14:anchorId="17CB7E80" wp14:editId="74C0BB4E">
                <wp:simplePos x="0" y="0"/>
                <wp:positionH relativeFrom="column">
                  <wp:posOffset>191387</wp:posOffset>
                </wp:positionH>
                <wp:positionV relativeFrom="paragraph">
                  <wp:posOffset>63338</wp:posOffset>
                </wp:positionV>
                <wp:extent cx="4869638" cy="308344"/>
                <wp:effectExtent l="0" t="0" r="7620" b="0"/>
                <wp:wrapNone/>
                <wp:docPr id="30" name="Pentagon 30"/>
                <wp:cNvGraphicFramePr/>
                <a:graphic xmlns:a="http://schemas.openxmlformats.org/drawingml/2006/main">
                  <a:graphicData uri="http://schemas.microsoft.com/office/word/2010/wordprocessingShape">
                    <wps:wsp>
                      <wps:cNvSpPr/>
                      <wps:spPr>
                        <a:xfrm>
                          <a:off x="0" y="0"/>
                          <a:ext cx="4869638" cy="308344"/>
                        </a:xfrm>
                        <a:prstGeom prst="homePlat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Pr="00BE2354" w:rsidRDefault="00042905" w:rsidP="00BE2354">
                            <w:pPr>
                              <w:jc w:val="center"/>
                              <w:rPr>
                                <w:color w:val="000000" w:themeColor="text1"/>
                              </w:rPr>
                            </w:pPr>
                            <w:r w:rsidRPr="00BE2354">
                              <w:rPr>
                                <w:color w:val="000000" w:themeColor="text1"/>
                              </w:rPr>
                              <w:t xml:space="preserve">Ongoing mentoring </w:t>
                            </w:r>
                            <w:r>
                              <w:rPr>
                                <w:color w:val="000000" w:themeColor="text1"/>
                              </w:rPr>
                              <w:t xml:space="preserve">experiences in support of </w:t>
                            </w:r>
                            <w:r w:rsidRPr="00BE2354">
                              <w:rPr>
                                <w:color w:val="000000" w:themeColor="text1"/>
                              </w:rPr>
                              <w:t>your apprentic</w:t>
                            </w:r>
                            <w:r>
                              <w:rPr>
                                <w:color w:val="000000" w:themeColor="text1"/>
                              </w:rPr>
                              <w:t>e (see table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entagon 30" o:spid="_x0000_s1028" type="#_x0000_t15" style="position:absolute;margin-left:15.05pt;margin-top:5pt;width:383.45pt;height:24.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" adj="20916" fillcolor="#bfbfbf [2412]" stroked="f" strokeweight="2pt">
                <v:textbox>
                  <w:txbxContent>
                    <w:p w:rsidR="00042905" w:rsidRPr="00BE2354" w:rsidRDefault="00042905" w:rsidP="00BE2354">
                      <w:pPr>
                        <w:jc w:val="center"/>
                        <w:rPr>
                          <w:color w:val="000000" w:themeColor="text1"/>
                        </w:rPr>
                      </w:pPr>
                      <w:r w:rsidRPr="00BE2354">
                        <w:rPr>
                          <w:color w:val="000000" w:themeColor="text1"/>
                        </w:rPr>
                        <w:t xml:space="preserve">Ongoing mentoring </w:t>
                      </w:r>
                      <w:r>
                        <w:rPr>
                          <w:color w:val="000000" w:themeColor="text1"/>
                        </w:rPr>
                        <w:t xml:space="preserve">experiences in support of </w:t>
                      </w:r>
                      <w:r w:rsidRPr="00BE2354">
                        <w:rPr>
                          <w:color w:val="000000" w:themeColor="text1"/>
                        </w:rPr>
                        <w:t>your apprentic</w:t>
                      </w:r>
                      <w:r>
                        <w:rPr>
                          <w:color w:val="000000" w:themeColor="text1"/>
                        </w:rPr>
                        <w:t>e (see table above)</w:t>
                      </w:r>
                    </w:p>
                  </w:txbxContent>
                </v:textbox>
              </v:shape>
            </w:pict>
          </mc:Fallback>
        </mc:AlternateContent>
      </w:r>
    </w:p>
    <w:p w:rsidR="00DD302B" w:rsidRDefault="00DD302B" w:rsidP="00D73D7D"/>
    <w:p w:rsidR="00DD302B" w:rsidRDefault="00DD302B" w:rsidP="00D73D7D">
      <w:r>
        <w:rPr>
          <w:noProof/>
          <w:lang w:eastAsia="en-GB"/>
        </w:rPr>
        <mc:AlternateContent>
          <mc:Choice Requires="wps">
            <w:drawing>
              <wp:anchor distT="0" distB="0" distL="114300" distR="114300" simplePos="0" relativeHeight="251658236" behindDoc="0" locked="0" layoutInCell="1" allowOverlap="1" wp14:anchorId="20DE9221" wp14:editId="1598B9F5">
                <wp:simplePos x="0" y="0"/>
                <wp:positionH relativeFrom="column">
                  <wp:posOffset>1551940</wp:posOffset>
                </wp:positionH>
                <wp:positionV relativeFrom="paragraph">
                  <wp:posOffset>265903</wp:posOffset>
                </wp:positionV>
                <wp:extent cx="4284921" cy="1275715"/>
                <wp:effectExtent l="0" t="0" r="1905" b="635"/>
                <wp:wrapNone/>
                <wp:docPr id="5" name="Rectangle 5"/>
                <wp:cNvGraphicFramePr/>
                <a:graphic xmlns:a="http://schemas.openxmlformats.org/drawingml/2006/main">
                  <a:graphicData uri="http://schemas.microsoft.com/office/word/2010/wordprocessingShape">
                    <wps:wsp>
                      <wps:cNvSpPr/>
                      <wps:spPr>
                        <a:xfrm>
                          <a:off x="0" y="0"/>
                          <a:ext cx="4284921" cy="127571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Default="00042905" w:rsidP="00DD302B">
                            <w:pPr>
                              <w:ind w:left="4253"/>
                              <w:jc w:val="center"/>
                            </w:pPr>
                            <w:r>
                              <w:t>SHU L7 Coaching and Mentoring Award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122.2pt;margin-top:20.95pt;width:337.4pt;height:100.4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" fillcolor="#c00000" stroked="f" strokeweight="2pt">
                <v:textbox>
                  <w:txbxContent>
                    <w:p w:rsidR="00042905" w:rsidRDefault="00042905" w:rsidP="00DD302B">
                      <w:pPr>
                        <w:ind w:left="4253"/>
                        <w:jc w:val="center"/>
                      </w:pPr>
                      <w:r>
                        <w:t>SHU L7 Coaching and Mentoring Award</w:t>
                      </w:r>
                    </w:p>
                  </w:txbxContent>
                </v:textbox>
              </v:rect>
            </w:pict>
          </mc:Fallback>
        </mc:AlternateContent>
      </w:r>
    </w:p>
    <w:p w:rsidR="005F3C83" w:rsidRDefault="00DD302B" w:rsidP="00D73D7D">
      <w:r>
        <w:rPr>
          <w:noProof/>
          <w:lang w:eastAsia="en-GB"/>
        </w:rPr>
        <mc:AlternateContent>
          <mc:Choice Requires="wps">
            <w:drawing>
              <wp:anchor distT="0" distB="0" distL="114300" distR="114300" simplePos="0" relativeHeight="251659261" behindDoc="0" locked="0" layoutInCell="1" allowOverlap="1" wp14:anchorId="1F22A7CD" wp14:editId="0F8C1501">
                <wp:simplePos x="0" y="0"/>
                <wp:positionH relativeFrom="column">
                  <wp:posOffset>935355</wp:posOffset>
                </wp:positionH>
                <wp:positionV relativeFrom="paragraph">
                  <wp:posOffset>81915</wp:posOffset>
                </wp:positionV>
                <wp:extent cx="3135630" cy="977900"/>
                <wp:effectExtent l="0" t="0" r="7620" b="0"/>
                <wp:wrapNone/>
                <wp:docPr id="2" name="Rectangle 2"/>
                <wp:cNvGraphicFramePr/>
                <a:graphic xmlns:a="http://schemas.openxmlformats.org/drawingml/2006/main">
                  <a:graphicData uri="http://schemas.microsoft.com/office/word/2010/wordprocessingShape">
                    <wps:wsp>
                      <wps:cNvSpPr/>
                      <wps:spPr>
                        <a:xfrm>
                          <a:off x="0" y="0"/>
                          <a:ext cx="3135630" cy="9779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Default="00042905" w:rsidP="00DD302B">
                            <w:pPr>
                              <w:ind w:left="2127"/>
                              <w:jc w:val="center"/>
                              <w:rPr>
                                <w:color w:val="000000" w:themeColor="text1"/>
                              </w:rPr>
                            </w:pPr>
                            <w:r w:rsidRPr="00BE2354">
                              <w:rPr>
                                <w:color w:val="000000" w:themeColor="text1"/>
                              </w:rPr>
                              <w:t>Level 3 Mentoring Apprenticeship</w:t>
                            </w:r>
                            <w:r>
                              <w:rPr>
                                <w:color w:val="000000" w:themeColor="text1"/>
                              </w:rPr>
                              <w:t xml:space="preserve"> - </w:t>
                            </w:r>
                          </w:p>
                          <w:p w:rsidR="00042905" w:rsidRPr="00BE2354" w:rsidRDefault="00042905" w:rsidP="00DD302B">
                            <w:pPr>
                              <w:ind w:left="2127"/>
                              <w:jc w:val="center"/>
                              <w:rPr>
                                <w:color w:val="000000" w:themeColor="text1"/>
                              </w:rPr>
                            </w:pPr>
                            <w:r>
                              <w:rPr>
                                <w:color w:val="000000" w:themeColor="text1"/>
                              </w:rPr>
                              <w:t xml:space="preserve">Subject to </w:t>
                            </w:r>
                            <w:proofErr w:type="spellStart"/>
                            <w:r>
                              <w:rPr>
                                <w:color w:val="000000" w:themeColor="text1"/>
                              </w:rPr>
                              <w:t>IfA</w:t>
                            </w:r>
                            <w:proofErr w:type="spellEnd"/>
                            <w:r>
                              <w:rPr>
                                <w:color w:val="000000" w:themeColor="text1"/>
                              </w:rPr>
                              <w:t xml:space="preserve">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margin-left:73.65pt;margin-top:6.45pt;width:246.9pt;height:77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" fillcolor="#bfbfbf [2412]" stroked="f" strokeweight="2pt">
                <v:textbox>
                  <w:txbxContent>
                    <w:p w:rsidR="00042905" w:rsidRDefault="00042905" w:rsidP="00DD302B">
                      <w:pPr>
                        <w:ind w:left="2127"/>
                        <w:jc w:val="center"/>
                        <w:rPr>
                          <w:color w:val="000000" w:themeColor="text1"/>
                        </w:rPr>
                      </w:pPr>
                      <w:r w:rsidRPr="00BE2354">
                        <w:rPr>
                          <w:color w:val="000000" w:themeColor="text1"/>
                        </w:rPr>
                        <w:t>Level 3 Mentoring Apprenticeship</w:t>
                      </w:r>
                      <w:r>
                        <w:rPr>
                          <w:color w:val="000000" w:themeColor="text1"/>
                        </w:rPr>
                        <w:t xml:space="preserve"> - </w:t>
                      </w:r>
                    </w:p>
                    <w:p w:rsidR="00042905" w:rsidRPr="00BE2354" w:rsidRDefault="00042905" w:rsidP="00DD302B">
                      <w:pPr>
                        <w:ind w:left="2127"/>
                        <w:jc w:val="center"/>
                        <w:rPr>
                          <w:color w:val="000000" w:themeColor="text1"/>
                        </w:rPr>
                      </w:pPr>
                      <w:r>
                        <w:rPr>
                          <w:color w:val="000000" w:themeColor="text1"/>
                        </w:rPr>
                        <w:t xml:space="preserve">Subject to </w:t>
                      </w:r>
                      <w:proofErr w:type="spellStart"/>
                      <w:r>
                        <w:rPr>
                          <w:color w:val="000000" w:themeColor="text1"/>
                        </w:rPr>
                        <w:t>IfA</w:t>
                      </w:r>
                      <w:proofErr w:type="spellEnd"/>
                      <w:r>
                        <w:rPr>
                          <w:color w:val="000000" w:themeColor="text1"/>
                        </w:rPr>
                        <w:t xml:space="preserve"> Approval</w:t>
                      </w:r>
                    </w:p>
                  </w:txbxContent>
                </v:textbox>
              </v:rect>
            </w:pict>
          </mc:Fallback>
        </mc:AlternateContent>
      </w:r>
      <w:r>
        <w:rPr>
          <w:noProof/>
          <w:lang w:eastAsia="en-GB"/>
        </w:rPr>
        <mc:AlternateContent>
          <mc:Choice Requires="wps">
            <w:drawing>
              <wp:anchor distT="0" distB="0" distL="114300" distR="114300" simplePos="0" relativeHeight="251660286" behindDoc="0" locked="0" layoutInCell="1" allowOverlap="1" wp14:anchorId="0C0E7D51" wp14:editId="22EA3783">
                <wp:simplePos x="0" y="0"/>
                <wp:positionH relativeFrom="column">
                  <wp:posOffset>194472</wp:posOffset>
                </wp:positionH>
                <wp:positionV relativeFrom="paragraph">
                  <wp:posOffset>199390</wp:posOffset>
                </wp:positionV>
                <wp:extent cx="2179320" cy="744220"/>
                <wp:effectExtent l="0" t="0" r="0" b="0"/>
                <wp:wrapNone/>
                <wp:docPr id="4" name="Rectangle 4"/>
                <wp:cNvGraphicFramePr/>
                <a:graphic xmlns:a="http://schemas.openxmlformats.org/drawingml/2006/main">
                  <a:graphicData uri="http://schemas.microsoft.com/office/word/2010/wordprocessingShape">
                    <wps:wsp>
                      <wps:cNvSpPr/>
                      <wps:spPr>
                        <a:xfrm>
                          <a:off x="0" y="0"/>
                          <a:ext cx="2179320" cy="7442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Default="00042905" w:rsidP="005F3C83">
                            <w:pPr>
                              <w:ind w:left="851"/>
                              <w:jc w:val="center"/>
                            </w:pPr>
                            <w:r>
                              <w:t>On-Line Mentor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15.3pt;margin-top:15.7pt;width:171.6pt;height:58.6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" fillcolor="#c00000" stroked="f" strokeweight="2pt">
                <v:textbox>
                  <w:txbxContent>
                    <w:p w:rsidR="00042905" w:rsidRDefault="00042905" w:rsidP="005F3C83">
                      <w:pPr>
                        <w:ind w:left="851"/>
                        <w:jc w:val="center"/>
                      </w:pPr>
                      <w:r>
                        <w:t>On-Line Mentor Development</w:t>
                      </w:r>
                    </w:p>
                  </w:txbxContent>
                </v:textbox>
              </v:rect>
            </w:pict>
          </mc:Fallback>
        </mc:AlternateContent>
      </w:r>
      <w:r>
        <w:rPr>
          <w:noProof/>
          <w:lang w:eastAsia="en-GB"/>
        </w:rPr>
        <mc:AlternateContent>
          <mc:Choice Requires="wps">
            <w:drawing>
              <wp:anchor distT="0" distB="0" distL="114300" distR="114300" simplePos="0" relativeHeight="251669504" behindDoc="0" locked="0" layoutInCell="1" allowOverlap="1" wp14:anchorId="0E606114" wp14:editId="2278F07E">
                <wp:simplePos x="0" y="0"/>
                <wp:positionH relativeFrom="column">
                  <wp:posOffset>-175733</wp:posOffset>
                </wp:positionH>
                <wp:positionV relativeFrom="paragraph">
                  <wp:posOffset>294640</wp:posOffset>
                </wp:positionV>
                <wp:extent cx="1094105" cy="509905"/>
                <wp:effectExtent l="0" t="0" r="0" b="4445"/>
                <wp:wrapNone/>
                <wp:docPr id="1" name="Rectangle 1"/>
                <wp:cNvGraphicFramePr/>
                <a:graphic xmlns:a="http://schemas.openxmlformats.org/drawingml/2006/main">
                  <a:graphicData uri="http://schemas.microsoft.com/office/word/2010/wordprocessingShape">
                    <wps:wsp>
                      <wps:cNvSpPr/>
                      <wps:spPr>
                        <a:xfrm>
                          <a:off x="0" y="0"/>
                          <a:ext cx="1094105" cy="50990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905" w:rsidRPr="00BE2354" w:rsidRDefault="00042905" w:rsidP="005F3C83">
                            <w:pPr>
                              <w:jc w:val="center"/>
                              <w:rPr>
                                <w:color w:val="000000" w:themeColor="text1"/>
                              </w:rPr>
                            </w:pPr>
                            <w:r w:rsidRPr="00BE2354">
                              <w:rPr>
                                <w:color w:val="000000" w:themeColor="text1"/>
                              </w:rPr>
                              <w:t>Mentor Induction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32" style="position:absolute;margin-left:-13.85pt;margin-top:23.2pt;width:86.15pt;height:40.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" fillcolor="#bfbfbf [2412]" stroked="f" strokeweight="2pt">
                <v:textbox>
                  <w:txbxContent>
                    <w:p w:rsidR="00042905" w:rsidRPr="00BE2354" w:rsidRDefault="00042905" w:rsidP="005F3C83">
                      <w:pPr>
                        <w:jc w:val="center"/>
                        <w:rPr>
                          <w:color w:val="000000" w:themeColor="text1"/>
                        </w:rPr>
                      </w:pPr>
                      <w:r w:rsidRPr="00BE2354">
                        <w:rPr>
                          <w:color w:val="000000" w:themeColor="text1"/>
                        </w:rPr>
                        <w:t>Mentor Induction</w:t>
                      </w:r>
                    </w:p>
                  </w:txbxContent>
                </v:textbox>
              </v:rect>
            </w:pict>
          </mc:Fallback>
        </mc:AlternateContent>
      </w:r>
    </w:p>
    <w:p w:rsidR="005F3C83" w:rsidRDefault="005F3C83" w:rsidP="00D73D7D"/>
    <w:p w:rsidR="00D73D7D" w:rsidRDefault="00D73D7D" w:rsidP="00D73D7D"/>
    <w:p w:rsidR="00C529AC" w:rsidRDefault="00BE2354">
      <w:r>
        <w:rPr>
          <w:noProof/>
          <w:lang w:eastAsia="en-GB"/>
        </w:rPr>
        <mc:AlternateContent>
          <mc:Choice Requires="wps">
            <w:drawing>
              <wp:anchor distT="0" distB="0" distL="114300" distR="114300" simplePos="0" relativeHeight="251677696" behindDoc="0" locked="0" layoutInCell="1" allowOverlap="1" wp14:anchorId="14AEDC68" wp14:editId="134A31F7">
                <wp:simplePos x="0" y="0"/>
                <wp:positionH relativeFrom="column">
                  <wp:posOffset>4194810</wp:posOffset>
                </wp:positionH>
                <wp:positionV relativeFrom="paragraph">
                  <wp:posOffset>728818</wp:posOffset>
                </wp:positionV>
                <wp:extent cx="155130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03985"/>
                        </a:xfrm>
                        <a:prstGeom prst="rect">
                          <a:avLst/>
                        </a:prstGeom>
                        <a:solidFill>
                          <a:srgbClr val="FFFFFF">
                            <a:alpha val="0"/>
                          </a:srgbClr>
                        </a:solidFill>
                        <a:ln w="9525">
                          <a:noFill/>
                          <a:miter lim="800000"/>
                          <a:headEnd/>
                          <a:tailEnd/>
                        </a:ln>
                      </wps:spPr>
                      <wps:txbx>
                        <w:txbxContent>
                          <w:p w:rsidR="00042905" w:rsidRDefault="00042905" w:rsidP="00DD302B">
                            <w:r>
                              <w:t>Develop expertise and leadership for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30.3pt;margin-top:57.4pt;width:122.1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" stroked="f">
                <v:fill opacity="0"/>
                <v:textbox style="mso-fit-shape-to-text:t">
                  <w:txbxContent>
                    <w:p w:rsidR="00042905" w:rsidRDefault="00042905" w:rsidP="00DD302B">
                      <w:r>
                        <w:t>Develop expertise and leadership for business</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206B7C57" wp14:editId="568DE481">
                <wp:simplePos x="0" y="0"/>
                <wp:positionH relativeFrom="column">
                  <wp:posOffset>2374265</wp:posOffset>
                </wp:positionH>
                <wp:positionV relativeFrom="paragraph">
                  <wp:posOffset>728818</wp:posOffset>
                </wp:positionV>
                <wp:extent cx="148780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403985"/>
                        </a:xfrm>
                        <a:prstGeom prst="rect">
                          <a:avLst/>
                        </a:prstGeom>
                        <a:solidFill>
                          <a:srgbClr val="FFFFFF">
                            <a:alpha val="0"/>
                          </a:srgbClr>
                        </a:solidFill>
                        <a:ln w="9525">
                          <a:noFill/>
                          <a:miter lim="800000"/>
                          <a:headEnd/>
                          <a:tailEnd/>
                        </a:ln>
                      </wps:spPr>
                      <wps:txbx>
                        <w:txbxContent>
                          <w:p w:rsidR="00042905" w:rsidRDefault="00042905" w:rsidP="00DD302B">
                            <w:r>
                              <w:t>Progressive approach with Funding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86.95pt;margin-top:57.4pt;width:117.1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" stroked="f">
                <v:fill opacity="0"/>
                <v:textbox style="mso-fit-shape-to-text:t">
                  <w:txbxContent>
                    <w:p w:rsidR="00042905" w:rsidRDefault="00042905" w:rsidP="00DD302B">
                      <w:r>
                        <w:t>Progressive approach with Funding</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1C840CF8" wp14:editId="10F25359">
                <wp:simplePos x="0" y="0"/>
                <wp:positionH relativeFrom="column">
                  <wp:posOffset>908523</wp:posOffset>
                </wp:positionH>
                <wp:positionV relativeFrom="paragraph">
                  <wp:posOffset>722630</wp:posOffset>
                </wp:positionV>
                <wp:extent cx="142430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403985"/>
                        </a:xfrm>
                        <a:prstGeom prst="rect">
                          <a:avLst/>
                        </a:prstGeom>
                        <a:solidFill>
                          <a:srgbClr val="FFFFFF">
                            <a:alpha val="0"/>
                          </a:srgbClr>
                        </a:solidFill>
                        <a:ln w="9525">
                          <a:noFill/>
                          <a:miter lim="800000"/>
                          <a:headEnd/>
                          <a:tailEnd/>
                        </a:ln>
                      </wps:spPr>
                      <wps:txbx>
                        <w:txbxContent>
                          <w:p w:rsidR="00042905" w:rsidRDefault="00042905" w:rsidP="00DD302B">
                            <w:r>
                              <w:t>Added value for support role and CPD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1.55pt;margin-top:56.9pt;width:112.1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" stroked="f">
                <v:fill opacity="0"/>
                <v:textbox style="mso-fit-shape-to-text:t">
                  <w:txbxContent>
                    <w:p w:rsidR="00042905" w:rsidRDefault="00042905" w:rsidP="00DD302B">
                      <w:r>
                        <w:t>Added value for support role and CPD</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B743B39" wp14:editId="7510D4E4">
                <wp:simplePos x="0" y="0"/>
                <wp:positionH relativeFrom="column">
                  <wp:posOffset>-187163</wp:posOffset>
                </wp:positionH>
                <wp:positionV relativeFrom="paragraph">
                  <wp:posOffset>738505</wp:posOffset>
                </wp:positionV>
                <wp:extent cx="126492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3985"/>
                        </a:xfrm>
                        <a:prstGeom prst="rect">
                          <a:avLst/>
                        </a:prstGeom>
                        <a:solidFill>
                          <a:srgbClr val="FFFFFF">
                            <a:alpha val="0"/>
                          </a:srgbClr>
                        </a:solidFill>
                        <a:ln w="9525">
                          <a:noFill/>
                          <a:miter lim="800000"/>
                          <a:headEnd/>
                          <a:tailEnd/>
                        </a:ln>
                      </wps:spPr>
                      <wps:txbx>
                        <w:txbxContent>
                          <w:p w:rsidR="00042905" w:rsidRDefault="00042905">
                            <w:r>
                              <w:t>Compliance with support role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4.75pt;margin-top:58.15pt;width:99.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" stroked="f">
                <v:fill opacity="0"/>
                <v:textbox style="mso-fit-shape-to-text:t">
                  <w:txbxContent>
                    <w:p w:rsidR="00042905" w:rsidRDefault="00042905">
                      <w:r>
                        <w:t>Compliance with support role</w:t>
                      </w:r>
                    </w:p>
                  </w:txbxContent>
                </v:textbox>
              </v:shape>
            </w:pict>
          </mc:Fallback>
        </mc:AlternateContent>
      </w:r>
      <w:r>
        <w:rPr>
          <w:noProof/>
          <w:lang w:eastAsia="en-GB"/>
        </w:rPr>
        <mc:AlternateContent>
          <mc:Choice Requires="wps">
            <w:drawing>
              <wp:anchor distT="0" distB="0" distL="114300" distR="114300" simplePos="0" relativeHeight="251657211" behindDoc="0" locked="0" layoutInCell="1" allowOverlap="1" wp14:anchorId="21C43135" wp14:editId="7EA073D3">
                <wp:simplePos x="0" y="0"/>
                <wp:positionH relativeFrom="column">
                  <wp:posOffset>-180975</wp:posOffset>
                </wp:positionH>
                <wp:positionV relativeFrom="paragraph">
                  <wp:posOffset>674843</wp:posOffset>
                </wp:positionV>
                <wp:extent cx="6347460" cy="619760"/>
                <wp:effectExtent l="0" t="0" r="0" b="8890"/>
                <wp:wrapNone/>
                <wp:docPr id="10" name="Pentagon 10"/>
                <wp:cNvGraphicFramePr/>
                <a:graphic xmlns:a="http://schemas.openxmlformats.org/drawingml/2006/main">
                  <a:graphicData uri="http://schemas.microsoft.com/office/word/2010/wordprocessingShape">
                    <wps:wsp>
                      <wps:cNvSpPr/>
                      <wps:spPr>
                        <a:xfrm>
                          <a:off x="0" y="0"/>
                          <a:ext cx="6347460" cy="619760"/>
                        </a:xfrm>
                        <a:prstGeom prst="homePlat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entagon 10" o:spid="_x0000_s1026" type="#_x0000_t15" style="position:absolute;margin-left:-14.25pt;margin-top:53.15pt;width:499.8pt;height:48.8pt;z-index:2516572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" adj="20545" fillcolor="#bfbfbf [2412]" stroked="f" strokeweight="2pt"/>
            </w:pict>
          </mc:Fallback>
        </mc:AlternateContent>
      </w:r>
    </w:p>
    <w:p w:rsidR="00C529AC" w:rsidRDefault="00C529AC"/>
    <w:p w:rsidR="00C529AC" w:rsidRDefault="00C529AC"/>
    <w:p w:rsidR="00C529AC" w:rsidRDefault="00C529AC"/>
    <w:p w:rsidR="00C529AC" w:rsidRDefault="00C529AC"/>
    <w:p w:rsidR="001374E1" w:rsidRDefault="001374E1"/>
    <w:p w:rsidR="00C529AC" w:rsidRDefault="00C529AC"/>
    <w:p w:rsidR="001374E1" w:rsidRPr="001374E1" w:rsidRDefault="001374E1" w:rsidP="001374E1">
      <w:r>
        <w:t xml:space="preserve">To access the </w:t>
      </w:r>
      <w:hyperlink r:id="rId23" w:history="1">
        <w:r w:rsidRPr="001374E1">
          <w:rPr>
            <w:rStyle w:val="Hyperlink"/>
            <w:b/>
            <w:sz w:val="24"/>
          </w:rPr>
          <w:t>On-line Mentor Development Resource</w:t>
        </w:r>
      </w:hyperlink>
      <w:r w:rsidRPr="001374E1">
        <w:rPr>
          <w:b/>
          <w:color w:val="A51B60"/>
        </w:rPr>
        <w:t xml:space="preserve"> </w:t>
      </w:r>
      <w:proofErr w:type="gramStart"/>
      <w:r>
        <w:t>send</w:t>
      </w:r>
      <w:proofErr w:type="gramEnd"/>
      <w:r>
        <w:t xml:space="preserve"> an email to </w:t>
      </w:r>
      <w:hyperlink r:id="rId24" w:history="1">
        <w:r w:rsidRPr="001374E1">
          <w:rPr>
            <w:rStyle w:val="Hyperlink"/>
          </w:rPr>
          <w:t>apprenticeships@shu.ac.uk</w:t>
        </w:r>
      </w:hyperlink>
      <w:r w:rsidRPr="001374E1">
        <w:t xml:space="preserve"> </w:t>
      </w:r>
    </w:p>
    <w:p w:rsidR="001374E1" w:rsidRPr="001374E1" w:rsidRDefault="001374E1" w:rsidP="001374E1">
      <w:r w:rsidRPr="001374E1">
        <w:t>Ideally use subject title "</w:t>
      </w:r>
      <w:r w:rsidRPr="001374E1">
        <w:rPr>
          <w:b/>
          <w:bCs/>
        </w:rPr>
        <w:t>HDA mentoring Development Log in</w:t>
      </w:r>
      <w:r w:rsidRPr="001374E1">
        <w:t>"</w:t>
      </w:r>
      <w:r>
        <w:t>.  Tell us:</w:t>
      </w:r>
    </w:p>
    <w:p w:rsidR="001374E1" w:rsidRPr="001374E1" w:rsidRDefault="001374E1" w:rsidP="001374E1">
      <w:pPr>
        <w:numPr>
          <w:ilvl w:val="0"/>
          <w:numId w:val="39"/>
        </w:numPr>
      </w:pPr>
      <w:r w:rsidRPr="001374E1">
        <w:t>First name</w:t>
      </w:r>
    </w:p>
    <w:p w:rsidR="001374E1" w:rsidRPr="001374E1" w:rsidRDefault="001374E1" w:rsidP="001374E1">
      <w:pPr>
        <w:numPr>
          <w:ilvl w:val="0"/>
          <w:numId w:val="39"/>
        </w:numPr>
      </w:pPr>
      <w:r w:rsidRPr="001374E1">
        <w:t>Surname</w:t>
      </w:r>
    </w:p>
    <w:p w:rsidR="001374E1" w:rsidRDefault="001374E1" w:rsidP="001374E1">
      <w:pPr>
        <w:numPr>
          <w:ilvl w:val="0"/>
          <w:numId w:val="39"/>
        </w:numPr>
      </w:pPr>
      <w:r w:rsidRPr="001374E1">
        <w:t>Your email Address</w:t>
      </w:r>
    </w:p>
    <w:p w:rsidR="001374E1" w:rsidRDefault="001374E1" w:rsidP="001374E1">
      <w:pPr>
        <w:numPr>
          <w:ilvl w:val="0"/>
          <w:numId w:val="39"/>
        </w:numPr>
      </w:pPr>
      <w:r>
        <w:t>Name of the organisation/business you work for please.</w:t>
      </w:r>
    </w:p>
    <w:p w:rsidR="00C529AC" w:rsidRDefault="001374E1">
      <w:pPr>
        <w:rPr>
          <w:rFonts w:asciiTheme="majorHAnsi" w:eastAsiaTheme="majorEastAsia" w:hAnsiTheme="majorHAnsi" w:cstheme="majorBidi"/>
          <w:b/>
          <w:bCs/>
          <w:color w:val="365F91" w:themeColor="accent1" w:themeShade="BF"/>
          <w:sz w:val="28"/>
          <w:szCs w:val="28"/>
        </w:rPr>
      </w:pPr>
      <w:r>
        <w:rPr>
          <w:noProof/>
          <w:lang w:eastAsia="en-GB"/>
        </w:rPr>
        <w:drawing>
          <wp:anchor distT="0" distB="0" distL="114300" distR="114300" simplePos="0" relativeHeight="251692032" behindDoc="0" locked="0" layoutInCell="1" allowOverlap="1" wp14:anchorId="4928B0F9" wp14:editId="391A16A1">
            <wp:simplePos x="0" y="0"/>
            <wp:positionH relativeFrom="column">
              <wp:posOffset>3505200</wp:posOffset>
            </wp:positionH>
            <wp:positionV relativeFrom="paragraph">
              <wp:posOffset>127635</wp:posOffset>
            </wp:positionV>
            <wp:extent cx="2444750" cy="1877695"/>
            <wp:effectExtent l="0" t="0" r="0" b="8255"/>
            <wp:wrapSquare wrapText="bothSides"/>
            <wp:docPr id="49" name="Picture 4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44750" cy="1877695"/>
                    </a:xfrm>
                    <a:prstGeom prst="rect">
                      <a:avLst/>
                    </a:prstGeom>
                  </pic:spPr>
                </pic:pic>
              </a:graphicData>
            </a:graphic>
            <wp14:sizeRelH relativeFrom="margin">
              <wp14:pctWidth>0</wp14:pctWidth>
            </wp14:sizeRelH>
            <wp14:sizeRelV relativeFrom="margin">
              <wp14:pctHeight>0</wp14:pctHeight>
            </wp14:sizeRelV>
          </wp:anchor>
        </w:drawing>
      </w:r>
      <w:r w:rsidR="00C529AC">
        <w:br w:type="page"/>
      </w:r>
    </w:p>
    <w:p w:rsidR="00E51FC7" w:rsidRDefault="00EF1DF2" w:rsidP="00086499">
      <w:pPr>
        <w:pStyle w:val="Heading1"/>
      </w:pPr>
      <w:bookmarkStart w:id="12" w:name="_Toc514917034"/>
      <w:r>
        <w:t>Appendix</w:t>
      </w:r>
      <w:r w:rsidR="00134A81">
        <w:t xml:space="preserve"> 1:  </w:t>
      </w:r>
      <w:r w:rsidR="00A63818">
        <w:t>Higher/Further Education - Learning Mentor (LM)</w:t>
      </w:r>
      <w:bookmarkEnd w:id="12"/>
    </w:p>
    <w:p w:rsidR="00A63818" w:rsidRDefault="00A63818" w:rsidP="00A63818"/>
    <w:p w:rsidR="00A63818" w:rsidRDefault="00F0111C" w:rsidP="00A63818">
      <w:hyperlink r:id="rId26" w:history="1">
        <w:r w:rsidR="00A63818" w:rsidRPr="00C6406C">
          <w:rPr>
            <w:rStyle w:val="Hyperlink"/>
          </w:rPr>
          <w:t>https://www.gov.uk/government/uploads/system/uploads/attachment_data/file/470022/EDUCATION_AND_TRAINING_HigherFurther_Education_-_Learning_Mentor__LM_.pdf</w:t>
        </w:r>
      </w:hyperlink>
    </w:p>
    <w:p w:rsidR="00A63818" w:rsidRDefault="00AB6BA2">
      <w:pPr>
        <w:rPr>
          <w:rFonts w:asciiTheme="majorHAnsi" w:eastAsiaTheme="majorEastAsia" w:hAnsiTheme="majorHAnsi" w:cstheme="majorBidi"/>
          <w:b/>
          <w:bCs/>
          <w:color w:val="365F91" w:themeColor="accent1" w:themeShade="BF"/>
          <w:sz w:val="28"/>
          <w:szCs w:val="28"/>
        </w:rPr>
      </w:pPr>
      <w:r>
        <w:rPr>
          <w:noProof/>
          <w:lang w:eastAsia="en-GB"/>
        </w:rPr>
        <w:drawing>
          <wp:inline distT="0" distB="0" distL="0" distR="0" wp14:anchorId="00EBCCEA" wp14:editId="128506ED">
            <wp:extent cx="4229100" cy="6343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29100" cy="6343650"/>
                    </a:xfrm>
                    <a:prstGeom prst="rect">
                      <a:avLst/>
                    </a:prstGeom>
                  </pic:spPr>
                </pic:pic>
              </a:graphicData>
            </a:graphic>
          </wp:inline>
        </w:drawing>
      </w:r>
    </w:p>
    <w:p w:rsidR="004052B8" w:rsidRDefault="004052B8">
      <w:pPr>
        <w:rPr>
          <w:rFonts w:asciiTheme="majorHAnsi" w:eastAsiaTheme="majorEastAsia" w:hAnsiTheme="majorHAnsi" w:cstheme="majorBidi"/>
          <w:b/>
          <w:bCs/>
          <w:color w:val="365F91" w:themeColor="accent1" w:themeShade="BF"/>
          <w:sz w:val="28"/>
          <w:szCs w:val="28"/>
        </w:rPr>
      </w:pPr>
    </w:p>
    <w:p w:rsidR="00AB6BA2" w:rsidRDefault="00AB6BA2">
      <w:pPr>
        <w:rPr>
          <w:rFonts w:asciiTheme="majorHAnsi" w:eastAsiaTheme="majorEastAsia" w:hAnsiTheme="majorHAnsi" w:cstheme="majorBidi"/>
          <w:b/>
          <w:bCs/>
          <w:color w:val="365F91" w:themeColor="accent1" w:themeShade="BF"/>
          <w:sz w:val="28"/>
          <w:szCs w:val="28"/>
        </w:rPr>
      </w:pPr>
    </w:p>
    <w:p w:rsidR="00AB6BA2" w:rsidRDefault="00AB6BA2">
      <w:pPr>
        <w:rPr>
          <w:rFonts w:asciiTheme="majorHAnsi" w:eastAsiaTheme="majorEastAsia" w:hAnsiTheme="majorHAnsi" w:cstheme="majorBidi"/>
          <w:b/>
          <w:bCs/>
          <w:color w:val="365F91" w:themeColor="accent1" w:themeShade="BF"/>
          <w:sz w:val="28"/>
          <w:szCs w:val="28"/>
        </w:rPr>
      </w:pPr>
      <w:r>
        <w:rPr>
          <w:noProof/>
          <w:lang w:eastAsia="en-GB"/>
        </w:rPr>
        <w:drawing>
          <wp:inline distT="0" distB="0" distL="0" distR="0" wp14:anchorId="2C7CF8A4" wp14:editId="515B7C0D">
            <wp:extent cx="5629275" cy="7658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29275" cy="7658100"/>
                    </a:xfrm>
                    <a:prstGeom prst="rect">
                      <a:avLst/>
                    </a:prstGeom>
                  </pic:spPr>
                </pic:pic>
              </a:graphicData>
            </a:graphic>
          </wp:inline>
        </w:drawing>
      </w:r>
    </w:p>
    <w:p w:rsidR="00A63818" w:rsidRDefault="00A63818">
      <w:pPr>
        <w:rPr>
          <w:rFonts w:asciiTheme="majorHAnsi" w:eastAsiaTheme="majorEastAsia" w:hAnsiTheme="majorHAnsi" w:cstheme="majorBidi"/>
          <w:b/>
          <w:bCs/>
          <w:color w:val="365F91" w:themeColor="accent1" w:themeShade="BF"/>
          <w:sz w:val="28"/>
          <w:szCs w:val="28"/>
        </w:rPr>
      </w:pPr>
      <w:r>
        <w:br w:type="page"/>
      </w:r>
    </w:p>
    <w:p w:rsidR="00EF1DF2" w:rsidRDefault="00EF1DF2" w:rsidP="00EF1DF2">
      <w:pPr>
        <w:pStyle w:val="Heading1"/>
      </w:pPr>
      <w:bookmarkStart w:id="13" w:name="_Toc514917035"/>
      <w:r>
        <w:t xml:space="preserve">Appendix 2:  </w:t>
      </w:r>
      <w:r w:rsidR="000C019F" w:rsidRPr="000C019F">
        <w:rPr>
          <w:highlight w:val="yellow"/>
        </w:rPr>
        <w:t>INSERT APPRENTICESHIP END POINT ASSESSMENT</w:t>
      </w:r>
      <w:bookmarkEnd w:id="13"/>
    </w:p>
    <w:p w:rsidR="00EF1DF2" w:rsidRDefault="00EF1DF2"/>
    <w:p w:rsidR="00EF1DF2" w:rsidRDefault="00A63818">
      <w:r w:rsidRPr="00A63818">
        <w:rPr>
          <w:highlight w:val="yellow"/>
        </w:rPr>
        <w:t>AWAITED FROM JO NORTH - TRAILBLAZER LEAD</w:t>
      </w:r>
    </w:p>
    <w:p w:rsidR="00EF1DF2" w:rsidRDefault="00EF1DF2"/>
    <w:p w:rsidR="00EF1DF2" w:rsidRDefault="00EF1DF2"/>
    <w:p w:rsidR="00EF1DF2" w:rsidRPr="00DD7BFC" w:rsidRDefault="00E51FC7">
      <w:pPr>
        <w:rPr>
          <w:rFonts w:asciiTheme="majorHAnsi" w:eastAsiaTheme="majorEastAsia" w:hAnsiTheme="majorHAnsi" w:cstheme="majorBidi"/>
          <w:b/>
          <w:bCs/>
          <w:color w:val="365F91" w:themeColor="accent1" w:themeShade="BF"/>
          <w:sz w:val="28"/>
          <w:szCs w:val="28"/>
        </w:rPr>
      </w:pPr>
      <w:r w:rsidRPr="00DD7BFC">
        <w:br w:type="page"/>
      </w:r>
    </w:p>
    <w:p w:rsidR="00134A81" w:rsidRPr="000C019F" w:rsidRDefault="000C019F" w:rsidP="00086499">
      <w:pPr>
        <w:pStyle w:val="Heading1"/>
      </w:pPr>
      <w:bookmarkStart w:id="14" w:name="_Toc514917036"/>
      <w:r w:rsidRPr="000C019F">
        <w:t>Appendix 3</w:t>
      </w:r>
      <w:r w:rsidR="00E51FC7" w:rsidRPr="000C019F">
        <w:t>:</w:t>
      </w:r>
      <w:r w:rsidRPr="000C019F">
        <w:t xml:space="preserve">  Three-Way Review Template and Guidance</w:t>
      </w:r>
      <w:bookmarkEnd w:id="14"/>
    </w:p>
    <w:p w:rsidR="00E51FC7" w:rsidRPr="000C019F" w:rsidRDefault="00E51FC7" w:rsidP="00E51FC7"/>
    <w:p w:rsidR="00E51FC7" w:rsidRDefault="00E51FC7" w:rsidP="00E51FC7"/>
    <w:p w:rsidR="004760D3" w:rsidRDefault="004760D3">
      <w:r w:rsidRPr="004760D3">
        <w:rPr>
          <w:noProof/>
          <w:lang w:eastAsia="en-GB"/>
        </w:rPr>
        <w:drawing>
          <wp:inline distT="0" distB="0" distL="0" distR="0" wp14:anchorId="02A985AC" wp14:editId="3C79BC33">
            <wp:extent cx="6100549" cy="63129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795" cy="6319434"/>
                    </a:xfrm>
                    <a:prstGeom prst="rect">
                      <a:avLst/>
                    </a:prstGeom>
                    <a:noFill/>
                    <a:ln>
                      <a:noFill/>
                    </a:ln>
                  </pic:spPr>
                </pic:pic>
              </a:graphicData>
            </a:graphic>
          </wp:inline>
        </w:drawing>
      </w:r>
    </w:p>
    <w:p w:rsidR="00E51FC7" w:rsidRDefault="004760D3" w:rsidP="004760D3">
      <w:pPr>
        <w:jc w:val="right"/>
      </w:pPr>
      <w:proofErr w:type="gramStart"/>
      <w:r>
        <w:t>cont.</w:t>
      </w:r>
      <w:proofErr w:type="gramEnd"/>
    </w:p>
    <w:p w:rsidR="00E51FC7" w:rsidRDefault="004760D3">
      <w:r w:rsidRPr="004760D3">
        <w:rPr>
          <w:noProof/>
          <w:lang w:eastAsia="en-GB"/>
        </w:rPr>
        <w:drawing>
          <wp:inline distT="0" distB="0" distL="0" distR="0" wp14:anchorId="3312BA8A" wp14:editId="708B1506">
            <wp:extent cx="6261319" cy="810677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730" cy="8115070"/>
                    </a:xfrm>
                    <a:prstGeom prst="rect">
                      <a:avLst/>
                    </a:prstGeom>
                    <a:noFill/>
                    <a:ln>
                      <a:noFill/>
                    </a:ln>
                  </pic:spPr>
                </pic:pic>
              </a:graphicData>
            </a:graphic>
          </wp:inline>
        </w:drawing>
      </w:r>
    </w:p>
    <w:p w:rsidR="004760D3" w:rsidRDefault="004760D3" w:rsidP="006E7C30">
      <w:pPr>
        <w:shd w:val="clear" w:color="auto" w:fill="FFFFFF"/>
        <w:spacing w:after="300" w:line="300" w:lineRule="atLeast"/>
        <w:rPr>
          <w:b/>
        </w:rPr>
      </w:pPr>
    </w:p>
    <w:p w:rsidR="004760D3" w:rsidRDefault="004760D3" w:rsidP="006E7C30">
      <w:pPr>
        <w:shd w:val="clear" w:color="auto" w:fill="FFFFFF"/>
        <w:spacing w:after="300" w:line="300" w:lineRule="atLeast"/>
        <w:rPr>
          <w:b/>
        </w:rPr>
      </w:pPr>
    </w:p>
    <w:p w:rsidR="006E7C30" w:rsidRPr="006C4EEC" w:rsidRDefault="006E7C30" w:rsidP="006E7C30">
      <w:pPr>
        <w:shd w:val="clear" w:color="auto" w:fill="FFFFFF"/>
        <w:spacing w:after="300" w:line="300" w:lineRule="atLeast"/>
        <w:rPr>
          <w:rFonts w:ascii="Arial" w:eastAsia="Times New Roman" w:hAnsi="Arial" w:cs="Arial"/>
          <w:sz w:val="20"/>
          <w:szCs w:val="20"/>
          <w:lang w:val="en-US" w:eastAsia="en-GB"/>
        </w:rPr>
      </w:pPr>
      <w:r w:rsidRPr="006C4EEC">
        <w:rPr>
          <w:b/>
        </w:rPr>
        <w:t>Explanation RAG Approach to Three-Way Review Process</w:t>
      </w:r>
      <w:r>
        <w:rPr>
          <w:b/>
        </w:rPr>
        <w:tab/>
      </w:r>
      <w:r>
        <w:rPr>
          <w:b/>
        </w:rPr>
        <w:tab/>
      </w:r>
    </w:p>
    <w:p w:rsidR="001374E1" w:rsidRDefault="001374E1" w:rsidP="006E7C30">
      <w:pPr>
        <w:shd w:val="clear" w:color="auto" w:fill="FFFFFF"/>
        <w:spacing w:after="300" w:line="300" w:lineRule="atLeast"/>
        <w:rPr>
          <w:rFonts w:ascii="Arial" w:eastAsia="Times New Roman" w:hAnsi="Arial" w:cs="Arial"/>
          <w:b/>
          <w:sz w:val="20"/>
          <w:szCs w:val="20"/>
          <w:lang w:val="en-US" w:eastAsia="en-GB"/>
        </w:rPr>
      </w:pPr>
    </w:p>
    <w:p w:rsidR="006E7C30" w:rsidRPr="005A63FC" w:rsidRDefault="006E7C30" w:rsidP="006E7C30">
      <w:pPr>
        <w:shd w:val="clear" w:color="auto" w:fill="FFFFFF"/>
        <w:spacing w:after="300" w:line="300" w:lineRule="atLeast"/>
        <w:rPr>
          <w:rFonts w:ascii="Arial" w:eastAsia="Times New Roman" w:hAnsi="Arial" w:cs="Arial"/>
          <w:color w:val="FF0000"/>
          <w:sz w:val="20"/>
          <w:szCs w:val="20"/>
          <w:lang w:val="en-US" w:eastAsia="en-GB"/>
        </w:rPr>
      </w:pPr>
      <w:r w:rsidRPr="005A63FC">
        <w:rPr>
          <w:rFonts w:ascii="Arial" w:eastAsia="Times New Roman" w:hAnsi="Arial" w:cs="Arial"/>
          <w:color w:val="FF0000"/>
          <w:sz w:val="20"/>
          <w:szCs w:val="20"/>
          <w:lang w:val="en-US" w:eastAsia="en-GB"/>
        </w:rPr>
        <w:t>Red</w:t>
      </w:r>
    </w:p>
    <w:p w:rsidR="006E7C30" w:rsidRPr="005A63FC" w:rsidRDefault="006E7C30" w:rsidP="006E7C30">
      <w:pPr>
        <w:shd w:val="clear" w:color="auto" w:fill="FFFFFF"/>
        <w:spacing w:after="300" w:line="300" w:lineRule="atLeast"/>
        <w:rPr>
          <w:rFonts w:ascii="Arial" w:eastAsia="Times New Roman" w:hAnsi="Arial" w:cs="Arial"/>
          <w:color w:val="747474"/>
          <w:sz w:val="20"/>
          <w:szCs w:val="20"/>
          <w:lang w:val="en-US" w:eastAsia="en-GB"/>
        </w:rPr>
      </w:pPr>
      <w:r w:rsidRPr="005A63FC">
        <w:rPr>
          <w:rFonts w:ascii="Arial" w:eastAsia="Times New Roman" w:hAnsi="Arial" w:cs="Arial"/>
          <w:color w:val="747474"/>
          <w:sz w:val="20"/>
          <w:szCs w:val="20"/>
          <w:lang w:val="en-US" w:eastAsia="en-GB"/>
        </w:rPr>
        <w:t xml:space="preserve">The quality </w:t>
      </w:r>
      <w:r>
        <w:rPr>
          <w:rFonts w:ascii="Arial" w:eastAsia="Times New Roman" w:hAnsi="Arial" w:cs="Arial"/>
          <w:color w:val="747474"/>
          <w:sz w:val="20"/>
          <w:szCs w:val="20"/>
          <w:lang w:val="en-US" w:eastAsia="en-GB"/>
        </w:rPr>
        <w:t xml:space="preserve">or level </w:t>
      </w:r>
      <w:r w:rsidRPr="005A63FC">
        <w:rPr>
          <w:rFonts w:ascii="Arial" w:eastAsia="Times New Roman" w:hAnsi="Arial" w:cs="Arial"/>
          <w:color w:val="747474"/>
          <w:sz w:val="20"/>
          <w:szCs w:val="20"/>
          <w:lang w:val="en-US" w:eastAsia="en-GB"/>
        </w:rPr>
        <w:t xml:space="preserve">of </w:t>
      </w:r>
      <w:r>
        <w:rPr>
          <w:rFonts w:ascii="Arial" w:eastAsia="Times New Roman" w:hAnsi="Arial" w:cs="Arial"/>
          <w:color w:val="747474"/>
          <w:sz w:val="20"/>
          <w:szCs w:val="20"/>
          <w:lang w:val="en-US" w:eastAsia="en-GB"/>
        </w:rPr>
        <w:t>progress</w:t>
      </w:r>
      <w:r w:rsidRPr="005A63FC">
        <w:rPr>
          <w:rFonts w:ascii="Arial" w:eastAsia="Times New Roman" w:hAnsi="Arial" w:cs="Arial"/>
          <w:color w:val="747474"/>
          <w:sz w:val="20"/>
          <w:szCs w:val="20"/>
          <w:lang w:val="en-US" w:eastAsia="en-GB"/>
        </w:rPr>
        <w:t xml:space="preserve"> is significantly </w:t>
      </w:r>
      <w:r>
        <w:rPr>
          <w:rFonts w:ascii="Arial" w:eastAsia="Times New Roman" w:hAnsi="Arial" w:cs="Arial"/>
          <w:color w:val="747474"/>
          <w:sz w:val="20"/>
          <w:szCs w:val="20"/>
          <w:lang w:val="en-US" w:eastAsia="en-GB"/>
        </w:rPr>
        <w:t>below the described skill, knowledge or behavioral area</w:t>
      </w:r>
      <w:r w:rsidRPr="005A63FC">
        <w:rPr>
          <w:rFonts w:ascii="Arial" w:eastAsia="Times New Roman" w:hAnsi="Arial" w:cs="Arial"/>
          <w:color w:val="747474"/>
          <w:sz w:val="20"/>
          <w:szCs w:val="20"/>
          <w:lang w:val="en-US" w:eastAsia="en-GB"/>
        </w:rPr>
        <w:t xml:space="preserve">. This could </w:t>
      </w:r>
      <w:r>
        <w:rPr>
          <w:rFonts w:ascii="Arial" w:eastAsia="Times New Roman" w:hAnsi="Arial" w:cs="Arial"/>
          <w:color w:val="747474"/>
          <w:sz w:val="20"/>
          <w:szCs w:val="20"/>
          <w:lang w:val="en-US" w:eastAsia="en-GB"/>
        </w:rPr>
        <w:t xml:space="preserve">impact on the ability of the learner to achieve milestones in their learning agreement and ultimately prevent completion of the Apprenticeship (End Point Assessment for </w:t>
      </w:r>
      <w:r w:rsidRPr="006C4EEC">
        <w:rPr>
          <w:rFonts w:ascii="Arial" w:eastAsia="Times New Roman" w:hAnsi="Arial" w:cs="Arial"/>
          <w:i/>
          <w:color w:val="747474"/>
          <w:sz w:val="20"/>
          <w:szCs w:val="20"/>
          <w:lang w:val="en-US" w:eastAsia="en-GB"/>
        </w:rPr>
        <w:t>Standards</w:t>
      </w:r>
      <w:r>
        <w:rPr>
          <w:rFonts w:ascii="Arial" w:eastAsia="Times New Roman" w:hAnsi="Arial" w:cs="Arial"/>
          <w:color w:val="747474"/>
          <w:sz w:val="20"/>
          <w:szCs w:val="20"/>
          <w:lang w:val="en-US" w:eastAsia="en-GB"/>
        </w:rPr>
        <w:t>).</w:t>
      </w:r>
    </w:p>
    <w:p w:rsidR="006E7C30" w:rsidRDefault="006E7C30" w:rsidP="006E7C30">
      <w:pPr>
        <w:shd w:val="clear" w:color="auto" w:fill="FFFFFF"/>
        <w:spacing w:after="300" w:line="300" w:lineRule="atLeast"/>
        <w:rPr>
          <w:rFonts w:ascii="Arial" w:eastAsia="Times New Roman" w:hAnsi="Arial" w:cs="Arial"/>
          <w:color w:val="747474"/>
          <w:sz w:val="20"/>
          <w:szCs w:val="20"/>
          <w:lang w:val="en-US" w:eastAsia="en-GB"/>
        </w:rPr>
      </w:pPr>
      <w:r w:rsidRPr="005A63FC">
        <w:rPr>
          <w:rFonts w:ascii="Arial" w:eastAsia="Times New Roman" w:hAnsi="Arial" w:cs="Arial"/>
          <w:color w:val="747474"/>
          <w:sz w:val="20"/>
          <w:szCs w:val="20"/>
          <w:lang w:val="en-US" w:eastAsia="en-GB"/>
        </w:rPr>
        <w:t xml:space="preserve">The </w:t>
      </w:r>
      <w:r>
        <w:rPr>
          <w:rFonts w:ascii="Arial" w:eastAsia="Times New Roman" w:hAnsi="Arial" w:cs="Arial"/>
          <w:color w:val="747474"/>
          <w:sz w:val="20"/>
          <w:szCs w:val="20"/>
          <w:lang w:val="en-US" w:eastAsia="en-GB"/>
        </w:rPr>
        <w:t>employer</w:t>
      </w:r>
      <w:r w:rsidRPr="005A63FC">
        <w:rPr>
          <w:rFonts w:ascii="Arial" w:eastAsia="Times New Roman" w:hAnsi="Arial" w:cs="Arial"/>
          <w:color w:val="747474"/>
          <w:sz w:val="20"/>
          <w:szCs w:val="20"/>
          <w:lang w:val="en-US" w:eastAsia="en-GB"/>
        </w:rPr>
        <w:t xml:space="preserve"> </w:t>
      </w:r>
      <w:r>
        <w:rPr>
          <w:rFonts w:ascii="Arial" w:eastAsia="Times New Roman" w:hAnsi="Arial" w:cs="Arial"/>
          <w:color w:val="747474"/>
          <w:sz w:val="20"/>
          <w:szCs w:val="20"/>
          <w:lang w:val="en-US" w:eastAsia="en-GB"/>
        </w:rPr>
        <w:t xml:space="preserve">and or provider </w:t>
      </w:r>
      <w:r w:rsidRPr="005A63FC">
        <w:rPr>
          <w:rFonts w:ascii="Arial" w:eastAsia="Times New Roman" w:hAnsi="Arial" w:cs="Arial"/>
          <w:color w:val="747474"/>
          <w:sz w:val="20"/>
          <w:szCs w:val="20"/>
          <w:lang w:val="en-US" w:eastAsia="en-GB"/>
        </w:rPr>
        <w:t xml:space="preserve">will need to spend more </w:t>
      </w:r>
      <w:r>
        <w:rPr>
          <w:rFonts w:ascii="Arial" w:eastAsia="Times New Roman" w:hAnsi="Arial" w:cs="Arial"/>
          <w:color w:val="747474"/>
          <w:sz w:val="20"/>
          <w:szCs w:val="20"/>
          <w:lang w:val="en-US" w:eastAsia="en-GB"/>
        </w:rPr>
        <w:t xml:space="preserve">time and effort supporting development </w:t>
      </w:r>
      <w:r w:rsidRPr="005A63FC">
        <w:rPr>
          <w:rFonts w:ascii="Arial" w:eastAsia="Times New Roman" w:hAnsi="Arial" w:cs="Arial"/>
          <w:color w:val="747474"/>
          <w:sz w:val="20"/>
          <w:szCs w:val="20"/>
          <w:lang w:val="en-US" w:eastAsia="en-GB"/>
        </w:rPr>
        <w:t>o</w:t>
      </w:r>
      <w:r>
        <w:rPr>
          <w:rFonts w:ascii="Arial" w:eastAsia="Times New Roman" w:hAnsi="Arial" w:cs="Arial"/>
          <w:color w:val="747474"/>
          <w:sz w:val="20"/>
          <w:szCs w:val="20"/>
          <w:lang w:val="en-US" w:eastAsia="en-GB"/>
        </w:rPr>
        <w:t xml:space="preserve">f this area, be it knowledge, skills or behaviors as well as opportunities to demonstrate technical competencies.  The Apprentice will need to respond to existing or new support in order to address the gap in progress. An action plan should be agreed and factored into the learning agreement. </w:t>
      </w:r>
    </w:p>
    <w:p w:rsidR="006E7C30" w:rsidRPr="005A63FC" w:rsidRDefault="006E7C30" w:rsidP="006E7C30">
      <w:pPr>
        <w:shd w:val="clear" w:color="auto" w:fill="FFFFFF"/>
        <w:spacing w:after="300" w:line="300" w:lineRule="atLeast"/>
        <w:rPr>
          <w:rFonts w:ascii="Arial" w:eastAsia="Times New Roman" w:hAnsi="Arial" w:cs="Arial"/>
          <w:color w:val="FFC000"/>
          <w:sz w:val="20"/>
          <w:szCs w:val="20"/>
          <w:lang w:val="en-US" w:eastAsia="en-GB"/>
        </w:rPr>
      </w:pPr>
      <w:r w:rsidRPr="005A63FC">
        <w:rPr>
          <w:rFonts w:ascii="Arial" w:eastAsia="Times New Roman" w:hAnsi="Arial" w:cs="Arial"/>
          <w:color w:val="FFC000"/>
          <w:sz w:val="20"/>
          <w:szCs w:val="20"/>
          <w:lang w:val="en-US" w:eastAsia="en-GB"/>
        </w:rPr>
        <w:t>Amber</w:t>
      </w:r>
    </w:p>
    <w:p w:rsidR="006E7C30" w:rsidRDefault="006E7C30" w:rsidP="006E7C30">
      <w:pPr>
        <w:shd w:val="clear" w:color="auto" w:fill="FFFFFF"/>
        <w:spacing w:after="300" w:line="300" w:lineRule="atLeast"/>
        <w:rPr>
          <w:rFonts w:ascii="Arial" w:eastAsia="Times New Roman" w:hAnsi="Arial" w:cs="Arial"/>
          <w:color w:val="747474"/>
          <w:sz w:val="20"/>
          <w:szCs w:val="20"/>
          <w:lang w:val="en-US" w:eastAsia="en-GB"/>
        </w:rPr>
      </w:pPr>
      <w:r w:rsidRPr="005A63FC">
        <w:rPr>
          <w:rFonts w:ascii="Arial" w:eastAsia="Times New Roman" w:hAnsi="Arial" w:cs="Arial"/>
          <w:color w:val="747474"/>
          <w:sz w:val="20"/>
          <w:szCs w:val="20"/>
          <w:lang w:val="en-US" w:eastAsia="en-GB"/>
        </w:rPr>
        <w:t xml:space="preserve">This means that </w:t>
      </w:r>
      <w:r>
        <w:rPr>
          <w:rFonts w:ascii="Arial" w:eastAsia="Times New Roman" w:hAnsi="Arial" w:cs="Arial"/>
          <w:color w:val="747474"/>
          <w:sz w:val="20"/>
          <w:szCs w:val="20"/>
          <w:lang w:val="en-US" w:eastAsia="en-GB"/>
        </w:rPr>
        <w:t>the Apprentice, the employer and provider need</w:t>
      </w:r>
      <w:r w:rsidRPr="005A63FC">
        <w:rPr>
          <w:rFonts w:ascii="Arial" w:eastAsia="Times New Roman" w:hAnsi="Arial" w:cs="Arial"/>
          <w:color w:val="747474"/>
          <w:sz w:val="20"/>
          <w:szCs w:val="20"/>
          <w:lang w:val="en-US" w:eastAsia="en-GB"/>
        </w:rPr>
        <w:t xml:space="preserve"> to keep a watchful eye, but not to a large extent. The red color is when you need to </w:t>
      </w:r>
      <w:r>
        <w:rPr>
          <w:rFonts w:ascii="Arial" w:eastAsia="Times New Roman" w:hAnsi="Arial" w:cs="Arial"/>
          <w:color w:val="747474"/>
          <w:sz w:val="20"/>
          <w:szCs w:val="20"/>
          <w:lang w:val="en-US" w:eastAsia="en-GB"/>
        </w:rPr>
        <w:t>intervene in the situation</w:t>
      </w:r>
      <w:r w:rsidRPr="005A63FC">
        <w:rPr>
          <w:rFonts w:ascii="Arial" w:eastAsia="Times New Roman" w:hAnsi="Arial" w:cs="Arial"/>
          <w:color w:val="747474"/>
          <w:sz w:val="20"/>
          <w:szCs w:val="20"/>
          <w:lang w:val="en-US" w:eastAsia="en-GB"/>
        </w:rPr>
        <w:t xml:space="preserve">. An amber color </w:t>
      </w:r>
      <w:r>
        <w:rPr>
          <w:rFonts w:ascii="Arial" w:eastAsia="Times New Roman" w:hAnsi="Arial" w:cs="Arial"/>
          <w:color w:val="747474"/>
          <w:sz w:val="20"/>
          <w:szCs w:val="20"/>
          <w:lang w:val="en-US" w:eastAsia="en-GB"/>
        </w:rPr>
        <w:t>might not warrant a specific action plan.</w:t>
      </w:r>
    </w:p>
    <w:p w:rsidR="006E7C30" w:rsidRDefault="006E7C30" w:rsidP="006E7C30">
      <w:pPr>
        <w:shd w:val="clear" w:color="auto" w:fill="FFFFFF"/>
        <w:spacing w:after="300" w:line="300" w:lineRule="atLeast"/>
        <w:rPr>
          <w:rFonts w:ascii="Arial" w:eastAsia="Times New Roman" w:hAnsi="Arial" w:cs="Arial"/>
          <w:color w:val="747474"/>
          <w:sz w:val="20"/>
          <w:szCs w:val="20"/>
          <w:lang w:val="en-US" w:eastAsia="en-GB"/>
        </w:rPr>
      </w:pPr>
      <w:r>
        <w:rPr>
          <w:rFonts w:ascii="Arial" w:eastAsia="Times New Roman" w:hAnsi="Arial" w:cs="Arial"/>
          <w:color w:val="747474"/>
          <w:sz w:val="20"/>
          <w:szCs w:val="20"/>
          <w:lang w:val="en-US" w:eastAsia="en-GB"/>
        </w:rPr>
        <w:t xml:space="preserve">An amber situation might result in lower quality of learning, or a known, but manageable delay in meeting learning milestones agreed in the Apprentice's Learning Agreement.  </w:t>
      </w:r>
      <w:r w:rsidRPr="005A63FC">
        <w:rPr>
          <w:rFonts w:ascii="Arial" w:eastAsia="Times New Roman" w:hAnsi="Arial" w:cs="Arial"/>
          <w:color w:val="747474"/>
          <w:sz w:val="20"/>
          <w:szCs w:val="20"/>
          <w:lang w:val="en-US" w:eastAsia="en-GB"/>
        </w:rPr>
        <w:t xml:space="preserve">Any problems with </w:t>
      </w:r>
      <w:r>
        <w:rPr>
          <w:rFonts w:ascii="Arial" w:eastAsia="Times New Roman" w:hAnsi="Arial" w:cs="Arial"/>
          <w:color w:val="747474"/>
          <w:sz w:val="20"/>
          <w:szCs w:val="20"/>
          <w:lang w:val="en-US" w:eastAsia="en-GB"/>
        </w:rPr>
        <w:t xml:space="preserve">the Apprentice's experiences in work, or understanding in the educational setting </w:t>
      </w:r>
      <w:r w:rsidRPr="005A63FC">
        <w:rPr>
          <w:rFonts w:ascii="Arial" w:eastAsia="Times New Roman" w:hAnsi="Arial" w:cs="Arial"/>
          <w:color w:val="747474"/>
          <w:sz w:val="20"/>
          <w:szCs w:val="20"/>
          <w:lang w:val="en-US" w:eastAsia="en-GB"/>
        </w:rPr>
        <w:t xml:space="preserve">can be fixed </w:t>
      </w:r>
      <w:r>
        <w:rPr>
          <w:rFonts w:ascii="Arial" w:eastAsia="Times New Roman" w:hAnsi="Arial" w:cs="Arial"/>
          <w:color w:val="747474"/>
          <w:sz w:val="20"/>
          <w:szCs w:val="20"/>
          <w:lang w:val="en-US" w:eastAsia="en-GB"/>
        </w:rPr>
        <w:t xml:space="preserve">relatively quickly through good communication and some redirection of effort. In these cases a greater quality of outcome should be achievable and efforts should also manage any risk of slipping into a </w:t>
      </w:r>
      <w:r w:rsidRPr="006C4EEC">
        <w:rPr>
          <w:rFonts w:ascii="Arial" w:eastAsia="Times New Roman" w:hAnsi="Arial" w:cs="Arial"/>
          <w:i/>
          <w:color w:val="747474"/>
          <w:sz w:val="20"/>
          <w:szCs w:val="20"/>
          <w:lang w:val="en-US" w:eastAsia="en-GB"/>
        </w:rPr>
        <w:t>red</w:t>
      </w:r>
      <w:r>
        <w:rPr>
          <w:rFonts w:ascii="Arial" w:eastAsia="Times New Roman" w:hAnsi="Arial" w:cs="Arial"/>
          <w:color w:val="747474"/>
          <w:sz w:val="20"/>
          <w:szCs w:val="20"/>
          <w:lang w:val="en-US" w:eastAsia="en-GB"/>
        </w:rPr>
        <w:t xml:space="preserve"> situation.</w:t>
      </w:r>
    </w:p>
    <w:p w:rsidR="006E7C30" w:rsidRPr="005A63FC" w:rsidRDefault="006E7C30" w:rsidP="006E7C30">
      <w:pPr>
        <w:shd w:val="clear" w:color="auto" w:fill="FFFFFF"/>
        <w:spacing w:after="300" w:line="300" w:lineRule="atLeast"/>
        <w:rPr>
          <w:rFonts w:ascii="Arial" w:eastAsia="Times New Roman" w:hAnsi="Arial" w:cs="Arial"/>
          <w:color w:val="00B050"/>
          <w:sz w:val="20"/>
          <w:szCs w:val="20"/>
          <w:lang w:val="en-US" w:eastAsia="en-GB"/>
        </w:rPr>
      </w:pPr>
      <w:r w:rsidRPr="005A63FC">
        <w:rPr>
          <w:rFonts w:ascii="Arial" w:eastAsia="Times New Roman" w:hAnsi="Arial" w:cs="Arial"/>
          <w:color w:val="00B050"/>
          <w:sz w:val="20"/>
          <w:szCs w:val="20"/>
          <w:lang w:val="en-US" w:eastAsia="en-GB"/>
        </w:rPr>
        <w:t>Green</w:t>
      </w:r>
    </w:p>
    <w:p w:rsidR="006E7C30" w:rsidRDefault="006E7C30" w:rsidP="006E7C30">
      <w:pPr>
        <w:shd w:val="clear" w:color="auto" w:fill="FFFFFF"/>
        <w:spacing w:after="300" w:line="300" w:lineRule="atLeast"/>
        <w:rPr>
          <w:rFonts w:ascii="Arial" w:eastAsia="Times New Roman" w:hAnsi="Arial" w:cs="Arial"/>
          <w:color w:val="747474"/>
          <w:sz w:val="20"/>
          <w:szCs w:val="20"/>
          <w:lang w:val="en-US" w:eastAsia="en-GB"/>
        </w:rPr>
      </w:pPr>
      <w:r>
        <w:rPr>
          <w:rFonts w:ascii="Arial" w:eastAsia="Times New Roman" w:hAnsi="Arial" w:cs="Arial"/>
          <w:color w:val="747474"/>
          <w:sz w:val="20"/>
          <w:szCs w:val="20"/>
          <w:lang w:val="en-US" w:eastAsia="en-GB"/>
        </w:rPr>
        <w:t xml:space="preserve">The Apprentice and their support network do not need to have any concern about the rate and direction of progress with regards to the knowledge, skill or behavior in question.  If this is a technical competence then the necessary experiences and learning are taking place in line with anticipated timescales in the Learning Agreement.  The Apprentices should feel appropriately confident about achieving the necessary learning to meet this aspect of the Apprenticeship Framework or standard as required by the Apprenticeship (Specification / Gateway </w:t>
      </w:r>
      <w:proofErr w:type="spellStart"/>
      <w:r>
        <w:rPr>
          <w:rFonts w:ascii="Arial" w:eastAsia="Times New Roman" w:hAnsi="Arial" w:cs="Arial"/>
          <w:color w:val="747474"/>
          <w:sz w:val="20"/>
          <w:szCs w:val="20"/>
          <w:lang w:val="en-US" w:eastAsia="en-GB"/>
        </w:rPr>
        <w:t>Programme</w:t>
      </w:r>
      <w:proofErr w:type="spellEnd"/>
      <w:r>
        <w:rPr>
          <w:rFonts w:ascii="Arial" w:eastAsia="Times New Roman" w:hAnsi="Arial" w:cs="Arial"/>
          <w:color w:val="747474"/>
          <w:sz w:val="20"/>
          <w:szCs w:val="20"/>
          <w:lang w:val="en-US" w:eastAsia="en-GB"/>
        </w:rPr>
        <w:t xml:space="preserve"> / End Point Assessment)</w:t>
      </w:r>
    </w:p>
    <w:p w:rsidR="006E7C30" w:rsidRPr="006C4EEC" w:rsidRDefault="006E7C30" w:rsidP="006E7C30">
      <w:pPr>
        <w:shd w:val="clear" w:color="auto" w:fill="FFFFFF"/>
        <w:spacing w:after="300" w:line="300" w:lineRule="atLeast"/>
        <w:rPr>
          <w:rFonts w:ascii="Arial" w:eastAsia="Times New Roman" w:hAnsi="Arial" w:cs="Arial"/>
          <w:color w:val="747474"/>
          <w:sz w:val="20"/>
          <w:szCs w:val="20"/>
          <w:lang w:val="en-US" w:eastAsia="en-GB"/>
        </w:rPr>
      </w:pPr>
      <w:r>
        <w:rPr>
          <w:rFonts w:ascii="Arial" w:eastAsia="Times New Roman" w:hAnsi="Arial" w:cs="Arial"/>
          <w:color w:val="747474"/>
          <w:sz w:val="20"/>
          <w:szCs w:val="20"/>
          <w:lang w:val="en-US" w:eastAsia="en-GB"/>
        </w:rPr>
        <w:t>It is always worth keeping a</w:t>
      </w:r>
      <w:r w:rsidRPr="005A63FC">
        <w:rPr>
          <w:rFonts w:ascii="Arial" w:eastAsia="Times New Roman" w:hAnsi="Arial" w:cs="Arial"/>
          <w:color w:val="747474"/>
          <w:sz w:val="20"/>
          <w:szCs w:val="20"/>
          <w:lang w:val="en-US" w:eastAsia="en-GB"/>
        </w:rPr>
        <w:t xml:space="preserve">n eye on the accuracy of the green, making sure it’s a true green. </w:t>
      </w:r>
    </w:p>
    <w:p w:rsidR="00CF0547" w:rsidRDefault="00CF0547">
      <w:r>
        <w:br w:type="page"/>
      </w:r>
    </w:p>
    <w:p w:rsidR="00CF0547" w:rsidRDefault="00CF0547" w:rsidP="00CF0547">
      <w:pPr>
        <w:pStyle w:val="Heading1"/>
      </w:pPr>
      <w:bookmarkStart w:id="15" w:name="_Toc514917037"/>
      <w:r>
        <w:t>Appendix 4</w:t>
      </w:r>
      <w:r w:rsidRPr="000C019F">
        <w:t xml:space="preserve">:  </w:t>
      </w:r>
      <w:r w:rsidR="004C0747">
        <w:t>Higher / Degree Standard for your Apprentice</w:t>
      </w:r>
      <w:bookmarkEnd w:id="15"/>
    </w:p>
    <w:p w:rsidR="004C0747" w:rsidRDefault="004C0747" w:rsidP="004C0747"/>
    <w:p w:rsidR="004C0747" w:rsidRDefault="004C0747" w:rsidP="004C0747">
      <w:r w:rsidRPr="004C0747">
        <w:rPr>
          <w:highlight w:val="yellow"/>
        </w:rPr>
        <w:t>INSERT</w:t>
      </w:r>
    </w:p>
    <w:p w:rsidR="004C0747" w:rsidRDefault="004C0747" w:rsidP="004C0747"/>
    <w:p w:rsidR="004C0747" w:rsidRDefault="004C0747" w:rsidP="004C0747"/>
    <w:p w:rsidR="004C0747" w:rsidRDefault="004C0747">
      <w:pPr>
        <w:rPr>
          <w:highlight w:val="yellow"/>
        </w:rPr>
      </w:pPr>
      <w:r>
        <w:rPr>
          <w:highlight w:val="yellow"/>
        </w:rPr>
        <w:br w:type="page"/>
      </w:r>
    </w:p>
    <w:p w:rsidR="004C0747" w:rsidRDefault="004C0747" w:rsidP="004C0747">
      <w:pPr>
        <w:pStyle w:val="Heading1"/>
      </w:pPr>
      <w:bookmarkStart w:id="16" w:name="_Toc514917038"/>
      <w:r>
        <w:t>Appendix 5</w:t>
      </w:r>
      <w:r w:rsidRPr="000C019F">
        <w:t xml:space="preserve">:  </w:t>
      </w:r>
      <w:r>
        <w:t>Assessment plan for your Apprentice</w:t>
      </w:r>
      <w:bookmarkEnd w:id="16"/>
    </w:p>
    <w:p w:rsidR="004C0747" w:rsidRDefault="004C0747" w:rsidP="004C0747"/>
    <w:p w:rsidR="004C0747" w:rsidRDefault="004C0747" w:rsidP="004C0747">
      <w:r w:rsidRPr="004C0747">
        <w:rPr>
          <w:highlight w:val="yellow"/>
        </w:rPr>
        <w:t>INSERT</w:t>
      </w:r>
    </w:p>
    <w:p w:rsidR="00042905" w:rsidRDefault="00042905" w:rsidP="004C0747"/>
    <w:p w:rsidR="00042905" w:rsidRDefault="00042905">
      <w:pPr>
        <w:rPr>
          <w:highlight w:val="yellow"/>
        </w:rPr>
      </w:pPr>
      <w:r>
        <w:rPr>
          <w:highlight w:val="yellow"/>
        </w:rPr>
        <w:br w:type="page"/>
      </w:r>
    </w:p>
    <w:p w:rsidR="00042905" w:rsidRDefault="00682214" w:rsidP="00446E99">
      <w:pPr>
        <w:pStyle w:val="Heading1"/>
      </w:pPr>
      <w:bookmarkStart w:id="17" w:name="_Toc514917039"/>
      <w:r>
        <w:t>Appendix 7</w:t>
      </w:r>
      <w:r w:rsidR="00042905" w:rsidRPr="000C019F">
        <w:t xml:space="preserve">:  </w:t>
      </w:r>
      <w:r w:rsidR="00446E99">
        <w:t>What is 20% off the job learning?</w:t>
      </w:r>
      <w:bookmarkEnd w:id="17"/>
    </w:p>
    <w:p w:rsidR="00042905" w:rsidRDefault="00042905" w:rsidP="00042905"/>
    <w:p w:rsidR="00C7403D" w:rsidRPr="00C7403D" w:rsidRDefault="00C7403D" w:rsidP="00042905">
      <w:pPr>
        <w:rPr>
          <w:rFonts w:ascii="Arial" w:hAnsi="Arial" w:cs="Arial"/>
          <w:b/>
        </w:rPr>
      </w:pPr>
      <w:r w:rsidRPr="00C7403D">
        <w:rPr>
          <w:rFonts w:ascii="Arial" w:hAnsi="Arial" w:cs="Arial"/>
          <w:b/>
        </w:rPr>
        <w:t xml:space="preserve">Resources:  </w:t>
      </w:r>
    </w:p>
    <w:p w:rsidR="00C7403D" w:rsidRPr="00C7403D" w:rsidRDefault="00C7403D" w:rsidP="00C7403D">
      <w:pPr>
        <w:rPr>
          <w:rFonts w:ascii="Arial" w:hAnsi="Arial" w:cs="Arial"/>
        </w:rPr>
      </w:pPr>
      <w:r w:rsidRPr="00C7403D">
        <w:rPr>
          <w:rFonts w:ascii="Arial" w:hAnsi="Arial" w:cs="Arial"/>
        </w:rPr>
        <w:t>ESFA Funding Rules:</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hyperlink r:id="rId31" w:history="1">
        <w:r w:rsidRPr="00C7403D">
          <w:rPr>
            <w:rStyle w:val="Hyperlink"/>
            <w:rFonts w:ascii="Arial" w:hAnsi="Arial" w:cs="Arial"/>
          </w:rPr>
          <w:t>https://www.gov.uk/government/publications/apprenticeship-funding-and-performance-management-rules-2017-to-2018</w:t>
        </w:r>
      </w:hyperlink>
    </w:p>
    <w:p w:rsidR="00C7403D" w:rsidRPr="00C7403D" w:rsidRDefault="00C7403D" w:rsidP="00C7403D">
      <w:pPr>
        <w:rPr>
          <w:rFonts w:ascii="Arial" w:hAnsi="Arial" w:cs="Arial"/>
        </w:rPr>
      </w:pPr>
      <w:r w:rsidRPr="00C7403D">
        <w:rPr>
          <w:rFonts w:ascii="Arial" w:hAnsi="Arial" w:cs="Arial"/>
        </w:rPr>
        <w:t>Government Guidance 20% off-the-job-learning</w:t>
      </w:r>
      <w:r>
        <w:rPr>
          <w:rFonts w:ascii="Arial" w:hAnsi="Arial" w:cs="Arial"/>
        </w:rPr>
        <w:t xml:space="preserve">: </w:t>
      </w:r>
      <w:hyperlink r:id="rId32" w:history="1">
        <w:r w:rsidRPr="00607A9D">
          <w:rPr>
            <w:rStyle w:val="Hyperlink"/>
            <w:rFonts w:ascii="Arial" w:hAnsi="Arial" w:cs="Arial"/>
          </w:rPr>
          <w:t>https://www.gov.uk/government/publications/apprenticeship-funding-and-performance-management-rules-2017-to-2018</w:t>
        </w:r>
      </w:hyperlink>
    </w:p>
    <w:p w:rsidR="00C7403D" w:rsidRDefault="00C7403D" w:rsidP="00042905">
      <w:pPr>
        <w:rPr>
          <w:rFonts w:ascii="Arial" w:hAnsi="Arial" w:cs="Arial"/>
          <w:b/>
        </w:rPr>
      </w:pPr>
    </w:p>
    <w:p w:rsidR="00C7403D" w:rsidRPr="00C7403D" w:rsidRDefault="00C7403D" w:rsidP="00042905">
      <w:pPr>
        <w:rPr>
          <w:rFonts w:ascii="Arial" w:hAnsi="Arial" w:cs="Arial"/>
          <w:b/>
        </w:rPr>
      </w:pPr>
      <w:r w:rsidRPr="00C7403D">
        <w:rPr>
          <w:rFonts w:ascii="Arial" w:hAnsi="Arial" w:cs="Arial"/>
          <w:b/>
        </w:rPr>
        <w:t>Extract from Funding Rules:</w:t>
      </w:r>
    </w:p>
    <w:p w:rsidR="00C7403D" w:rsidRPr="00C7403D" w:rsidRDefault="00C7403D" w:rsidP="00C7403D">
      <w:pPr>
        <w:autoSpaceDE w:val="0"/>
        <w:autoSpaceDN w:val="0"/>
        <w:adjustRightInd w:val="0"/>
        <w:spacing w:after="0" w:line="240" w:lineRule="auto"/>
        <w:rPr>
          <w:rFonts w:ascii="Arial" w:hAnsi="Arial" w:cs="Arial"/>
          <w:color w:val="000000"/>
        </w:rPr>
      </w:pPr>
      <w:r w:rsidRPr="00C7403D">
        <w:rPr>
          <w:rFonts w:ascii="Arial" w:hAnsi="Arial" w:cs="Arial"/>
          <w:color w:val="000000"/>
        </w:rPr>
        <w:t xml:space="preserve">Off-the-job training is defined as learning which is undertaken outside of the normal day-to-day working environment and leads towards the achievement of an apprenticeship. This can include training that is delivered at the apprentice’s normal place of work but must not be delivered as part of their normal working duties. </w:t>
      </w:r>
    </w:p>
    <w:p w:rsidR="00C7403D" w:rsidRPr="00C7403D" w:rsidRDefault="00C7403D" w:rsidP="00C7403D">
      <w:pPr>
        <w:autoSpaceDE w:val="0"/>
        <w:autoSpaceDN w:val="0"/>
        <w:adjustRightInd w:val="0"/>
        <w:spacing w:after="0" w:line="240" w:lineRule="auto"/>
        <w:rPr>
          <w:rFonts w:ascii="Arial" w:hAnsi="Arial" w:cs="Arial"/>
          <w:color w:val="000000"/>
        </w:rPr>
      </w:pPr>
      <w:r w:rsidRPr="00C7403D">
        <w:rPr>
          <w:rFonts w:ascii="Arial" w:hAnsi="Arial" w:cs="Arial"/>
          <w:color w:val="000000"/>
        </w:rPr>
        <w:t>The off-the-job training must be directly relevant to the apprenticeship framework or standard and could include the following:</w:t>
      </w:r>
    </w:p>
    <w:p w:rsidR="00C7403D" w:rsidRPr="00C7403D" w:rsidRDefault="00C7403D" w:rsidP="00C7403D">
      <w:pPr>
        <w:autoSpaceDE w:val="0"/>
        <w:autoSpaceDN w:val="0"/>
        <w:adjustRightInd w:val="0"/>
        <w:spacing w:after="0" w:line="240" w:lineRule="auto"/>
        <w:rPr>
          <w:rFonts w:ascii="Arial" w:hAnsi="Arial" w:cs="Arial"/>
          <w:color w:val="000000"/>
        </w:rPr>
      </w:pPr>
    </w:p>
    <w:p w:rsidR="00C7403D" w:rsidRPr="00C7403D" w:rsidRDefault="00C7403D" w:rsidP="00C7403D">
      <w:pPr>
        <w:pStyle w:val="ListParagraph"/>
        <w:numPr>
          <w:ilvl w:val="0"/>
          <w:numId w:val="37"/>
        </w:numPr>
        <w:autoSpaceDE w:val="0"/>
        <w:autoSpaceDN w:val="0"/>
        <w:adjustRightInd w:val="0"/>
        <w:spacing w:after="331"/>
        <w:rPr>
          <w:rFonts w:ascii="Arial" w:hAnsi="Arial" w:cs="Arial"/>
          <w:color w:val="000000"/>
          <w:sz w:val="22"/>
          <w:szCs w:val="22"/>
        </w:rPr>
      </w:pPr>
      <w:r w:rsidRPr="00C7403D">
        <w:rPr>
          <w:rFonts w:ascii="Arial" w:hAnsi="Arial" w:cs="Arial"/>
          <w:color w:val="000000"/>
          <w:sz w:val="22"/>
          <w:szCs w:val="22"/>
        </w:rPr>
        <w:t xml:space="preserve">The teaching of theory (for example: lectures, role playing, simulation exercises, online learning or manufacturer training), </w:t>
      </w:r>
    </w:p>
    <w:p w:rsidR="00C7403D" w:rsidRPr="00C7403D" w:rsidRDefault="00C7403D" w:rsidP="00C7403D">
      <w:pPr>
        <w:pStyle w:val="ListParagraph"/>
        <w:numPr>
          <w:ilvl w:val="0"/>
          <w:numId w:val="37"/>
        </w:numPr>
        <w:autoSpaceDE w:val="0"/>
        <w:autoSpaceDN w:val="0"/>
        <w:adjustRightInd w:val="0"/>
        <w:spacing w:after="331"/>
        <w:rPr>
          <w:rFonts w:ascii="Arial" w:hAnsi="Arial" w:cs="Arial"/>
          <w:color w:val="000000"/>
          <w:sz w:val="22"/>
          <w:szCs w:val="22"/>
        </w:rPr>
      </w:pPr>
      <w:r w:rsidRPr="00C7403D">
        <w:rPr>
          <w:rFonts w:ascii="Arial" w:hAnsi="Arial" w:cs="Arial"/>
          <w:color w:val="000000"/>
          <w:sz w:val="22"/>
          <w:szCs w:val="22"/>
        </w:rPr>
        <w:t xml:space="preserve">Practical training: shadowing, mentoring, industry visits and attendance at competitions, </w:t>
      </w:r>
    </w:p>
    <w:p w:rsidR="00C7403D" w:rsidRPr="00C7403D" w:rsidRDefault="00C7403D" w:rsidP="00C7403D">
      <w:pPr>
        <w:pStyle w:val="ListParagraph"/>
        <w:numPr>
          <w:ilvl w:val="0"/>
          <w:numId w:val="37"/>
        </w:numPr>
        <w:autoSpaceDE w:val="0"/>
        <w:autoSpaceDN w:val="0"/>
        <w:adjustRightInd w:val="0"/>
        <w:rPr>
          <w:rFonts w:ascii="Arial" w:hAnsi="Arial" w:cs="Arial"/>
          <w:color w:val="000000"/>
          <w:sz w:val="22"/>
          <w:szCs w:val="22"/>
        </w:rPr>
      </w:pPr>
      <w:r w:rsidRPr="00C7403D">
        <w:rPr>
          <w:rFonts w:ascii="Arial" w:hAnsi="Arial" w:cs="Arial"/>
          <w:color w:val="000000"/>
          <w:sz w:val="22"/>
          <w:szCs w:val="22"/>
        </w:rPr>
        <w:t xml:space="preserve">Learning support and time spent writing assessments/assignments. </w:t>
      </w:r>
    </w:p>
    <w:p w:rsidR="00C7403D" w:rsidRPr="00C7403D" w:rsidRDefault="00C7403D" w:rsidP="00C7403D">
      <w:pPr>
        <w:pStyle w:val="ListParagraph"/>
        <w:autoSpaceDE w:val="0"/>
        <w:autoSpaceDN w:val="0"/>
        <w:adjustRightInd w:val="0"/>
        <w:rPr>
          <w:rFonts w:ascii="Arial" w:eastAsiaTheme="minorHAnsi" w:hAnsi="Arial" w:cs="Arial"/>
          <w:color w:val="000000"/>
          <w:sz w:val="22"/>
          <w:szCs w:val="22"/>
          <w:lang w:eastAsia="en-US"/>
        </w:rPr>
      </w:pPr>
    </w:p>
    <w:p w:rsidR="00C7403D" w:rsidRPr="00C7403D" w:rsidRDefault="00C7403D" w:rsidP="00C7403D">
      <w:pPr>
        <w:pStyle w:val="ListParagraph"/>
        <w:autoSpaceDE w:val="0"/>
        <w:autoSpaceDN w:val="0"/>
        <w:adjustRightInd w:val="0"/>
        <w:ind w:left="0"/>
        <w:rPr>
          <w:rFonts w:ascii="Arial" w:hAnsi="Arial" w:cs="Arial"/>
          <w:color w:val="000000"/>
          <w:sz w:val="22"/>
          <w:szCs w:val="22"/>
        </w:rPr>
      </w:pPr>
      <w:r w:rsidRPr="00C7403D">
        <w:rPr>
          <w:rFonts w:ascii="Arial" w:hAnsi="Arial" w:cs="Arial"/>
          <w:color w:val="000000"/>
          <w:sz w:val="22"/>
          <w:szCs w:val="22"/>
        </w:rPr>
        <w:t xml:space="preserve">Off-the-job training does not include: </w:t>
      </w:r>
    </w:p>
    <w:p w:rsidR="00C7403D" w:rsidRPr="00C7403D" w:rsidRDefault="00C7403D" w:rsidP="00C7403D">
      <w:pPr>
        <w:pStyle w:val="ListParagraph"/>
        <w:autoSpaceDE w:val="0"/>
        <w:autoSpaceDN w:val="0"/>
        <w:adjustRightInd w:val="0"/>
        <w:rPr>
          <w:rFonts w:ascii="Arial" w:hAnsi="Arial" w:cs="Arial"/>
          <w:color w:val="000000"/>
          <w:sz w:val="22"/>
          <w:szCs w:val="22"/>
        </w:rPr>
      </w:pPr>
    </w:p>
    <w:p w:rsidR="00C7403D" w:rsidRPr="00C7403D" w:rsidRDefault="00C7403D" w:rsidP="00C7403D">
      <w:pPr>
        <w:pStyle w:val="ListParagraph"/>
        <w:numPr>
          <w:ilvl w:val="0"/>
          <w:numId w:val="41"/>
        </w:numPr>
        <w:autoSpaceDE w:val="0"/>
        <w:autoSpaceDN w:val="0"/>
        <w:adjustRightInd w:val="0"/>
        <w:spacing w:after="331"/>
        <w:rPr>
          <w:rFonts w:ascii="Arial" w:hAnsi="Arial" w:cs="Arial"/>
          <w:color w:val="000000"/>
          <w:sz w:val="22"/>
          <w:szCs w:val="22"/>
        </w:rPr>
      </w:pPr>
      <w:r w:rsidRPr="00C7403D">
        <w:rPr>
          <w:rFonts w:ascii="Arial" w:hAnsi="Arial" w:cs="Arial"/>
          <w:color w:val="000000"/>
          <w:sz w:val="22"/>
          <w:szCs w:val="22"/>
        </w:rPr>
        <w:t xml:space="preserve">English and maths (up to level 2) which is funded separately, </w:t>
      </w:r>
    </w:p>
    <w:p w:rsidR="00C7403D" w:rsidRPr="00C7403D" w:rsidRDefault="00C7403D" w:rsidP="00C7403D">
      <w:pPr>
        <w:pStyle w:val="ListParagraph"/>
        <w:numPr>
          <w:ilvl w:val="0"/>
          <w:numId w:val="41"/>
        </w:numPr>
        <w:autoSpaceDE w:val="0"/>
        <w:autoSpaceDN w:val="0"/>
        <w:adjustRightInd w:val="0"/>
        <w:spacing w:after="331"/>
        <w:rPr>
          <w:rFonts w:ascii="Arial" w:hAnsi="Arial" w:cs="Arial"/>
          <w:color w:val="000000"/>
          <w:sz w:val="22"/>
          <w:szCs w:val="22"/>
        </w:rPr>
      </w:pPr>
      <w:r w:rsidRPr="00C7403D">
        <w:rPr>
          <w:rFonts w:ascii="Arial" w:hAnsi="Arial" w:cs="Arial"/>
          <w:color w:val="000000"/>
          <w:sz w:val="22"/>
          <w:szCs w:val="22"/>
        </w:rPr>
        <w:t xml:space="preserve">progress reviews or on-programme assessment needed for an apprenticeship framework or standard, </w:t>
      </w:r>
    </w:p>
    <w:p w:rsidR="00C7403D" w:rsidRPr="00C7403D" w:rsidRDefault="00C7403D" w:rsidP="00C7403D">
      <w:pPr>
        <w:pStyle w:val="ListParagraph"/>
        <w:numPr>
          <w:ilvl w:val="0"/>
          <w:numId w:val="41"/>
        </w:numPr>
        <w:autoSpaceDE w:val="0"/>
        <w:autoSpaceDN w:val="0"/>
        <w:adjustRightInd w:val="0"/>
        <w:rPr>
          <w:rFonts w:ascii="Arial" w:hAnsi="Arial" w:cs="Arial"/>
          <w:color w:val="000000"/>
          <w:sz w:val="22"/>
          <w:szCs w:val="22"/>
        </w:rPr>
      </w:pPr>
      <w:proofErr w:type="gramStart"/>
      <w:r w:rsidRPr="00C7403D">
        <w:rPr>
          <w:rFonts w:ascii="Arial" w:hAnsi="Arial" w:cs="Arial"/>
          <w:color w:val="000000"/>
          <w:sz w:val="22"/>
          <w:szCs w:val="22"/>
        </w:rPr>
        <w:t>training</w:t>
      </w:r>
      <w:proofErr w:type="gramEnd"/>
      <w:r w:rsidRPr="00C7403D">
        <w:rPr>
          <w:rFonts w:ascii="Arial" w:hAnsi="Arial" w:cs="Arial"/>
          <w:color w:val="000000"/>
          <w:sz w:val="22"/>
          <w:szCs w:val="22"/>
        </w:rPr>
        <w:t xml:space="preserve"> which takes place outside the apprentice’s paid working hours. </w:t>
      </w:r>
    </w:p>
    <w:p w:rsidR="00042905" w:rsidRDefault="00042905" w:rsidP="00042905"/>
    <w:p w:rsidR="00042905" w:rsidRDefault="00042905" w:rsidP="00042905"/>
    <w:p w:rsidR="00042905" w:rsidRPr="00C7403D" w:rsidRDefault="00C7403D" w:rsidP="00042905">
      <w:pPr>
        <w:rPr>
          <w:b/>
        </w:rPr>
      </w:pPr>
      <w:r w:rsidRPr="00C7403D">
        <w:rPr>
          <w:b/>
        </w:rPr>
        <w:t>Further Information</w:t>
      </w:r>
    </w:p>
    <w:p w:rsidR="00042905" w:rsidRDefault="00C7403D" w:rsidP="004C0747">
      <w:r>
        <w:t xml:space="preserve">Sheffield Hallam University has developed further guidance on the identification and recording of 20% off-the-job-learning.  This can be emailed to you directly or accessed from our </w:t>
      </w:r>
      <w:proofErr w:type="gramStart"/>
      <w:r>
        <w:t>Free</w:t>
      </w:r>
      <w:proofErr w:type="gramEnd"/>
      <w:r>
        <w:t xml:space="preserve"> on-line Mentor Support resource.  Contact </w:t>
      </w:r>
      <w:hyperlink r:id="rId33" w:history="1">
        <w:r w:rsidRPr="00607A9D">
          <w:rPr>
            <w:rStyle w:val="Hyperlink"/>
          </w:rPr>
          <w:t>apprenticeships@shu.ac..uk</w:t>
        </w:r>
      </w:hyperlink>
    </w:p>
    <w:p w:rsidR="00E51FC7" w:rsidRPr="00E51FC7" w:rsidRDefault="00C7403D" w:rsidP="00E51FC7">
      <w:r>
        <w:t>This further guidance specifically relates to the way that SHU Apprenticeship Programmes are designed and delivered and so will help you and your apprentice to identify and log the evidence, whilst minimising time out from the business.  We can also provide an Excel-based spreadsheet if you do not want to use your own recording system.  Our Work Based Learning Tutors / Coaches will remind the apprentice that the log needs to be up to date and uploaded into the e-portfolio.  For information regarding the e-portfolio your apprentice can speak to the Course Leader</w:t>
      </w:r>
    </w:p>
    <w:sectPr w:rsidR="00E51FC7" w:rsidRPr="00E51FC7" w:rsidSect="00210704">
      <w:headerReference w:type="default" r:id="rId34"/>
      <w:footerReference w:type="default" r:id="rId35"/>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E67" w:rsidRDefault="00D77E67" w:rsidP="00896DB6">
      <w:pPr>
        <w:spacing w:after="0" w:line="240" w:lineRule="auto"/>
      </w:pPr>
      <w:r>
        <w:separator/>
      </w:r>
    </w:p>
  </w:endnote>
  <w:endnote w:type="continuationSeparator" w:id="0">
    <w:p w:rsidR="00D77E67" w:rsidRDefault="00D77E67" w:rsidP="0089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FSClerkenwell">
    <w:panose1 w:val="00000000000000000000"/>
    <w:charset w:val="00"/>
    <w:family w:val="roman"/>
    <w:notTrueType/>
    <w:pitch w:val="default"/>
    <w:sig w:usb0="00000003" w:usb1="00000000" w:usb2="00000000" w:usb3="00000000" w:csb0="00000001" w:csb1="00000000"/>
  </w:font>
  <w:font w:name="FS Clerkenwell">
    <w:altName w:val="Times New Roman"/>
    <w:panose1 w:val="02000503020000020004"/>
    <w:charset w:val="00"/>
    <w:family w:val="modern"/>
    <w:notTrueType/>
    <w:pitch w:val="variable"/>
    <w:sig w:usb0="800000AF" w:usb1="5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05147"/>
      <w:docPartObj>
        <w:docPartGallery w:val="Page Numbers (Bottom of Page)"/>
        <w:docPartUnique/>
      </w:docPartObj>
    </w:sdtPr>
    <w:sdtEndPr>
      <w:rPr>
        <w:noProof/>
      </w:rPr>
    </w:sdtEndPr>
    <w:sdtContent>
      <w:p w:rsidR="00042905" w:rsidRDefault="00042905">
        <w:pPr>
          <w:pStyle w:val="Footer"/>
          <w:jc w:val="right"/>
        </w:pPr>
        <w:r>
          <w:fldChar w:fldCharType="begin"/>
        </w:r>
        <w:r>
          <w:instrText xml:space="preserve"> PAGE   \* MERGEFORMAT </w:instrText>
        </w:r>
        <w:r>
          <w:fldChar w:fldCharType="separate"/>
        </w:r>
        <w:r w:rsidR="00F0111C">
          <w:rPr>
            <w:noProof/>
          </w:rPr>
          <w:t>1</w:t>
        </w:r>
        <w:r>
          <w:rPr>
            <w:noProof/>
          </w:rPr>
          <w:fldChar w:fldCharType="end"/>
        </w:r>
      </w:p>
    </w:sdtContent>
  </w:sdt>
  <w:p w:rsidR="00042905" w:rsidRDefault="00042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E67" w:rsidRDefault="00D77E67" w:rsidP="00896DB6">
      <w:pPr>
        <w:spacing w:after="0" w:line="240" w:lineRule="auto"/>
      </w:pPr>
      <w:r>
        <w:separator/>
      </w:r>
    </w:p>
  </w:footnote>
  <w:footnote w:type="continuationSeparator" w:id="0">
    <w:p w:rsidR="00D77E67" w:rsidRDefault="00D77E67" w:rsidP="00896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05" w:rsidRDefault="00F0111C" w:rsidP="00896DB6">
    <w:pPr>
      <w:spacing w:after="160" w:line="264" w:lineRule="auto"/>
      <w:jc w:val="right"/>
    </w:pPr>
    <w:sdt>
      <w:sdtPr>
        <w:rPr>
          <w:b/>
        </w:rPr>
        <w:id w:val="401568051"/>
        <w:docPartObj>
          <w:docPartGallery w:val="Watermarks"/>
          <w:docPartUnique/>
        </w:docPartObj>
      </w:sdtPr>
      <w:sdtEndPr/>
      <w:sdtContent>
        <w:r>
          <w:rPr>
            <w:b/>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42905">
      <w:rPr>
        <w:noProof/>
        <w:color w:val="000000"/>
        <w:lang w:eastAsia="en-GB"/>
      </w:rPr>
      <mc:AlternateContent>
        <mc:Choice Requires="wps">
          <w:drawing>
            <wp:anchor distT="0" distB="0" distL="114300" distR="114300" simplePos="0" relativeHeight="251657216" behindDoc="0" locked="0" layoutInCell="1" allowOverlap="1" wp14:anchorId="3FF31FCD" wp14:editId="6D17D47C">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1" o:spid="_x0000_s1026" style="position:absolute;margin-left:0;margin-top:0;width:580.8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" filled="f" strokecolor="#938953 [1614]" strokeweight="2pt">
              <w10:wrap anchorx="page" anchory="page"/>
            </v:rect>
          </w:pict>
        </mc:Fallback>
      </mc:AlternateContent>
    </w:r>
    <w:sdt>
      <w:sdtPr>
        <w:rPr>
          <w:b/>
        </w:rPr>
        <w:alias w:val="Title"/>
        <w:id w:val="-1573737401"/>
        <w:dataBinding w:prefixMappings="xmlns:ns0='http://schemas.openxmlformats.org/package/2006/metadata/core-properties' xmlns:ns1='http://purl.org/dc/elements/1.1/'" w:xpath="/ns0:coreProperties[1]/ns1:title[1]" w:storeItemID="{6C3C8BC8-F283-45AE-878A-BAB7291924A1}"/>
        <w:text/>
      </w:sdtPr>
      <w:sdtEndPr/>
      <w:sdtContent>
        <w:r w:rsidR="00042905" w:rsidRPr="00896DB6">
          <w:rPr>
            <w:b/>
          </w:rPr>
          <w:t>SHU</w:t>
        </w:r>
        <w:r w:rsidR="00042905">
          <w:rPr>
            <w:b/>
          </w:rPr>
          <w:t>,</w:t>
        </w:r>
        <w:r w:rsidR="00042905" w:rsidRPr="00896DB6">
          <w:rPr>
            <w:b/>
          </w:rPr>
          <w:t xml:space="preserve"> DEEP</w:t>
        </w:r>
        <w:r w:rsidR="00042905">
          <w:rPr>
            <w:b/>
          </w:rPr>
          <w:t>:</w:t>
        </w:r>
        <w:r w:rsidR="00042905" w:rsidRPr="00896DB6">
          <w:rPr>
            <w:b/>
          </w:rPr>
          <w:t xml:space="preserve"> </w:t>
        </w:r>
        <w:r w:rsidR="00042905">
          <w:rPr>
            <w:b/>
          </w:rPr>
          <w:t>Employer Support and Mentoring Guidance, Template V1.2 Dec 2017</w:t>
        </w:r>
      </w:sdtContent>
    </w:sdt>
  </w:p>
  <w:p w:rsidR="00042905" w:rsidRDefault="00042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704"/>
    <w:multiLevelType w:val="hybridMultilevel"/>
    <w:tmpl w:val="DEF62F58"/>
    <w:lvl w:ilvl="0" w:tplc="C442C928">
      <w:start w:val="1"/>
      <w:numFmt w:val="bullet"/>
      <w:lvlText w:val="•"/>
      <w:lvlJc w:val="left"/>
      <w:pPr>
        <w:tabs>
          <w:tab w:val="num" w:pos="720"/>
        </w:tabs>
        <w:ind w:left="720" w:hanging="360"/>
      </w:pPr>
      <w:rPr>
        <w:rFonts w:ascii="Arial" w:hAnsi="Arial" w:hint="default"/>
      </w:rPr>
    </w:lvl>
    <w:lvl w:ilvl="1" w:tplc="7C00AE9E" w:tentative="1">
      <w:start w:val="1"/>
      <w:numFmt w:val="bullet"/>
      <w:lvlText w:val="•"/>
      <w:lvlJc w:val="left"/>
      <w:pPr>
        <w:tabs>
          <w:tab w:val="num" w:pos="1440"/>
        </w:tabs>
        <w:ind w:left="1440" w:hanging="360"/>
      </w:pPr>
      <w:rPr>
        <w:rFonts w:ascii="Arial" w:hAnsi="Arial" w:hint="default"/>
      </w:rPr>
    </w:lvl>
    <w:lvl w:ilvl="2" w:tplc="93967114" w:tentative="1">
      <w:start w:val="1"/>
      <w:numFmt w:val="bullet"/>
      <w:lvlText w:val="•"/>
      <w:lvlJc w:val="left"/>
      <w:pPr>
        <w:tabs>
          <w:tab w:val="num" w:pos="2160"/>
        </w:tabs>
        <w:ind w:left="2160" w:hanging="360"/>
      </w:pPr>
      <w:rPr>
        <w:rFonts w:ascii="Arial" w:hAnsi="Arial" w:hint="default"/>
      </w:rPr>
    </w:lvl>
    <w:lvl w:ilvl="3" w:tplc="8CDA3148" w:tentative="1">
      <w:start w:val="1"/>
      <w:numFmt w:val="bullet"/>
      <w:lvlText w:val="•"/>
      <w:lvlJc w:val="left"/>
      <w:pPr>
        <w:tabs>
          <w:tab w:val="num" w:pos="2880"/>
        </w:tabs>
        <w:ind w:left="2880" w:hanging="360"/>
      </w:pPr>
      <w:rPr>
        <w:rFonts w:ascii="Arial" w:hAnsi="Arial" w:hint="default"/>
      </w:rPr>
    </w:lvl>
    <w:lvl w:ilvl="4" w:tplc="FC62D586" w:tentative="1">
      <w:start w:val="1"/>
      <w:numFmt w:val="bullet"/>
      <w:lvlText w:val="•"/>
      <w:lvlJc w:val="left"/>
      <w:pPr>
        <w:tabs>
          <w:tab w:val="num" w:pos="3600"/>
        </w:tabs>
        <w:ind w:left="3600" w:hanging="360"/>
      </w:pPr>
      <w:rPr>
        <w:rFonts w:ascii="Arial" w:hAnsi="Arial" w:hint="default"/>
      </w:rPr>
    </w:lvl>
    <w:lvl w:ilvl="5" w:tplc="050CE1D8" w:tentative="1">
      <w:start w:val="1"/>
      <w:numFmt w:val="bullet"/>
      <w:lvlText w:val="•"/>
      <w:lvlJc w:val="left"/>
      <w:pPr>
        <w:tabs>
          <w:tab w:val="num" w:pos="4320"/>
        </w:tabs>
        <w:ind w:left="4320" w:hanging="360"/>
      </w:pPr>
      <w:rPr>
        <w:rFonts w:ascii="Arial" w:hAnsi="Arial" w:hint="default"/>
      </w:rPr>
    </w:lvl>
    <w:lvl w:ilvl="6" w:tplc="DCF65936" w:tentative="1">
      <w:start w:val="1"/>
      <w:numFmt w:val="bullet"/>
      <w:lvlText w:val="•"/>
      <w:lvlJc w:val="left"/>
      <w:pPr>
        <w:tabs>
          <w:tab w:val="num" w:pos="5040"/>
        </w:tabs>
        <w:ind w:left="5040" w:hanging="360"/>
      </w:pPr>
      <w:rPr>
        <w:rFonts w:ascii="Arial" w:hAnsi="Arial" w:hint="default"/>
      </w:rPr>
    </w:lvl>
    <w:lvl w:ilvl="7" w:tplc="BD946CD0" w:tentative="1">
      <w:start w:val="1"/>
      <w:numFmt w:val="bullet"/>
      <w:lvlText w:val="•"/>
      <w:lvlJc w:val="left"/>
      <w:pPr>
        <w:tabs>
          <w:tab w:val="num" w:pos="5760"/>
        </w:tabs>
        <w:ind w:left="5760" w:hanging="360"/>
      </w:pPr>
      <w:rPr>
        <w:rFonts w:ascii="Arial" w:hAnsi="Arial" w:hint="default"/>
      </w:rPr>
    </w:lvl>
    <w:lvl w:ilvl="8" w:tplc="D5DCF0D8" w:tentative="1">
      <w:start w:val="1"/>
      <w:numFmt w:val="bullet"/>
      <w:lvlText w:val="•"/>
      <w:lvlJc w:val="left"/>
      <w:pPr>
        <w:tabs>
          <w:tab w:val="num" w:pos="6480"/>
        </w:tabs>
        <w:ind w:left="6480" w:hanging="360"/>
      </w:pPr>
      <w:rPr>
        <w:rFonts w:ascii="Arial" w:hAnsi="Arial" w:hint="default"/>
      </w:rPr>
    </w:lvl>
  </w:abstractNum>
  <w:abstractNum w:abstractNumId="1">
    <w:nsid w:val="07306447"/>
    <w:multiLevelType w:val="hybridMultilevel"/>
    <w:tmpl w:val="6F8C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BF339E"/>
    <w:multiLevelType w:val="hybridMultilevel"/>
    <w:tmpl w:val="DA1278F2"/>
    <w:lvl w:ilvl="0" w:tplc="4F9C659A">
      <w:start w:val="1"/>
      <w:numFmt w:val="bullet"/>
      <w:lvlText w:val="•"/>
      <w:lvlJc w:val="left"/>
      <w:pPr>
        <w:tabs>
          <w:tab w:val="num" w:pos="720"/>
        </w:tabs>
        <w:ind w:left="720" w:hanging="360"/>
      </w:pPr>
      <w:rPr>
        <w:rFonts w:ascii="Arial" w:hAnsi="Arial" w:hint="default"/>
      </w:rPr>
    </w:lvl>
    <w:lvl w:ilvl="1" w:tplc="46FA30BE">
      <w:start w:val="2619"/>
      <w:numFmt w:val="bullet"/>
      <w:lvlText w:val="•"/>
      <w:lvlJc w:val="left"/>
      <w:pPr>
        <w:tabs>
          <w:tab w:val="num" w:pos="1440"/>
        </w:tabs>
        <w:ind w:left="1440" w:hanging="360"/>
      </w:pPr>
      <w:rPr>
        <w:rFonts w:ascii="Arial" w:hAnsi="Arial" w:hint="default"/>
      </w:rPr>
    </w:lvl>
    <w:lvl w:ilvl="2" w:tplc="52CA8846" w:tentative="1">
      <w:start w:val="1"/>
      <w:numFmt w:val="bullet"/>
      <w:lvlText w:val="•"/>
      <w:lvlJc w:val="left"/>
      <w:pPr>
        <w:tabs>
          <w:tab w:val="num" w:pos="2160"/>
        </w:tabs>
        <w:ind w:left="2160" w:hanging="360"/>
      </w:pPr>
      <w:rPr>
        <w:rFonts w:ascii="Arial" w:hAnsi="Arial" w:hint="default"/>
      </w:rPr>
    </w:lvl>
    <w:lvl w:ilvl="3" w:tplc="835A793C" w:tentative="1">
      <w:start w:val="1"/>
      <w:numFmt w:val="bullet"/>
      <w:lvlText w:val="•"/>
      <w:lvlJc w:val="left"/>
      <w:pPr>
        <w:tabs>
          <w:tab w:val="num" w:pos="2880"/>
        </w:tabs>
        <w:ind w:left="2880" w:hanging="360"/>
      </w:pPr>
      <w:rPr>
        <w:rFonts w:ascii="Arial" w:hAnsi="Arial" w:hint="default"/>
      </w:rPr>
    </w:lvl>
    <w:lvl w:ilvl="4" w:tplc="65CEF5D0" w:tentative="1">
      <w:start w:val="1"/>
      <w:numFmt w:val="bullet"/>
      <w:lvlText w:val="•"/>
      <w:lvlJc w:val="left"/>
      <w:pPr>
        <w:tabs>
          <w:tab w:val="num" w:pos="3600"/>
        </w:tabs>
        <w:ind w:left="3600" w:hanging="360"/>
      </w:pPr>
      <w:rPr>
        <w:rFonts w:ascii="Arial" w:hAnsi="Arial" w:hint="default"/>
      </w:rPr>
    </w:lvl>
    <w:lvl w:ilvl="5" w:tplc="D0144232" w:tentative="1">
      <w:start w:val="1"/>
      <w:numFmt w:val="bullet"/>
      <w:lvlText w:val="•"/>
      <w:lvlJc w:val="left"/>
      <w:pPr>
        <w:tabs>
          <w:tab w:val="num" w:pos="4320"/>
        </w:tabs>
        <w:ind w:left="4320" w:hanging="360"/>
      </w:pPr>
      <w:rPr>
        <w:rFonts w:ascii="Arial" w:hAnsi="Arial" w:hint="default"/>
      </w:rPr>
    </w:lvl>
    <w:lvl w:ilvl="6" w:tplc="E7148A5A" w:tentative="1">
      <w:start w:val="1"/>
      <w:numFmt w:val="bullet"/>
      <w:lvlText w:val="•"/>
      <w:lvlJc w:val="left"/>
      <w:pPr>
        <w:tabs>
          <w:tab w:val="num" w:pos="5040"/>
        </w:tabs>
        <w:ind w:left="5040" w:hanging="360"/>
      </w:pPr>
      <w:rPr>
        <w:rFonts w:ascii="Arial" w:hAnsi="Arial" w:hint="default"/>
      </w:rPr>
    </w:lvl>
    <w:lvl w:ilvl="7" w:tplc="41666E0E" w:tentative="1">
      <w:start w:val="1"/>
      <w:numFmt w:val="bullet"/>
      <w:lvlText w:val="•"/>
      <w:lvlJc w:val="left"/>
      <w:pPr>
        <w:tabs>
          <w:tab w:val="num" w:pos="5760"/>
        </w:tabs>
        <w:ind w:left="5760" w:hanging="360"/>
      </w:pPr>
      <w:rPr>
        <w:rFonts w:ascii="Arial" w:hAnsi="Arial" w:hint="default"/>
      </w:rPr>
    </w:lvl>
    <w:lvl w:ilvl="8" w:tplc="8ECCBC08" w:tentative="1">
      <w:start w:val="1"/>
      <w:numFmt w:val="bullet"/>
      <w:lvlText w:val="•"/>
      <w:lvlJc w:val="left"/>
      <w:pPr>
        <w:tabs>
          <w:tab w:val="num" w:pos="6480"/>
        </w:tabs>
        <w:ind w:left="6480" w:hanging="360"/>
      </w:pPr>
      <w:rPr>
        <w:rFonts w:ascii="Arial" w:hAnsi="Arial" w:hint="default"/>
      </w:rPr>
    </w:lvl>
  </w:abstractNum>
  <w:abstractNum w:abstractNumId="3">
    <w:nsid w:val="0CB07284"/>
    <w:multiLevelType w:val="hybridMultilevel"/>
    <w:tmpl w:val="000C3A58"/>
    <w:lvl w:ilvl="0" w:tplc="8BB2CB62">
      <w:start w:val="1"/>
      <w:numFmt w:val="bullet"/>
      <w:lvlText w:val="•"/>
      <w:lvlJc w:val="left"/>
      <w:pPr>
        <w:tabs>
          <w:tab w:val="num" w:pos="720"/>
        </w:tabs>
        <w:ind w:left="720" w:hanging="360"/>
      </w:pPr>
      <w:rPr>
        <w:rFonts w:ascii="Arial" w:hAnsi="Arial" w:hint="default"/>
      </w:rPr>
    </w:lvl>
    <w:lvl w:ilvl="1" w:tplc="1516516E" w:tentative="1">
      <w:start w:val="1"/>
      <w:numFmt w:val="bullet"/>
      <w:lvlText w:val="•"/>
      <w:lvlJc w:val="left"/>
      <w:pPr>
        <w:tabs>
          <w:tab w:val="num" w:pos="1440"/>
        </w:tabs>
        <w:ind w:left="1440" w:hanging="360"/>
      </w:pPr>
      <w:rPr>
        <w:rFonts w:ascii="Arial" w:hAnsi="Arial" w:hint="default"/>
      </w:rPr>
    </w:lvl>
    <w:lvl w:ilvl="2" w:tplc="6BFE7266" w:tentative="1">
      <w:start w:val="1"/>
      <w:numFmt w:val="bullet"/>
      <w:lvlText w:val="•"/>
      <w:lvlJc w:val="left"/>
      <w:pPr>
        <w:tabs>
          <w:tab w:val="num" w:pos="2160"/>
        </w:tabs>
        <w:ind w:left="2160" w:hanging="360"/>
      </w:pPr>
      <w:rPr>
        <w:rFonts w:ascii="Arial" w:hAnsi="Arial" w:hint="default"/>
      </w:rPr>
    </w:lvl>
    <w:lvl w:ilvl="3" w:tplc="196EFBEA" w:tentative="1">
      <w:start w:val="1"/>
      <w:numFmt w:val="bullet"/>
      <w:lvlText w:val="•"/>
      <w:lvlJc w:val="left"/>
      <w:pPr>
        <w:tabs>
          <w:tab w:val="num" w:pos="2880"/>
        </w:tabs>
        <w:ind w:left="2880" w:hanging="360"/>
      </w:pPr>
      <w:rPr>
        <w:rFonts w:ascii="Arial" w:hAnsi="Arial" w:hint="default"/>
      </w:rPr>
    </w:lvl>
    <w:lvl w:ilvl="4" w:tplc="05DC26FA" w:tentative="1">
      <w:start w:val="1"/>
      <w:numFmt w:val="bullet"/>
      <w:lvlText w:val="•"/>
      <w:lvlJc w:val="left"/>
      <w:pPr>
        <w:tabs>
          <w:tab w:val="num" w:pos="3600"/>
        </w:tabs>
        <w:ind w:left="3600" w:hanging="360"/>
      </w:pPr>
      <w:rPr>
        <w:rFonts w:ascii="Arial" w:hAnsi="Arial" w:hint="default"/>
      </w:rPr>
    </w:lvl>
    <w:lvl w:ilvl="5" w:tplc="A336E208" w:tentative="1">
      <w:start w:val="1"/>
      <w:numFmt w:val="bullet"/>
      <w:lvlText w:val="•"/>
      <w:lvlJc w:val="left"/>
      <w:pPr>
        <w:tabs>
          <w:tab w:val="num" w:pos="4320"/>
        </w:tabs>
        <w:ind w:left="4320" w:hanging="360"/>
      </w:pPr>
      <w:rPr>
        <w:rFonts w:ascii="Arial" w:hAnsi="Arial" w:hint="default"/>
      </w:rPr>
    </w:lvl>
    <w:lvl w:ilvl="6" w:tplc="F7AAD08A" w:tentative="1">
      <w:start w:val="1"/>
      <w:numFmt w:val="bullet"/>
      <w:lvlText w:val="•"/>
      <w:lvlJc w:val="left"/>
      <w:pPr>
        <w:tabs>
          <w:tab w:val="num" w:pos="5040"/>
        </w:tabs>
        <w:ind w:left="5040" w:hanging="360"/>
      </w:pPr>
      <w:rPr>
        <w:rFonts w:ascii="Arial" w:hAnsi="Arial" w:hint="default"/>
      </w:rPr>
    </w:lvl>
    <w:lvl w:ilvl="7" w:tplc="E85A67E2" w:tentative="1">
      <w:start w:val="1"/>
      <w:numFmt w:val="bullet"/>
      <w:lvlText w:val="•"/>
      <w:lvlJc w:val="left"/>
      <w:pPr>
        <w:tabs>
          <w:tab w:val="num" w:pos="5760"/>
        </w:tabs>
        <w:ind w:left="5760" w:hanging="360"/>
      </w:pPr>
      <w:rPr>
        <w:rFonts w:ascii="Arial" w:hAnsi="Arial" w:hint="default"/>
      </w:rPr>
    </w:lvl>
    <w:lvl w:ilvl="8" w:tplc="A0FEBEFC" w:tentative="1">
      <w:start w:val="1"/>
      <w:numFmt w:val="bullet"/>
      <w:lvlText w:val="•"/>
      <w:lvlJc w:val="left"/>
      <w:pPr>
        <w:tabs>
          <w:tab w:val="num" w:pos="6480"/>
        </w:tabs>
        <w:ind w:left="6480" w:hanging="360"/>
      </w:pPr>
      <w:rPr>
        <w:rFonts w:ascii="Arial" w:hAnsi="Arial" w:hint="default"/>
      </w:rPr>
    </w:lvl>
  </w:abstractNum>
  <w:abstractNum w:abstractNumId="4">
    <w:nsid w:val="164B0353"/>
    <w:multiLevelType w:val="hybridMultilevel"/>
    <w:tmpl w:val="4B042E7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4474AB"/>
    <w:multiLevelType w:val="hybridMultilevel"/>
    <w:tmpl w:val="285CBF6E"/>
    <w:lvl w:ilvl="0" w:tplc="7C8CA1A4">
      <w:start w:val="1"/>
      <w:numFmt w:val="bullet"/>
      <w:lvlText w:val="•"/>
      <w:lvlJc w:val="left"/>
      <w:pPr>
        <w:tabs>
          <w:tab w:val="num" w:pos="720"/>
        </w:tabs>
        <w:ind w:left="720" w:hanging="360"/>
      </w:pPr>
      <w:rPr>
        <w:rFonts w:ascii="Arial" w:hAnsi="Arial" w:hint="default"/>
      </w:rPr>
    </w:lvl>
    <w:lvl w:ilvl="1" w:tplc="7B8ABB48" w:tentative="1">
      <w:start w:val="1"/>
      <w:numFmt w:val="bullet"/>
      <w:lvlText w:val="•"/>
      <w:lvlJc w:val="left"/>
      <w:pPr>
        <w:tabs>
          <w:tab w:val="num" w:pos="1440"/>
        </w:tabs>
        <w:ind w:left="1440" w:hanging="360"/>
      </w:pPr>
      <w:rPr>
        <w:rFonts w:ascii="Arial" w:hAnsi="Arial" w:hint="default"/>
      </w:rPr>
    </w:lvl>
    <w:lvl w:ilvl="2" w:tplc="4F5A9F44" w:tentative="1">
      <w:start w:val="1"/>
      <w:numFmt w:val="bullet"/>
      <w:lvlText w:val="•"/>
      <w:lvlJc w:val="left"/>
      <w:pPr>
        <w:tabs>
          <w:tab w:val="num" w:pos="2160"/>
        </w:tabs>
        <w:ind w:left="2160" w:hanging="360"/>
      </w:pPr>
      <w:rPr>
        <w:rFonts w:ascii="Arial" w:hAnsi="Arial" w:hint="default"/>
      </w:rPr>
    </w:lvl>
    <w:lvl w:ilvl="3" w:tplc="72E2CE8C" w:tentative="1">
      <w:start w:val="1"/>
      <w:numFmt w:val="bullet"/>
      <w:lvlText w:val="•"/>
      <w:lvlJc w:val="left"/>
      <w:pPr>
        <w:tabs>
          <w:tab w:val="num" w:pos="2880"/>
        </w:tabs>
        <w:ind w:left="2880" w:hanging="360"/>
      </w:pPr>
      <w:rPr>
        <w:rFonts w:ascii="Arial" w:hAnsi="Arial" w:hint="default"/>
      </w:rPr>
    </w:lvl>
    <w:lvl w:ilvl="4" w:tplc="5164F02E" w:tentative="1">
      <w:start w:val="1"/>
      <w:numFmt w:val="bullet"/>
      <w:lvlText w:val="•"/>
      <w:lvlJc w:val="left"/>
      <w:pPr>
        <w:tabs>
          <w:tab w:val="num" w:pos="3600"/>
        </w:tabs>
        <w:ind w:left="3600" w:hanging="360"/>
      </w:pPr>
      <w:rPr>
        <w:rFonts w:ascii="Arial" w:hAnsi="Arial" w:hint="default"/>
      </w:rPr>
    </w:lvl>
    <w:lvl w:ilvl="5" w:tplc="A044C466" w:tentative="1">
      <w:start w:val="1"/>
      <w:numFmt w:val="bullet"/>
      <w:lvlText w:val="•"/>
      <w:lvlJc w:val="left"/>
      <w:pPr>
        <w:tabs>
          <w:tab w:val="num" w:pos="4320"/>
        </w:tabs>
        <w:ind w:left="4320" w:hanging="360"/>
      </w:pPr>
      <w:rPr>
        <w:rFonts w:ascii="Arial" w:hAnsi="Arial" w:hint="default"/>
      </w:rPr>
    </w:lvl>
    <w:lvl w:ilvl="6" w:tplc="F962AA2C" w:tentative="1">
      <w:start w:val="1"/>
      <w:numFmt w:val="bullet"/>
      <w:lvlText w:val="•"/>
      <w:lvlJc w:val="left"/>
      <w:pPr>
        <w:tabs>
          <w:tab w:val="num" w:pos="5040"/>
        </w:tabs>
        <w:ind w:left="5040" w:hanging="360"/>
      </w:pPr>
      <w:rPr>
        <w:rFonts w:ascii="Arial" w:hAnsi="Arial" w:hint="default"/>
      </w:rPr>
    </w:lvl>
    <w:lvl w:ilvl="7" w:tplc="EE4EB622" w:tentative="1">
      <w:start w:val="1"/>
      <w:numFmt w:val="bullet"/>
      <w:lvlText w:val="•"/>
      <w:lvlJc w:val="left"/>
      <w:pPr>
        <w:tabs>
          <w:tab w:val="num" w:pos="5760"/>
        </w:tabs>
        <w:ind w:left="5760" w:hanging="360"/>
      </w:pPr>
      <w:rPr>
        <w:rFonts w:ascii="Arial" w:hAnsi="Arial" w:hint="default"/>
      </w:rPr>
    </w:lvl>
    <w:lvl w:ilvl="8" w:tplc="C03083BE" w:tentative="1">
      <w:start w:val="1"/>
      <w:numFmt w:val="bullet"/>
      <w:lvlText w:val="•"/>
      <w:lvlJc w:val="left"/>
      <w:pPr>
        <w:tabs>
          <w:tab w:val="num" w:pos="6480"/>
        </w:tabs>
        <w:ind w:left="6480" w:hanging="360"/>
      </w:pPr>
      <w:rPr>
        <w:rFonts w:ascii="Arial" w:hAnsi="Arial" w:hint="default"/>
      </w:rPr>
    </w:lvl>
  </w:abstractNum>
  <w:abstractNum w:abstractNumId="6">
    <w:nsid w:val="19D706BC"/>
    <w:multiLevelType w:val="hybridMultilevel"/>
    <w:tmpl w:val="B024CCC2"/>
    <w:lvl w:ilvl="0" w:tplc="0809000D">
      <w:start w:val="1"/>
      <w:numFmt w:val="bullet"/>
      <w:lvlText w:val=""/>
      <w:lvlJc w:val="left"/>
      <w:pPr>
        <w:tabs>
          <w:tab w:val="num" w:pos="720"/>
        </w:tabs>
        <w:ind w:left="720" w:hanging="360"/>
      </w:pPr>
      <w:rPr>
        <w:rFonts w:ascii="Wingdings" w:hAnsi="Wingdings" w:hint="default"/>
      </w:rPr>
    </w:lvl>
    <w:lvl w:ilvl="1" w:tplc="DA9C2EA6">
      <w:numFmt w:val="bullet"/>
      <w:lvlText w:val="-"/>
      <w:lvlJc w:val="left"/>
      <w:pPr>
        <w:ind w:left="1440" w:hanging="360"/>
      </w:pPr>
      <w:rPr>
        <w:rFonts w:ascii="Calibri" w:eastAsiaTheme="minorHAnsi" w:hAnsi="Calibri" w:cs="Calibri" w:hint="default"/>
      </w:rPr>
    </w:lvl>
    <w:lvl w:ilvl="2" w:tplc="93967114" w:tentative="1">
      <w:start w:val="1"/>
      <w:numFmt w:val="bullet"/>
      <w:lvlText w:val="•"/>
      <w:lvlJc w:val="left"/>
      <w:pPr>
        <w:tabs>
          <w:tab w:val="num" w:pos="2160"/>
        </w:tabs>
        <w:ind w:left="2160" w:hanging="360"/>
      </w:pPr>
      <w:rPr>
        <w:rFonts w:ascii="Arial" w:hAnsi="Arial" w:hint="default"/>
      </w:rPr>
    </w:lvl>
    <w:lvl w:ilvl="3" w:tplc="8CDA3148" w:tentative="1">
      <w:start w:val="1"/>
      <w:numFmt w:val="bullet"/>
      <w:lvlText w:val="•"/>
      <w:lvlJc w:val="left"/>
      <w:pPr>
        <w:tabs>
          <w:tab w:val="num" w:pos="2880"/>
        </w:tabs>
        <w:ind w:left="2880" w:hanging="360"/>
      </w:pPr>
      <w:rPr>
        <w:rFonts w:ascii="Arial" w:hAnsi="Arial" w:hint="default"/>
      </w:rPr>
    </w:lvl>
    <w:lvl w:ilvl="4" w:tplc="FC62D586" w:tentative="1">
      <w:start w:val="1"/>
      <w:numFmt w:val="bullet"/>
      <w:lvlText w:val="•"/>
      <w:lvlJc w:val="left"/>
      <w:pPr>
        <w:tabs>
          <w:tab w:val="num" w:pos="3600"/>
        </w:tabs>
        <w:ind w:left="3600" w:hanging="360"/>
      </w:pPr>
      <w:rPr>
        <w:rFonts w:ascii="Arial" w:hAnsi="Arial" w:hint="default"/>
      </w:rPr>
    </w:lvl>
    <w:lvl w:ilvl="5" w:tplc="050CE1D8" w:tentative="1">
      <w:start w:val="1"/>
      <w:numFmt w:val="bullet"/>
      <w:lvlText w:val="•"/>
      <w:lvlJc w:val="left"/>
      <w:pPr>
        <w:tabs>
          <w:tab w:val="num" w:pos="4320"/>
        </w:tabs>
        <w:ind w:left="4320" w:hanging="360"/>
      </w:pPr>
      <w:rPr>
        <w:rFonts w:ascii="Arial" w:hAnsi="Arial" w:hint="default"/>
      </w:rPr>
    </w:lvl>
    <w:lvl w:ilvl="6" w:tplc="DCF65936" w:tentative="1">
      <w:start w:val="1"/>
      <w:numFmt w:val="bullet"/>
      <w:lvlText w:val="•"/>
      <w:lvlJc w:val="left"/>
      <w:pPr>
        <w:tabs>
          <w:tab w:val="num" w:pos="5040"/>
        </w:tabs>
        <w:ind w:left="5040" w:hanging="360"/>
      </w:pPr>
      <w:rPr>
        <w:rFonts w:ascii="Arial" w:hAnsi="Arial" w:hint="default"/>
      </w:rPr>
    </w:lvl>
    <w:lvl w:ilvl="7" w:tplc="BD946CD0" w:tentative="1">
      <w:start w:val="1"/>
      <w:numFmt w:val="bullet"/>
      <w:lvlText w:val="•"/>
      <w:lvlJc w:val="left"/>
      <w:pPr>
        <w:tabs>
          <w:tab w:val="num" w:pos="5760"/>
        </w:tabs>
        <w:ind w:left="5760" w:hanging="360"/>
      </w:pPr>
      <w:rPr>
        <w:rFonts w:ascii="Arial" w:hAnsi="Arial" w:hint="default"/>
      </w:rPr>
    </w:lvl>
    <w:lvl w:ilvl="8" w:tplc="D5DCF0D8" w:tentative="1">
      <w:start w:val="1"/>
      <w:numFmt w:val="bullet"/>
      <w:lvlText w:val="•"/>
      <w:lvlJc w:val="left"/>
      <w:pPr>
        <w:tabs>
          <w:tab w:val="num" w:pos="6480"/>
        </w:tabs>
        <w:ind w:left="6480" w:hanging="360"/>
      </w:pPr>
      <w:rPr>
        <w:rFonts w:ascii="Arial" w:hAnsi="Arial" w:hint="default"/>
      </w:rPr>
    </w:lvl>
  </w:abstractNum>
  <w:abstractNum w:abstractNumId="7">
    <w:nsid w:val="1A2A7CD9"/>
    <w:multiLevelType w:val="hybridMultilevel"/>
    <w:tmpl w:val="DB5ABA0C"/>
    <w:lvl w:ilvl="0" w:tplc="DECA6826">
      <w:start w:val="1"/>
      <w:numFmt w:val="bullet"/>
      <w:lvlText w:val="•"/>
      <w:lvlJc w:val="left"/>
      <w:pPr>
        <w:tabs>
          <w:tab w:val="num" w:pos="720"/>
        </w:tabs>
        <w:ind w:left="720" w:hanging="360"/>
      </w:pPr>
      <w:rPr>
        <w:rFonts w:ascii="Arial" w:hAnsi="Arial" w:hint="default"/>
      </w:rPr>
    </w:lvl>
    <w:lvl w:ilvl="1" w:tplc="F53C857E" w:tentative="1">
      <w:start w:val="1"/>
      <w:numFmt w:val="bullet"/>
      <w:lvlText w:val="•"/>
      <w:lvlJc w:val="left"/>
      <w:pPr>
        <w:tabs>
          <w:tab w:val="num" w:pos="1440"/>
        </w:tabs>
        <w:ind w:left="1440" w:hanging="360"/>
      </w:pPr>
      <w:rPr>
        <w:rFonts w:ascii="Arial" w:hAnsi="Arial" w:hint="default"/>
      </w:rPr>
    </w:lvl>
    <w:lvl w:ilvl="2" w:tplc="BAC21646" w:tentative="1">
      <w:start w:val="1"/>
      <w:numFmt w:val="bullet"/>
      <w:lvlText w:val="•"/>
      <w:lvlJc w:val="left"/>
      <w:pPr>
        <w:tabs>
          <w:tab w:val="num" w:pos="2160"/>
        </w:tabs>
        <w:ind w:left="2160" w:hanging="360"/>
      </w:pPr>
      <w:rPr>
        <w:rFonts w:ascii="Arial" w:hAnsi="Arial" w:hint="default"/>
      </w:rPr>
    </w:lvl>
    <w:lvl w:ilvl="3" w:tplc="E08E453C" w:tentative="1">
      <w:start w:val="1"/>
      <w:numFmt w:val="bullet"/>
      <w:lvlText w:val="•"/>
      <w:lvlJc w:val="left"/>
      <w:pPr>
        <w:tabs>
          <w:tab w:val="num" w:pos="2880"/>
        </w:tabs>
        <w:ind w:left="2880" w:hanging="360"/>
      </w:pPr>
      <w:rPr>
        <w:rFonts w:ascii="Arial" w:hAnsi="Arial" w:hint="default"/>
      </w:rPr>
    </w:lvl>
    <w:lvl w:ilvl="4" w:tplc="7FCADD78" w:tentative="1">
      <w:start w:val="1"/>
      <w:numFmt w:val="bullet"/>
      <w:lvlText w:val="•"/>
      <w:lvlJc w:val="left"/>
      <w:pPr>
        <w:tabs>
          <w:tab w:val="num" w:pos="3600"/>
        </w:tabs>
        <w:ind w:left="3600" w:hanging="360"/>
      </w:pPr>
      <w:rPr>
        <w:rFonts w:ascii="Arial" w:hAnsi="Arial" w:hint="default"/>
      </w:rPr>
    </w:lvl>
    <w:lvl w:ilvl="5" w:tplc="F8C08164" w:tentative="1">
      <w:start w:val="1"/>
      <w:numFmt w:val="bullet"/>
      <w:lvlText w:val="•"/>
      <w:lvlJc w:val="left"/>
      <w:pPr>
        <w:tabs>
          <w:tab w:val="num" w:pos="4320"/>
        </w:tabs>
        <w:ind w:left="4320" w:hanging="360"/>
      </w:pPr>
      <w:rPr>
        <w:rFonts w:ascii="Arial" w:hAnsi="Arial" w:hint="default"/>
      </w:rPr>
    </w:lvl>
    <w:lvl w:ilvl="6" w:tplc="596C0874" w:tentative="1">
      <w:start w:val="1"/>
      <w:numFmt w:val="bullet"/>
      <w:lvlText w:val="•"/>
      <w:lvlJc w:val="left"/>
      <w:pPr>
        <w:tabs>
          <w:tab w:val="num" w:pos="5040"/>
        </w:tabs>
        <w:ind w:left="5040" w:hanging="360"/>
      </w:pPr>
      <w:rPr>
        <w:rFonts w:ascii="Arial" w:hAnsi="Arial" w:hint="default"/>
      </w:rPr>
    </w:lvl>
    <w:lvl w:ilvl="7" w:tplc="B63CC880" w:tentative="1">
      <w:start w:val="1"/>
      <w:numFmt w:val="bullet"/>
      <w:lvlText w:val="•"/>
      <w:lvlJc w:val="left"/>
      <w:pPr>
        <w:tabs>
          <w:tab w:val="num" w:pos="5760"/>
        </w:tabs>
        <w:ind w:left="5760" w:hanging="360"/>
      </w:pPr>
      <w:rPr>
        <w:rFonts w:ascii="Arial" w:hAnsi="Arial" w:hint="default"/>
      </w:rPr>
    </w:lvl>
    <w:lvl w:ilvl="8" w:tplc="60503B0A" w:tentative="1">
      <w:start w:val="1"/>
      <w:numFmt w:val="bullet"/>
      <w:lvlText w:val="•"/>
      <w:lvlJc w:val="left"/>
      <w:pPr>
        <w:tabs>
          <w:tab w:val="num" w:pos="6480"/>
        </w:tabs>
        <w:ind w:left="6480" w:hanging="360"/>
      </w:pPr>
      <w:rPr>
        <w:rFonts w:ascii="Arial" w:hAnsi="Arial" w:hint="default"/>
      </w:rPr>
    </w:lvl>
  </w:abstractNum>
  <w:abstractNum w:abstractNumId="8">
    <w:nsid w:val="1AC70232"/>
    <w:multiLevelType w:val="hybridMultilevel"/>
    <w:tmpl w:val="C4D6D01E"/>
    <w:lvl w:ilvl="0" w:tplc="E9666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4D7FD8"/>
    <w:multiLevelType w:val="hybridMultilevel"/>
    <w:tmpl w:val="B622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F12028"/>
    <w:multiLevelType w:val="hybridMultilevel"/>
    <w:tmpl w:val="873EC82E"/>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386FC2"/>
    <w:multiLevelType w:val="hybridMultilevel"/>
    <w:tmpl w:val="895C1A56"/>
    <w:lvl w:ilvl="0" w:tplc="BAAE5EE8">
      <w:start w:val="1"/>
      <w:numFmt w:val="bullet"/>
      <w:lvlText w:val="•"/>
      <w:lvlJc w:val="left"/>
      <w:pPr>
        <w:tabs>
          <w:tab w:val="num" w:pos="720"/>
        </w:tabs>
        <w:ind w:left="720" w:hanging="360"/>
      </w:pPr>
      <w:rPr>
        <w:rFonts w:ascii="Arial" w:hAnsi="Arial" w:hint="default"/>
      </w:rPr>
    </w:lvl>
    <w:lvl w:ilvl="1" w:tplc="6AF223F0" w:tentative="1">
      <w:start w:val="1"/>
      <w:numFmt w:val="bullet"/>
      <w:lvlText w:val="•"/>
      <w:lvlJc w:val="left"/>
      <w:pPr>
        <w:tabs>
          <w:tab w:val="num" w:pos="1440"/>
        </w:tabs>
        <w:ind w:left="1440" w:hanging="360"/>
      </w:pPr>
      <w:rPr>
        <w:rFonts w:ascii="Arial" w:hAnsi="Arial" w:hint="default"/>
      </w:rPr>
    </w:lvl>
    <w:lvl w:ilvl="2" w:tplc="19425BF8" w:tentative="1">
      <w:start w:val="1"/>
      <w:numFmt w:val="bullet"/>
      <w:lvlText w:val="•"/>
      <w:lvlJc w:val="left"/>
      <w:pPr>
        <w:tabs>
          <w:tab w:val="num" w:pos="2160"/>
        </w:tabs>
        <w:ind w:left="2160" w:hanging="360"/>
      </w:pPr>
      <w:rPr>
        <w:rFonts w:ascii="Arial" w:hAnsi="Arial" w:hint="default"/>
      </w:rPr>
    </w:lvl>
    <w:lvl w:ilvl="3" w:tplc="BA5A996A" w:tentative="1">
      <w:start w:val="1"/>
      <w:numFmt w:val="bullet"/>
      <w:lvlText w:val="•"/>
      <w:lvlJc w:val="left"/>
      <w:pPr>
        <w:tabs>
          <w:tab w:val="num" w:pos="2880"/>
        </w:tabs>
        <w:ind w:left="2880" w:hanging="360"/>
      </w:pPr>
      <w:rPr>
        <w:rFonts w:ascii="Arial" w:hAnsi="Arial" w:hint="default"/>
      </w:rPr>
    </w:lvl>
    <w:lvl w:ilvl="4" w:tplc="FB0A3A54" w:tentative="1">
      <w:start w:val="1"/>
      <w:numFmt w:val="bullet"/>
      <w:lvlText w:val="•"/>
      <w:lvlJc w:val="left"/>
      <w:pPr>
        <w:tabs>
          <w:tab w:val="num" w:pos="3600"/>
        </w:tabs>
        <w:ind w:left="3600" w:hanging="360"/>
      </w:pPr>
      <w:rPr>
        <w:rFonts w:ascii="Arial" w:hAnsi="Arial" w:hint="default"/>
      </w:rPr>
    </w:lvl>
    <w:lvl w:ilvl="5" w:tplc="02E41E30" w:tentative="1">
      <w:start w:val="1"/>
      <w:numFmt w:val="bullet"/>
      <w:lvlText w:val="•"/>
      <w:lvlJc w:val="left"/>
      <w:pPr>
        <w:tabs>
          <w:tab w:val="num" w:pos="4320"/>
        </w:tabs>
        <w:ind w:left="4320" w:hanging="360"/>
      </w:pPr>
      <w:rPr>
        <w:rFonts w:ascii="Arial" w:hAnsi="Arial" w:hint="default"/>
      </w:rPr>
    </w:lvl>
    <w:lvl w:ilvl="6" w:tplc="7360CB1C" w:tentative="1">
      <w:start w:val="1"/>
      <w:numFmt w:val="bullet"/>
      <w:lvlText w:val="•"/>
      <w:lvlJc w:val="left"/>
      <w:pPr>
        <w:tabs>
          <w:tab w:val="num" w:pos="5040"/>
        </w:tabs>
        <w:ind w:left="5040" w:hanging="360"/>
      </w:pPr>
      <w:rPr>
        <w:rFonts w:ascii="Arial" w:hAnsi="Arial" w:hint="default"/>
      </w:rPr>
    </w:lvl>
    <w:lvl w:ilvl="7" w:tplc="ADB477EE" w:tentative="1">
      <w:start w:val="1"/>
      <w:numFmt w:val="bullet"/>
      <w:lvlText w:val="•"/>
      <w:lvlJc w:val="left"/>
      <w:pPr>
        <w:tabs>
          <w:tab w:val="num" w:pos="5760"/>
        </w:tabs>
        <w:ind w:left="5760" w:hanging="360"/>
      </w:pPr>
      <w:rPr>
        <w:rFonts w:ascii="Arial" w:hAnsi="Arial" w:hint="default"/>
      </w:rPr>
    </w:lvl>
    <w:lvl w:ilvl="8" w:tplc="4DC63BC6" w:tentative="1">
      <w:start w:val="1"/>
      <w:numFmt w:val="bullet"/>
      <w:lvlText w:val="•"/>
      <w:lvlJc w:val="left"/>
      <w:pPr>
        <w:tabs>
          <w:tab w:val="num" w:pos="6480"/>
        </w:tabs>
        <w:ind w:left="6480" w:hanging="360"/>
      </w:pPr>
      <w:rPr>
        <w:rFonts w:ascii="Arial" w:hAnsi="Arial" w:hint="default"/>
      </w:rPr>
    </w:lvl>
  </w:abstractNum>
  <w:abstractNum w:abstractNumId="12">
    <w:nsid w:val="33045E1F"/>
    <w:multiLevelType w:val="hybridMultilevel"/>
    <w:tmpl w:val="3434F9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E77131"/>
    <w:multiLevelType w:val="hybridMultilevel"/>
    <w:tmpl w:val="7734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D66360"/>
    <w:multiLevelType w:val="hybridMultilevel"/>
    <w:tmpl w:val="5B0C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350FB1"/>
    <w:multiLevelType w:val="hybridMultilevel"/>
    <w:tmpl w:val="69F8D308"/>
    <w:lvl w:ilvl="0" w:tplc="5E683F34">
      <w:start w:val="1"/>
      <w:numFmt w:val="bullet"/>
      <w:lvlText w:val="•"/>
      <w:lvlJc w:val="left"/>
      <w:pPr>
        <w:tabs>
          <w:tab w:val="num" w:pos="720"/>
        </w:tabs>
        <w:ind w:left="720" w:hanging="360"/>
      </w:pPr>
      <w:rPr>
        <w:rFonts w:ascii="Arial" w:hAnsi="Arial" w:hint="default"/>
      </w:rPr>
    </w:lvl>
    <w:lvl w:ilvl="1" w:tplc="019062A2" w:tentative="1">
      <w:start w:val="1"/>
      <w:numFmt w:val="bullet"/>
      <w:lvlText w:val="•"/>
      <w:lvlJc w:val="left"/>
      <w:pPr>
        <w:tabs>
          <w:tab w:val="num" w:pos="1440"/>
        </w:tabs>
        <w:ind w:left="1440" w:hanging="360"/>
      </w:pPr>
      <w:rPr>
        <w:rFonts w:ascii="Arial" w:hAnsi="Arial" w:hint="default"/>
      </w:rPr>
    </w:lvl>
    <w:lvl w:ilvl="2" w:tplc="64B26274" w:tentative="1">
      <w:start w:val="1"/>
      <w:numFmt w:val="bullet"/>
      <w:lvlText w:val="•"/>
      <w:lvlJc w:val="left"/>
      <w:pPr>
        <w:tabs>
          <w:tab w:val="num" w:pos="2160"/>
        </w:tabs>
        <w:ind w:left="2160" w:hanging="360"/>
      </w:pPr>
      <w:rPr>
        <w:rFonts w:ascii="Arial" w:hAnsi="Arial" w:hint="default"/>
      </w:rPr>
    </w:lvl>
    <w:lvl w:ilvl="3" w:tplc="65B06D90" w:tentative="1">
      <w:start w:val="1"/>
      <w:numFmt w:val="bullet"/>
      <w:lvlText w:val="•"/>
      <w:lvlJc w:val="left"/>
      <w:pPr>
        <w:tabs>
          <w:tab w:val="num" w:pos="2880"/>
        </w:tabs>
        <w:ind w:left="2880" w:hanging="360"/>
      </w:pPr>
      <w:rPr>
        <w:rFonts w:ascii="Arial" w:hAnsi="Arial" w:hint="default"/>
      </w:rPr>
    </w:lvl>
    <w:lvl w:ilvl="4" w:tplc="C3A66A44" w:tentative="1">
      <w:start w:val="1"/>
      <w:numFmt w:val="bullet"/>
      <w:lvlText w:val="•"/>
      <w:lvlJc w:val="left"/>
      <w:pPr>
        <w:tabs>
          <w:tab w:val="num" w:pos="3600"/>
        </w:tabs>
        <w:ind w:left="3600" w:hanging="360"/>
      </w:pPr>
      <w:rPr>
        <w:rFonts w:ascii="Arial" w:hAnsi="Arial" w:hint="default"/>
      </w:rPr>
    </w:lvl>
    <w:lvl w:ilvl="5" w:tplc="09E62D0E" w:tentative="1">
      <w:start w:val="1"/>
      <w:numFmt w:val="bullet"/>
      <w:lvlText w:val="•"/>
      <w:lvlJc w:val="left"/>
      <w:pPr>
        <w:tabs>
          <w:tab w:val="num" w:pos="4320"/>
        </w:tabs>
        <w:ind w:left="4320" w:hanging="360"/>
      </w:pPr>
      <w:rPr>
        <w:rFonts w:ascii="Arial" w:hAnsi="Arial" w:hint="default"/>
      </w:rPr>
    </w:lvl>
    <w:lvl w:ilvl="6" w:tplc="C3A42194" w:tentative="1">
      <w:start w:val="1"/>
      <w:numFmt w:val="bullet"/>
      <w:lvlText w:val="•"/>
      <w:lvlJc w:val="left"/>
      <w:pPr>
        <w:tabs>
          <w:tab w:val="num" w:pos="5040"/>
        </w:tabs>
        <w:ind w:left="5040" w:hanging="360"/>
      </w:pPr>
      <w:rPr>
        <w:rFonts w:ascii="Arial" w:hAnsi="Arial" w:hint="default"/>
      </w:rPr>
    </w:lvl>
    <w:lvl w:ilvl="7" w:tplc="95D826AC" w:tentative="1">
      <w:start w:val="1"/>
      <w:numFmt w:val="bullet"/>
      <w:lvlText w:val="•"/>
      <w:lvlJc w:val="left"/>
      <w:pPr>
        <w:tabs>
          <w:tab w:val="num" w:pos="5760"/>
        </w:tabs>
        <w:ind w:left="5760" w:hanging="360"/>
      </w:pPr>
      <w:rPr>
        <w:rFonts w:ascii="Arial" w:hAnsi="Arial" w:hint="default"/>
      </w:rPr>
    </w:lvl>
    <w:lvl w:ilvl="8" w:tplc="14F2F42A" w:tentative="1">
      <w:start w:val="1"/>
      <w:numFmt w:val="bullet"/>
      <w:lvlText w:val="•"/>
      <w:lvlJc w:val="left"/>
      <w:pPr>
        <w:tabs>
          <w:tab w:val="num" w:pos="6480"/>
        </w:tabs>
        <w:ind w:left="6480" w:hanging="360"/>
      </w:pPr>
      <w:rPr>
        <w:rFonts w:ascii="Arial" w:hAnsi="Arial" w:hint="default"/>
      </w:rPr>
    </w:lvl>
  </w:abstractNum>
  <w:abstractNum w:abstractNumId="16">
    <w:nsid w:val="3CD867A1"/>
    <w:multiLevelType w:val="hybridMultilevel"/>
    <w:tmpl w:val="8EB2EB7E"/>
    <w:lvl w:ilvl="0" w:tplc="FED4CC38">
      <w:start w:val="1"/>
      <w:numFmt w:val="bullet"/>
      <w:lvlText w:val="•"/>
      <w:lvlJc w:val="left"/>
      <w:pPr>
        <w:tabs>
          <w:tab w:val="num" w:pos="720"/>
        </w:tabs>
        <w:ind w:left="720" w:hanging="360"/>
      </w:pPr>
      <w:rPr>
        <w:rFonts w:ascii="Arial" w:hAnsi="Arial" w:hint="default"/>
      </w:rPr>
    </w:lvl>
    <w:lvl w:ilvl="1" w:tplc="F6BE5F38" w:tentative="1">
      <w:start w:val="1"/>
      <w:numFmt w:val="bullet"/>
      <w:lvlText w:val="•"/>
      <w:lvlJc w:val="left"/>
      <w:pPr>
        <w:tabs>
          <w:tab w:val="num" w:pos="1440"/>
        </w:tabs>
        <w:ind w:left="1440" w:hanging="360"/>
      </w:pPr>
      <w:rPr>
        <w:rFonts w:ascii="Arial" w:hAnsi="Arial" w:hint="default"/>
      </w:rPr>
    </w:lvl>
    <w:lvl w:ilvl="2" w:tplc="49862EB6" w:tentative="1">
      <w:start w:val="1"/>
      <w:numFmt w:val="bullet"/>
      <w:lvlText w:val="•"/>
      <w:lvlJc w:val="left"/>
      <w:pPr>
        <w:tabs>
          <w:tab w:val="num" w:pos="2160"/>
        </w:tabs>
        <w:ind w:left="2160" w:hanging="360"/>
      </w:pPr>
      <w:rPr>
        <w:rFonts w:ascii="Arial" w:hAnsi="Arial" w:hint="default"/>
      </w:rPr>
    </w:lvl>
    <w:lvl w:ilvl="3" w:tplc="782A4706" w:tentative="1">
      <w:start w:val="1"/>
      <w:numFmt w:val="bullet"/>
      <w:lvlText w:val="•"/>
      <w:lvlJc w:val="left"/>
      <w:pPr>
        <w:tabs>
          <w:tab w:val="num" w:pos="2880"/>
        </w:tabs>
        <w:ind w:left="2880" w:hanging="360"/>
      </w:pPr>
      <w:rPr>
        <w:rFonts w:ascii="Arial" w:hAnsi="Arial" w:hint="default"/>
      </w:rPr>
    </w:lvl>
    <w:lvl w:ilvl="4" w:tplc="33F6B308" w:tentative="1">
      <w:start w:val="1"/>
      <w:numFmt w:val="bullet"/>
      <w:lvlText w:val="•"/>
      <w:lvlJc w:val="left"/>
      <w:pPr>
        <w:tabs>
          <w:tab w:val="num" w:pos="3600"/>
        </w:tabs>
        <w:ind w:left="3600" w:hanging="360"/>
      </w:pPr>
      <w:rPr>
        <w:rFonts w:ascii="Arial" w:hAnsi="Arial" w:hint="default"/>
      </w:rPr>
    </w:lvl>
    <w:lvl w:ilvl="5" w:tplc="DCA6636C" w:tentative="1">
      <w:start w:val="1"/>
      <w:numFmt w:val="bullet"/>
      <w:lvlText w:val="•"/>
      <w:lvlJc w:val="left"/>
      <w:pPr>
        <w:tabs>
          <w:tab w:val="num" w:pos="4320"/>
        </w:tabs>
        <w:ind w:left="4320" w:hanging="360"/>
      </w:pPr>
      <w:rPr>
        <w:rFonts w:ascii="Arial" w:hAnsi="Arial" w:hint="default"/>
      </w:rPr>
    </w:lvl>
    <w:lvl w:ilvl="6" w:tplc="81E4762C" w:tentative="1">
      <w:start w:val="1"/>
      <w:numFmt w:val="bullet"/>
      <w:lvlText w:val="•"/>
      <w:lvlJc w:val="left"/>
      <w:pPr>
        <w:tabs>
          <w:tab w:val="num" w:pos="5040"/>
        </w:tabs>
        <w:ind w:left="5040" w:hanging="360"/>
      </w:pPr>
      <w:rPr>
        <w:rFonts w:ascii="Arial" w:hAnsi="Arial" w:hint="default"/>
      </w:rPr>
    </w:lvl>
    <w:lvl w:ilvl="7" w:tplc="F7E2495E" w:tentative="1">
      <w:start w:val="1"/>
      <w:numFmt w:val="bullet"/>
      <w:lvlText w:val="•"/>
      <w:lvlJc w:val="left"/>
      <w:pPr>
        <w:tabs>
          <w:tab w:val="num" w:pos="5760"/>
        </w:tabs>
        <w:ind w:left="5760" w:hanging="360"/>
      </w:pPr>
      <w:rPr>
        <w:rFonts w:ascii="Arial" w:hAnsi="Arial" w:hint="default"/>
      </w:rPr>
    </w:lvl>
    <w:lvl w:ilvl="8" w:tplc="F83A5CF0" w:tentative="1">
      <w:start w:val="1"/>
      <w:numFmt w:val="bullet"/>
      <w:lvlText w:val="•"/>
      <w:lvlJc w:val="left"/>
      <w:pPr>
        <w:tabs>
          <w:tab w:val="num" w:pos="6480"/>
        </w:tabs>
        <w:ind w:left="6480" w:hanging="360"/>
      </w:pPr>
      <w:rPr>
        <w:rFonts w:ascii="Arial" w:hAnsi="Arial" w:hint="default"/>
      </w:rPr>
    </w:lvl>
  </w:abstractNum>
  <w:abstractNum w:abstractNumId="17">
    <w:nsid w:val="427E2E70"/>
    <w:multiLevelType w:val="hybridMultilevel"/>
    <w:tmpl w:val="5B02C01A"/>
    <w:lvl w:ilvl="0" w:tplc="2AFEA58E">
      <w:start w:val="1"/>
      <w:numFmt w:val="bullet"/>
      <w:lvlText w:val="•"/>
      <w:lvlJc w:val="left"/>
      <w:pPr>
        <w:tabs>
          <w:tab w:val="num" w:pos="720"/>
        </w:tabs>
        <w:ind w:left="720" w:hanging="360"/>
      </w:pPr>
      <w:rPr>
        <w:rFonts w:ascii="Arial" w:hAnsi="Arial" w:hint="default"/>
      </w:rPr>
    </w:lvl>
    <w:lvl w:ilvl="1" w:tplc="C0006E3E" w:tentative="1">
      <w:start w:val="1"/>
      <w:numFmt w:val="bullet"/>
      <w:lvlText w:val="•"/>
      <w:lvlJc w:val="left"/>
      <w:pPr>
        <w:tabs>
          <w:tab w:val="num" w:pos="1440"/>
        </w:tabs>
        <w:ind w:left="1440" w:hanging="360"/>
      </w:pPr>
      <w:rPr>
        <w:rFonts w:ascii="Arial" w:hAnsi="Arial" w:hint="default"/>
      </w:rPr>
    </w:lvl>
    <w:lvl w:ilvl="2" w:tplc="D696CC6C" w:tentative="1">
      <w:start w:val="1"/>
      <w:numFmt w:val="bullet"/>
      <w:lvlText w:val="•"/>
      <w:lvlJc w:val="left"/>
      <w:pPr>
        <w:tabs>
          <w:tab w:val="num" w:pos="2160"/>
        </w:tabs>
        <w:ind w:left="2160" w:hanging="360"/>
      </w:pPr>
      <w:rPr>
        <w:rFonts w:ascii="Arial" w:hAnsi="Arial" w:hint="default"/>
      </w:rPr>
    </w:lvl>
    <w:lvl w:ilvl="3" w:tplc="E9060A48" w:tentative="1">
      <w:start w:val="1"/>
      <w:numFmt w:val="bullet"/>
      <w:lvlText w:val="•"/>
      <w:lvlJc w:val="left"/>
      <w:pPr>
        <w:tabs>
          <w:tab w:val="num" w:pos="2880"/>
        </w:tabs>
        <w:ind w:left="2880" w:hanging="360"/>
      </w:pPr>
      <w:rPr>
        <w:rFonts w:ascii="Arial" w:hAnsi="Arial" w:hint="default"/>
      </w:rPr>
    </w:lvl>
    <w:lvl w:ilvl="4" w:tplc="CD46A4F6" w:tentative="1">
      <w:start w:val="1"/>
      <w:numFmt w:val="bullet"/>
      <w:lvlText w:val="•"/>
      <w:lvlJc w:val="left"/>
      <w:pPr>
        <w:tabs>
          <w:tab w:val="num" w:pos="3600"/>
        </w:tabs>
        <w:ind w:left="3600" w:hanging="360"/>
      </w:pPr>
      <w:rPr>
        <w:rFonts w:ascii="Arial" w:hAnsi="Arial" w:hint="default"/>
      </w:rPr>
    </w:lvl>
    <w:lvl w:ilvl="5" w:tplc="0D001464" w:tentative="1">
      <w:start w:val="1"/>
      <w:numFmt w:val="bullet"/>
      <w:lvlText w:val="•"/>
      <w:lvlJc w:val="left"/>
      <w:pPr>
        <w:tabs>
          <w:tab w:val="num" w:pos="4320"/>
        </w:tabs>
        <w:ind w:left="4320" w:hanging="360"/>
      </w:pPr>
      <w:rPr>
        <w:rFonts w:ascii="Arial" w:hAnsi="Arial" w:hint="default"/>
      </w:rPr>
    </w:lvl>
    <w:lvl w:ilvl="6" w:tplc="88C0BC12" w:tentative="1">
      <w:start w:val="1"/>
      <w:numFmt w:val="bullet"/>
      <w:lvlText w:val="•"/>
      <w:lvlJc w:val="left"/>
      <w:pPr>
        <w:tabs>
          <w:tab w:val="num" w:pos="5040"/>
        </w:tabs>
        <w:ind w:left="5040" w:hanging="360"/>
      </w:pPr>
      <w:rPr>
        <w:rFonts w:ascii="Arial" w:hAnsi="Arial" w:hint="default"/>
      </w:rPr>
    </w:lvl>
    <w:lvl w:ilvl="7" w:tplc="A184CF66" w:tentative="1">
      <w:start w:val="1"/>
      <w:numFmt w:val="bullet"/>
      <w:lvlText w:val="•"/>
      <w:lvlJc w:val="left"/>
      <w:pPr>
        <w:tabs>
          <w:tab w:val="num" w:pos="5760"/>
        </w:tabs>
        <w:ind w:left="5760" w:hanging="360"/>
      </w:pPr>
      <w:rPr>
        <w:rFonts w:ascii="Arial" w:hAnsi="Arial" w:hint="default"/>
      </w:rPr>
    </w:lvl>
    <w:lvl w:ilvl="8" w:tplc="11A65624" w:tentative="1">
      <w:start w:val="1"/>
      <w:numFmt w:val="bullet"/>
      <w:lvlText w:val="•"/>
      <w:lvlJc w:val="left"/>
      <w:pPr>
        <w:tabs>
          <w:tab w:val="num" w:pos="6480"/>
        </w:tabs>
        <w:ind w:left="6480" w:hanging="360"/>
      </w:pPr>
      <w:rPr>
        <w:rFonts w:ascii="Arial" w:hAnsi="Arial" w:hint="default"/>
      </w:rPr>
    </w:lvl>
  </w:abstractNum>
  <w:abstractNum w:abstractNumId="18">
    <w:nsid w:val="43AA0854"/>
    <w:multiLevelType w:val="hybridMultilevel"/>
    <w:tmpl w:val="6B2AC8BA"/>
    <w:lvl w:ilvl="0" w:tplc="E9666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2B4E60"/>
    <w:multiLevelType w:val="hybridMultilevel"/>
    <w:tmpl w:val="F462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B84FC7"/>
    <w:multiLevelType w:val="hybridMultilevel"/>
    <w:tmpl w:val="94981502"/>
    <w:lvl w:ilvl="0" w:tplc="73A6304A">
      <w:start w:val="1"/>
      <w:numFmt w:val="bullet"/>
      <w:lvlText w:val="•"/>
      <w:lvlJc w:val="left"/>
      <w:pPr>
        <w:tabs>
          <w:tab w:val="num" w:pos="720"/>
        </w:tabs>
        <w:ind w:left="720" w:hanging="360"/>
      </w:pPr>
      <w:rPr>
        <w:rFonts w:ascii="Arial" w:hAnsi="Arial" w:hint="default"/>
      </w:rPr>
    </w:lvl>
    <w:lvl w:ilvl="1" w:tplc="E3A84FC6" w:tentative="1">
      <w:start w:val="1"/>
      <w:numFmt w:val="bullet"/>
      <w:lvlText w:val="•"/>
      <w:lvlJc w:val="left"/>
      <w:pPr>
        <w:tabs>
          <w:tab w:val="num" w:pos="1440"/>
        </w:tabs>
        <w:ind w:left="1440" w:hanging="360"/>
      </w:pPr>
      <w:rPr>
        <w:rFonts w:ascii="Arial" w:hAnsi="Arial" w:hint="default"/>
      </w:rPr>
    </w:lvl>
    <w:lvl w:ilvl="2" w:tplc="F7F61942" w:tentative="1">
      <w:start w:val="1"/>
      <w:numFmt w:val="bullet"/>
      <w:lvlText w:val="•"/>
      <w:lvlJc w:val="left"/>
      <w:pPr>
        <w:tabs>
          <w:tab w:val="num" w:pos="2160"/>
        </w:tabs>
        <w:ind w:left="2160" w:hanging="360"/>
      </w:pPr>
      <w:rPr>
        <w:rFonts w:ascii="Arial" w:hAnsi="Arial" w:hint="default"/>
      </w:rPr>
    </w:lvl>
    <w:lvl w:ilvl="3" w:tplc="4DE6C0D6" w:tentative="1">
      <w:start w:val="1"/>
      <w:numFmt w:val="bullet"/>
      <w:lvlText w:val="•"/>
      <w:lvlJc w:val="left"/>
      <w:pPr>
        <w:tabs>
          <w:tab w:val="num" w:pos="2880"/>
        </w:tabs>
        <w:ind w:left="2880" w:hanging="360"/>
      </w:pPr>
      <w:rPr>
        <w:rFonts w:ascii="Arial" w:hAnsi="Arial" w:hint="default"/>
      </w:rPr>
    </w:lvl>
    <w:lvl w:ilvl="4" w:tplc="78CA7DDE" w:tentative="1">
      <w:start w:val="1"/>
      <w:numFmt w:val="bullet"/>
      <w:lvlText w:val="•"/>
      <w:lvlJc w:val="left"/>
      <w:pPr>
        <w:tabs>
          <w:tab w:val="num" w:pos="3600"/>
        </w:tabs>
        <w:ind w:left="3600" w:hanging="360"/>
      </w:pPr>
      <w:rPr>
        <w:rFonts w:ascii="Arial" w:hAnsi="Arial" w:hint="default"/>
      </w:rPr>
    </w:lvl>
    <w:lvl w:ilvl="5" w:tplc="1DB4CFF4" w:tentative="1">
      <w:start w:val="1"/>
      <w:numFmt w:val="bullet"/>
      <w:lvlText w:val="•"/>
      <w:lvlJc w:val="left"/>
      <w:pPr>
        <w:tabs>
          <w:tab w:val="num" w:pos="4320"/>
        </w:tabs>
        <w:ind w:left="4320" w:hanging="360"/>
      </w:pPr>
      <w:rPr>
        <w:rFonts w:ascii="Arial" w:hAnsi="Arial" w:hint="default"/>
      </w:rPr>
    </w:lvl>
    <w:lvl w:ilvl="6" w:tplc="78748E18" w:tentative="1">
      <w:start w:val="1"/>
      <w:numFmt w:val="bullet"/>
      <w:lvlText w:val="•"/>
      <w:lvlJc w:val="left"/>
      <w:pPr>
        <w:tabs>
          <w:tab w:val="num" w:pos="5040"/>
        </w:tabs>
        <w:ind w:left="5040" w:hanging="360"/>
      </w:pPr>
      <w:rPr>
        <w:rFonts w:ascii="Arial" w:hAnsi="Arial" w:hint="default"/>
      </w:rPr>
    </w:lvl>
    <w:lvl w:ilvl="7" w:tplc="CB1ED818" w:tentative="1">
      <w:start w:val="1"/>
      <w:numFmt w:val="bullet"/>
      <w:lvlText w:val="•"/>
      <w:lvlJc w:val="left"/>
      <w:pPr>
        <w:tabs>
          <w:tab w:val="num" w:pos="5760"/>
        </w:tabs>
        <w:ind w:left="5760" w:hanging="360"/>
      </w:pPr>
      <w:rPr>
        <w:rFonts w:ascii="Arial" w:hAnsi="Arial" w:hint="default"/>
      </w:rPr>
    </w:lvl>
    <w:lvl w:ilvl="8" w:tplc="C7941974" w:tentative="1">
      <w:start w:val="1"/>
      <w:numFmt w:val="bullet"/>
      <w:lvlText w:val="•"/>
      <w:lvlJc w:val="left"/>
      <w:pPr>
        <w:tabs>
          <w:tab w:val="num" w:pos="6480"/>
        </w:tabs>
        <w:ind w:left="6480" w:hanging="360"/>
      </w:pPr>
      <w:rPr>
        <w:rFonts w:ascii="Arial" w:hAnsi="Arial" w:hint="default"/>
      </w:rPr>
    </w:lvl>
  </w:abstractNum>
  <w:abstractNum w:abstractNumId="21">
    <w:nsid w:val="4AA304CA"/>
    <w:multiLevelType w:val="hybridMultilevel"/>
    <w:tmpl w:val="B74E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A5387B"/>
    <w:multiLevelType w:val="hybridMultilevel"/>
    <w:tmpl w:val="E9F04C76"/>
    <w:lvl w:ilvl="0" w:tplc="BF606CAE">
      <w:start w:val="1"/>
      <w:numFmt w:val="bullet"/>
      <w:lvlText w:val="•"/>
      <w:lvlJc w:val="left"/>
      <w:pPr>
        <w:tabs>
          <w:tab w:val="num" w:pos="720"/>
        </w:tabs>
        <w:ind w:left="720" w:hanging="360"/>
      </w:pPr>
      <w:rPr>
        <w:rFonts w:ascii="Arial" w:hAnsi="Arial" w:hint="default"/>
      </w:rPr>
    </w:lvl>
    <w:lvl w:ilvl="1" w:tplc="EB1AD9A2" w:tentative="1">
      <w:start w:val="1"/>
      <w:numFmt w:val="bullet"/>
      <w:lvlText w:val="•"/>
      <w:lvlJc w:val="left"/>
      <w:pPr>
        <w:tabs>
          <w:tab w:val="num" w:pos="1440"/>
        </w:tabs>
        <w:ind w:left="1440" w:hanging="360"/>
      </w:pPr>
      <w:rPr>
        <w:rFonts w:ascii="Arial" w:hAnsi="Arial" w:hint="default"/>
      </w:rPr>
    </w:lvl>
    <w:lvl w:ilvl="2" w:tplc="D6BA3FFE" w:tentative="1">
      <w:start w:val="1"/>
      <w:numFmt w:val="bullet"/>
      <w:lvlText w:val="•"/>
      <w:lvlJc w:val="left"/>
      <w:pPr>
        <w:tabs>
          <w:tab w:val="num" w:pos="2160"/>
        </w:tabs>
        <w:ind w:left="2160" w:hanging="360"/>
      </w:pPr>
      <w:rPr>
        <w:rFonts w:ascii="Arial" w:hAnsi="Arial" w:hint="default"/>
      </w:rPr>
    </w:lvl>
    <w:lvl w:ilvl="3" w:tplc="6D5831A2" w:tentative="1">
      <w:start w:val="1"/>
      <w:numFmt w:val="bullet"/>
      <w:lvlText w:val="•"/>
      <w:lvlJc w:val="left"/>
      <w:pPr>
        <w:tabs>
          <w:tab w:val="num" w:pos="2880"/>
        </w:tabs>
        <w:ind w:left="2880" w:hanging="360"/>
      </w:pPr>
      <w:rPr>
        <w:rFonts w:ascii="Arial" w:hAnsi="Arial" w:hint="default"/>
      </w:rPr>
    </w:lvl>
    <w:lvl w:ilvl="4" w:tplc="6234EB96" w:tentative="1">
      <w:start w:val="1"/>
      <w:numFmt w:val="bullet"/>
      <w:lvlText w:val="•"/>
      <w:lvlJc w:val="left"/>
      <w:pPr>
        <w:tabs>
          <w:tab w:val="num" w:pos="3600"/>
        </w:tabs>
        <w:ind w:left="3600" w:hanging="360"/>
      </w:pPr>
      <w:rPr>
        <w:rFonts w:ascii="Arial" w:hAnsi="Arial" w:hint="default"/>
      </w:rPr>
    </w:lvl>
    <w:lvl w:ilvl="5" w:tplc="60F049EA" w:tentative="1">
      <w:start w:val="1"/>
      <w:numFmt w:val="bullet"/>
      <w:lvlText w:val="•"/>
      <w:lvlJc w:val="left"/>
      <w:pPr>
        <w:tabs>
          <w:tab w:val="num" w:pos="4320"/>
        </w:tabs>
        <w:ind w:left="4320" w:hanging="360"/>
      </w:pPr>
      <w:rPr>
        <w:rFonts w:ascii="Arial" w:hAnsi="Arial" w:hint="default"/>
      </w:rPr>
    </w:lvl>
    <w:lvl w:ilvl="6" w:tplc="00BEE538" w:tentative="1">
      <w:start w:val="1"/>
      <w:numFmt w:val="bullet"/>
      <w:lvlText w:val="•"/>
      <w:lvlJc w:val="left"/>
      <w:pPr>
        <w:tabs>
          <w:tab w:val="num" w:pos="5040"/>
        </w:tabs>
        <w:ind w:left="5040" w:hanging="360"/>
      </w:pPr>
      <w:rPr>
        <w:rFonts w:ascii="Arial" w:hAnsi="Arial" w:hint="default"/>
      </w:rPr>
    </w:lvl>
    <w:lvl w:ilvl="7" w:tplc="176E4F30" w:tentative="1">
      <w:start w:val="1"/>
      <w:numFmt w:val="bullet"/>
      <w:lvlText w:val="•"/>
      <w:lvlJc w:val="left"/>
      <w:pPr>
        <w:tabs>
          <w:tab w:val="num" w:pos="5760"/>
        </w:tabs>
        <w:ind w:left="5760" w:hanging="360"/>
      </w:pPr>
      <w:rPr>
        <w:rFonts w:ascii="Arial" w:hAnsi="Arial" w:hint="default"/>
      </w:rPr>
    </w:lvl>
    <w:lvl w:ilvl="8" w:tplc="42E6C4D8" w:tentative="1">
      <w:start w:val="1"/>
      <w:numFmt w:val="bullet"/>
      <w:lvlText w:val="•"/>
      <w:lvlJc w:val="left"/>
      <w:pPr>
        <w:tabs>
          <w:tab w:val="num" w:pos="6480"/>
        </w:tabs>
        <w:ind w:left="6480" w:hanging="360"/>
      </w:pPr>
      <w:rPr>
        <w:rFonts w:ascii="Arial" w:hAnsi="Arial" w:hint="default"/>
      </w:rPr>
    </w:lvl>
  </w:abstractNum>
  <w:abstractNum w:abstractNumId="23">
    <w:nsid w:val="5CCD6A48"/>
    <w:multiLevelType w:val="hybridMultilevel"/>
    <w:tmpl w:val="40D0C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E3D11EE"/>
    <w:multiLevelType w:val="hybridMultilevel"/>
    <w:tmpl w:val="24869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904AD1"/>
    <w:multiLevelType w:val="hybridMultilevel"/>
    <w:tmpl w:val="EA8EC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1CF0C20"/>
    <w:multiLevelType w:val="hybridMultilevel"/>
    <w:tmpl w:val="D1261544"/>
    <w:lvl w:ilvl="0" w:tplc="0809000B">
      <w:start w:val="1"/>
      <w:numFmt w:val="bullet"/>
      <w:lvlText w:val=""/>
      <w:lvlJc w:val="left"/>
      <w:pPr>
        <w:tabs>
          <w:tab w:val="num" w:pos="720"/>
        </w:tabs>
        <w:ind w:left="720" w:hanging="360"/>
      </w:pPr>
      <w:rPr>
        <w:rFonts w:ascii="Wingdings" w:hAnsi="Wingdings" w:hint="default"/>
      </w:rPr>
    </w:lvl>
    <w:lvl w:ilvl="1" w:tplc="7C00AE9E" w:tentative="1">
      <w:start w:val="1"/>
      <w:numFmt w:val="bullet"/>
      <w:lvlText w:val="•"/>
      <w:lvlJc w:val="left"/>
      <w:pPr>
        <w:tabs>
          <w:tab w:val="num" w:pos="1440"/>
        </w:tabs>
        <w:ind w:left="1440" w:hanging="360"/>
      </w:pPr>
      <w:rPr>
        <w:rFonts w:ascii="Arial" w:hAnsi="Arial" w:hint="default"/>
      </w:rPr>
    </w:lvl>
    <w:lvl w:ilvl="2" w:tplc="93967114" w:tentative="1">
      <w:start w:val="1"/>
      <w:numFmt w:val="bullet"/>
      <w:lvlText w:val="•"/>
      <w:lvlJc w:val="left"/>
      <w:pPr>
        <w:tabs>
          <w:tab w:val="num" w:pos="2160"/>
        </w:tabs>
        <w:ind w:left="2160" w:hanging="360"/>
      </w:pPr>
      <w:rPr>
        <w:rFonts w:ascii="Arial" w:hAnsi="Arial" w:hint="default"/>
      </w:rPr>
    </w:lvl>
    <w:lvl w:ilvl="3" w:tplc="8CDA3148" w:tentative="1">
      <w:start w:val="1"/>
      <w:numFmt w:val="bullet"/>
      <w:lvlText w:val="•"/>
      <w:lvlJc w:val="left"/>
      <w:pPr>
        <w:tabs>
          <w:tab w:val="num" w:pos="2880"/>
        </w:tabs>
        <w:ind w:left="2880" w:hanging="360"/>
      </w:pPr>
      <w:rPr>
        <w:rFonts w:ascii="Arial" w:hAnsi="Arial" w:hint="default"/>
      </w:rPr>
    </w:lvl>
    <w:lvl w:ilvl="4" w:tplc="FC62D586" w:tentative="1">
      <w:start w:val="1"/>
      <w:numFmt w:val="bullet"/>
      <w:lvlText w:val="•"/>
      <w:lvlJc w:val="left"/>
      <w:pPr>
        <w:tabs>
          <w:tab w:val="num" w:pos="3600"/>
        </w:tabs>
        <w:ind w:left="3600" w:hanging="360"/>
      </w:pPr>
      <w:rPr>
        <w:rFonts w:ascii="Arial" w:hAnsi="Arial" w:hint="default"/>
      </w:rPr>
    </w:lvl>
    <w:lvl w:ilvl="5" w:tplc="050CE1D8" w:tentative="1">
      <w:start w:val="1"/>
      <w:numFmt w:val="bullet"/>
      <w:lvlText w:val="•"/>
      <w:lvlJc w:val="left"/>
      <w:pPr>
        <w:tabs>
          <w:tab w:val="num" w:pos="4320"/>
        </w:tabs>
        <w:ind w:left="4320" w:hanging="360"/>
      </w:pPr>
      <w:rPr>
        <w:rFonts w:ascii="Arial" w:hAnsi="Arial" w:hint="default"/>
      </w:rPr>
    </w:lvl>
    <w:lvl w:ilvl="6" w:tplc="DCF65936" w:tentative="1">
      <w:start w:val="1"/>
      <w:numFmt w:val="bullet"/>
      <w:lvlText w:val="•"/>
      <w:lvlJc w:val="left"/>
      <w:pPr>
        <w:tabs>
          <w:tab w:val="num" w:pos="5040"/>
        </w:tabs>
        <w:ind w:left="5040" w:hanging="360"/>
      </w:pPr>
      <w:rPr>
        <w:rFonts w:ascii="Arial" w:hAnsi="Arial" w:hint="default"/>
      </w:rPr>
    </w:lvl>
    <w:lvl w:ilvl="7" w:tplc="BD946CD0" w:tentative="1">
      <w:start w:val="1"/>
      <w:numFmt w:val="bullet"/>
      <w:lvlText w:val="•"/>
      <w:lvlJc w:val="left"/>
      <w:pPr>
        <w:tabs>
          <w:tab w:val="num" w:pos="5760"/>
        </w:tabs>
        <w:ind w:left="5760" w:hanging="360"/>
      </w:pPr>
      <w:rPr>
        <w:rFonts w:ascii="Arial" w:hAnsi="Arial" w:hint="default"/>
      </w:rPr>
    </w:lvl>
    <w:lvl w:ilvl="8" w:tplc="D5DCF0D8" w:tentative="1">
      <w:start w:val="1"/>
      <w:numFmt w:val="bullet"/>
      <w:lvlText w:val="•"/>
      <w:lvlJc w:val="left"/>
      <w:pPr>
        <w:tabs>
          <w:tab w:val="num" w:pos="6480"/>
        </w:tabs>
        <w:ind w:left="6480" w:hanging="360"/>
      </w:pPr>
      <w:rPr>
        <w:rFonts w:ascii="Arial" w:hAnsi="Arial" w:hint="default"/>
      </w:rPr>
    </w:lvl>
  </w:abstractNum>
  <w:abstractNum w:abstractNumId="27">
    <w:nsid w:val="62C61DBE"/>
    <w:multiLevelType w:val="hybridMultilevel"/>
    <w:tmpl w:val="7FF2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A802C0"/>
    <w:multiLevelType w:val="hybridMultilevel"/>
    <w:tmpl w:val="817E5D7E"/>
    <w:lvl w:ilvl="0" w:tplc="290E7948">
      <w:start w:val="1"/>
      <w:numFmt w:val="bullet"/>
      <w:lvlText w:val="•"/>
      <w:lvlJc w:val="left"/>
      <w:pPr>
        <w:tabs>
          <w:tab w:val="num" w:pos="720"/>
        </w:tabs>
        <w:ind w:left="720" w:hanging="360"/>
      </w:pPr>
      <w:rPr>
        <w:rFonts w:ascii="Arial" w:hAnsi="Arial" w:hint="default"/>
      </w:rPr>
    </w:lvl>
    <w:lvl w:ilvl="1" w:tplc="3F1ED170">
      <w:start w:val="2977"/>
      <w:numFmt w:val="bullet"/>
      <w:lvlText w:val="•"/>
      <w:lvlJc w:val="left"/>
      <w:pPr>
        <w:tabs>
          <w:tab w:val="num" w:pos="1440"/>
        </w:tabs>
        <w:ind w:left="1440" w:hanging="360"/>
      </w:pPr>
      <w:rPr>
        <w:rFonts w:ascii="Arial" w:hAnsi="Arial" w:hint="default"/>
      </w:rPr>
    </w:lvl>
    <w:lvl w:ilvl="2" w:tplc="2FC29A32" w:tentative="1">
      <w:start w:val="1"/>
      <w:numFmt w:val="bullet"/>
      <w:lvlText w:val="•"/>
      <w:lvlJc w:val="left"/>
      <w:pPr>
        <w:tabs>
          <w:tab w:val="num" w:pos="2160"/>
        </w:tabs>
        <w:ind w:left="2160" w:hanging="360"/>
      </w:pPr>
      <w:rPr>
        <w:rFonts w:ascii="Arial" w:hAnsi="Arial" w:hint="default"/>
      </w:rPr>
    </w:lvl>
    <w:lvl w:ilvl="3" w:tplc="ECD65DD0" w:tentative="1">
      <w:start w:val="1"/>
      <w:numFmt w:val="bullet"/>
      <w:lvlText w:val="•"/>
      <w:lvlJc w:val="left"/>
      <w:pPr>
        <w:tabs>
          <w:tab w:val="num" w:pos="2880"/>
        </w:tabs>
        <w:ind w:left="2880" w:hanging="360"/>
      </w:pPr>
      <w:rPr>
        <w:rFonts w:ascii="Arial" w:hAnsi="Arial" w:hint="default"/>
      </w:rPr>
    </w:lvl>
    <w:lvl w:ilvl="4" w:tplc="8E42DB16" w:tentative="1">
      <w:start w:val="1"/>
      <w:numFmt w:val="bullet"/>
      <w:lvlText w:val="•"/>
      <w:lvlJc w:val="left"/>
      <w:pPr>
        <w:tabs>
          <w:tab w:val="num" w:pos="3600"/>
        </w:tabs>
        <w:ind w:left="3600" w:hanging="360"/>
      </w:pPr>
      <w:rPr>
        <w:rFonts w:ascii="Arial" w:hAnsi="Arial" w:hint="default"/>
      </w:rPr>
    </w:lvl>
    <w:lvl w:ilvl="5" w:tplc="56AC9FB8" w:tentative="1">
      <w:start w:val="1"/>
      <w:numFmt w:val="bullet"/>
      <w:lvlText w:val="•"/>
      <w:lvlJc w:val="left"/>
      <w:pPr>
        <w:tabs>
          <w:tab w:val="num" w:pos="4320"/>
        </w:tabs>
        <w:ind w:left="4320" w:hanging="360"/>
      </w:pPr>
      <w:rPr>
        <w:rFonts w:ascii="Arial" w:hAnsi="Arial" w:hint="default"/>
      </w:rPr>
    </w:lvl>
    <w:lvl w:ilvl="6" w:tplc="0884FD28" w:tentative="1">
      <w:start w:val="1"/>
      <w:numFmt w:val="bullet"/>
      <w:lvlText w:val="•"/>
      <w:lvlJc w:val="left"/>
      <w:pPr>
        <w:tabs>
          <w:tab w:val="num" w:pos="5040"/>
        </w:tabs>
        <w:ind w:left="5040" w:hanging="360"/>
      </w:pPr>
      <w:rPr>
        <w:rFonts w:ascii="Arial" w:hAnsi="Arial" w:hint="default"/>
      </w:rPr>
    </w:lvl>
    <w:lvl w:ilvl="7" w:tplc="7B70F94E" w:tentative="1">
      <w:start w:val="1"/>
      <w:numFmt w:val="bullet"/>
      <w:lvlText w:val="•"/>
      <w:lvlJc w:val="left"/>
      <w:pPr>
        <w:tabs>
          <w:tab w:val="num" w:pos="5760"/>
        </w:tabs>
        <w:ind w:left="5760" w:hanging="360"/>
      </w:pPr>
      <w:rPr>
        <w:rFonts w:ascii="Arial" w:hAnsi="Arial" w:hint="default"/>
      </w:rPr>
    </w:lvl>
    <w:lvl w:ilvl="8" w:tplc="E2B49DD0" w:tentative="1">
      <w:start w:val="1"/>
      <w:numFmt w:val="bullet"/>
      <w:lvlText w:val="•"/>
      <w:lvlJc w:val="left"/>
      <w:pPr>
        <w:tabs>
          <w:tab w:val="num" w:pos="6480"/>
        </w:tabs>
        <w:ind w:left="6480" w:hanging="360"/>
      </w:pPr>
      <w:rPr>
        <w:rFonts w:ascii="Arial" w:hAnsi="Arial" w:hint="default"/>
      </w:rPr>
    </w:lvl>
  </w:abstractNum>
  <w:abstractNum w:abstractNumId="29">
    <w:nsid w:val="652D2AF0"/>
    <w:multiLevelType w:val="hybridMultilevel"/>
    <w:tmpl w:val="DE22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867CCA"/>
    <w:multiLevelType w:val="hybridMultilevel"/>
    <w:tmpl w:val="312A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D274B48"/>
    <w:multiLevelType w:val="hybridMultilevel"/>
    <w:tmpl w:val="0F2EA630"/>
    <w:lvl w:ilvl="0" w:tplc="08090001">
      <w:start w:val="1"/>
      <w:numFmt w:val="bullet"/>
      <w:lvlText w:val=""/>
      <w:lvlJc w:val="left"/>
      <w:pPr>
        <w:ind w:left="720" w:hanging="360"/>
      </w:pPr>
      <w:rPr>
        <w:rFonts w:ascii="Symbol" w:hAnsi="Symbol" w:hint="default"/>
      </w:rPr>
    </w:lvl>
    <w:lvl w:ilvl="1" w:tplc="136094CE">
      <w:numFmt w:val="bullet"/>
      <w:lvlText w:val="•"/>
      <w:lvlJc w:val="left"/>
      <w:pPr>
        <w:ind w:left="1440" w:hanging="360"/>
      </w:pPr>
      <w:rPr>
        <w:rFonts w:ascii="Arial" w:eastAsiaTheme="minorEastAsia"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E1B3E76"/>
    <w:multiLevelType w:val="hybridMultilevel"/>
    <w:tmpl w:val="E46C8A8A"/>
    <w:lvl w:ilvl="0" w:tplc="E9666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164DA8"/>
    <w:multiLevelType w:val="hybridMultilevel"/>
    <w:tmpl w:val="E732E820"/>
    <w:lvl w:ilvl="0" w:tplc="E9666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616C11"/>
    <w:multiLevelType w:val="hybridMultilevel"/>
    <w:tmpl w:val="12CA0CBA"/>
    <w:lvl w:ilvl="0" w:tplc="9806A12E">
      <w:start w:val="1"/>
      <w:numFmt w:val="decimal"/>
      <w:lvlText w:val="%1."/>
      <w:lvlJc w:val="left"/>
      <w:pPr>
        <w:tabs>
          <w:tab w:val="num" w:pos="720"/>
        </w:tabs>
        <w:ind w:left="720" w:hanging="360"/>
      </w:pPr>
    </w:lvl>
    <w:lvl w:ilvl="1" w:tplc="D8C8013C" w:tentative="1">
      <w:start w:val="1"/>
      <w:numFmt w:val="decimal"/>
      <w:lvlText w:val="%2."/>
      <w:lvlJc w:val="left"/>
      <w:pPr>
        <w:tabs>
          <w:tab w:val="num" w:pos="1440"/>
        </w:tabs>
        <w:ind w:left="1440" w:hanging="360"/>
      </w:pPr>
    </w:lvl>
    <w:lvl w:ilvl="2" w:tplc="D0388580" w:tentative="1">
      <w:start w:val="1"/>
      <w:numFmt w:val="decimal"/>
      <w:lvlText w:val="%3."/>
      <w:lvlJc w:val="left"/>
      <w:pPr>
        <w:tabs>
          <w:tab w:val="num" w:pos="2160"/>
        </w:tabs>
        <w:ind w:left="2160" w:hanging="360"/>
      </w:pPr>
    </w:lvl>
    <w:lvl w:ilvl="3" w:tplc="E55A2F36" w:tentative="1">
      <w:start w:val="1"/>
      <w:numFmt w:val="decimal"/>
      <w:lvlText w:val="%4."/>
      <w:lvlJc w:val="left"/>
      <w:pPr>
        <w:tabs>
          <w:tab w:val="num" w:pos="2880"/>
        </w:tabs>
        <w:ind w:left="2880" w:hanging="360"/>
      </w:pPr>
    </w:lvl>
    <w:lvl w:ilvl="4" w:tplc="87B0D704" w:tentative="1">
      <w:start w:val="1"/>
      <w:numFmt w:val="decimal"/>
      <w:lvlText w:val="%5."/>
      <w:lvlJc w:val="left"/>
      <w:pPr>
        <w:tabs>
          <w:tab w:val="num" w:pos="3600"/>
        </w:tabs>
        <w:ind w:left="3600" w:hanging="360"/>
      </w:pPr>
    </w:lvl>
    <w:lvl w:ilvl="5" w:tplc="67E666A2" w:tentative="1">
      <w:start w:val="1"/>
      <w:numFmt w:val="decimal"/>
      <w:lvlText w:val="%6."/>
      <w:lvlJc w:val="left"/>
      <w:pPr>
        <w:tabs>
          <w:tab w:val="num" w:pos="4320"/>
        </w:tabs>
        <w:ind w:left="4320" w:hanging="360"/>
      </w:pPr>
    </w:lvl>
    <w:lvl w:ilvl="6" w:tplc="EA16D5AC" w:tentative="1">
      <w:start w:val="1"/>
      <w:numFmt w:val="decimal"/>
      <w:lvlText w:val="%7."/>
      <w:lvlJc w:val="left"/>
      <w:pPr>
        <w:tabs>
          <w:tab w:val="num" w:pos="5040"/>
        </w:tabs>
        <w:ind w:left="5040" w:hanging="360"/>
      </w:pPr>
    </w:lvl>
    <w:lvl w:ilvl="7" w:tplc="E0967618" w:tentative="1">
      <w:start w:val="1"/>
      <w:numFmt w:val="decimal"/>
      <w:lvlText w:val="%8."/>
      <w:lvlJc w:val="left"/>
      <w:pPr>
        <w:tabs>
          <w:tab w:val="num" w:pos="5760"/>
        </w:tabs>
        <w:ind w:left="5760" w:hanging="360"/>
      </w:pPr>
    </w:lvl>
    <w:lvl w:ilvl="8" w:tplc="ED488EC6" w:tentative="1">
      <w:start w:val="1"/>
      <w:numFmt w:val="decimal"/>
      <w:lvlText w:val="%9."/>
      <w:lvlJc w:val="left"/>
      <w:pPr>
        <w:tabs>
          <w:tab w:val="num" w:pos="6480"/>
        </w:tabs>
        <w:ind w:left="6480" w:hanging="360"/>
      </w:pPr>
    </w:lvl>
  </w:abstractNum>
  <w:abstractNum w:abstractNumId="35">
    <w:nsid w:val="717E2D83"/>
    <w:multiLevelType w:val="multilevel"/>
    <w:tmpl w:val="924855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1E6664D"/>
    <w:multiLevelType w:val="hybridMultilevel"/>
    <w:tmpl w:val="E7A08F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83D5A"/>
    <w:multiLevelType w:val="hybridMultilevel"/>
    <w:tmpl w:val="CC90467A"/>
    <w:lvl w:ilvl="0" w:tplc="2E9EB8FA">
      <w:start w:val="1"/>
      <w:numFmt w:val="bullet"/>
      <w:lvlText w:val="•"/>
      <w:lvlJc w:val="left"/>
      <w:pPr>
        <w:tabs>
          <w:tab w:val="num" w:pos="720"/>
        </w:tabs>
        <w:ind w:left="720" w:hanging="360"/>
      </w:pPr>
      <w:rPr>
        <w:rFonts w:ascii="Arial" w:hAnsi="Arial" w:hint="default"/>
      </w:rPr>
    </w:lvl>
    <w:lvl w:ilvl="1" w:tplc="C2049C46" w:tentative="1">
      <w:start w:val="1"/>
      <w:numFmt w:val="bullet"/>
      <w:lvlText w:val="•"/>
      <w:lvlJc w:val="left"/>
      <w:pPr>
        <w:tabs>
          <w:tab w:val="num" w:pos="1440"/>
        </w:tabs>
        <w:ind w:left="1440" w:hanging="360"/>
      </w:pPr>
      <w:rPr>
        <w:rFonts w:ascii="Arial" w:hAnsi="Arial" w:hint="default"/>
      </w:rPr>
    </w:lvl>
    <w:lvl w:ilvl="2" w:tplc="D032869E" w:tentative="1">
      <w:start w:val="1"/>
      <w:numFmt w:val="bullet"/>
      <w:lvlText w:val="•"/>
      <w:lvlJc w:val="left"/>
      <w:pPr>
        <w:tabs>
          <w:tab w:val="num" w:pos="2160"/>
        </w:tabs>
        <w:ind w:left="2160" w:hanging="360"/>
      </w:pPr>
      <w:rPr>
        <w:rFonts w:ascii="Arial" w:hAnsi="Arial" w:hint="default"/>
      </w:rPr>
    </w:lvl>
    <w:lvl w:ilvl="3" w:tplc="F496E4DC" w:tentative="1">
      <w:start w:val="1"/>
      <w:numFmt w:val="bullet"/>
      <w:lvlText w:val="•"/>
      <w:lvlJc w:val="left"/>
      <w:pPr>
        <w:tabs>
          <w:tab w:val="num" w:pos="2880"/>
        </w:tabs>
        <w:ind w:left="2880" w:hanging="360"/>
      </w:pPr>
      <w:rPr>
        <w:rFonts w:ascii="Arial" w:hAnsi="Arial" w:hint="default"/>
      </w:rPr>
    </w:lvl>
    <w:lvl w:ilvl="4" w:tplc="5406D330" w:tentative="1">
      <w:start w:val="1"/>
      <w:numFmt w:val="bullet"/>
      <w:lvlText w:val="•"/>
      <w:lvlJc w:val="left"/>
      <w:pPr>
        <w:tabs>
          <w:tab w:val="num" w:pos="3600"/>
        </w:tabs>
        <w:ind w:left="3600" w:hanging="360"/>
      </w:pPr>
      <w:rPr>
        <w:rFonts w:ascii="Arial" w:hAnsi="Arial" w:hint="default"/>
      </w:rPr>
    </w:lvl>
    <w:lvl w:ilvl="5" w:tplc="8EBC3CF2" w:tentative="1">
      <w:start w:val="1"/>
      <w:numFmt w:val="bullet"/>
      <w:lvlText w:val="•"/>
      <w:lvlJc w:val="left"/>
      <w:pPr>
        <w:tabs>
          <w:tab w:val="num" w:pos="4320"/>
        </w:tabs>
        <w:ind w:left="4320" w:hanging="360"/>
      </w:pPr>
      <w:rPr>
        <w:rFonts w:ascii="Arial" w:hAnsi="Arial" w:hint="default"/>
      </w:rPr>
    </w:lvl>
    <w:lvl w:ilvl="6" w:tplc="732CF238" w:tentative="1">
      <w:start w:val="1"/>
      <w:numFmt w:val="bullet"/>
      <w:lvlText w:val="•"/>
      <w:lvlJc w:val="left"/>
      <w:pPr>
        <w:tabs>
          <w:tab w:val="num" w:pos="5040"/>
        </w:tabs>
        <w:ind w:left="5040" w:hanging="360"/>
      </w:pPr>
      <w:rPr>
        <w:rFonts w:ascii="Arial" w:hAnsi="Arial" w:hint="default"/>
      </w:rPr>
    </w:lvl>
    <w:lvl w:ilvl="7" w:tplc="EF0EB1FA" w:tentative="1">
      <w:start w:val="1"/>
      <w:numFmt w:val="bullet"/>
      <w:lvlText w:val="•"/>
      <w:lvlJc w:val="left"/>
      <w:pPr>
        <w:tabs>
          <w:tab w:val="num" w:pos="5760"/>
        </w:tabs>
        <w:ind w:left="5760" w:hanging="360"/>
      </w:pPr>
      <w:rPr>
        <w:rFonts w:ascii="Arial" w:hAnsi="Arial" w:hint="default"/>
      </w:rPr>
    </w:lvl>
    <w:lvl w:ilvl="8" w:tplc="5F465466" w:tentative="1">
      <w:start w:val="1"/>
      <w:numFmt w:val="bullet"/>
      <w:lvlText w:val="•"/>
      <w:lvlJc w:val="left"/>
      <w:pPr>
        <w:tabs>
          <w:tab w:val="num" w:pos="6480"/>
        </w:tabs>
        <w:ind w:left="6480" w:hanging="360"/>
      </w:pPr>
      <w:rPr>
        <w:rFonts w:ascii="Arial" w:hAnsi="Arial" w:hint="default"/>
      </w:rPr>
    </w:lvl>
  </w:abstractNum>
  <w:abstractNum w:abstractNumId="38">
    <w:nsid w:val="788B40F0"/>
    <w:multiLevelType w:val="hybridMultilevel"/>
    <w:tmpl w:val="126E6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4C0509"/>
    <w:multiLevelType w:val="hybridMultilevel"/>
    <w:tmpl w:val="C5E0CC52"/>
    <w:lvl w:ilvl="0" w:tplc="E9666BF0">
      <w:start w:val="1"/>
      <w:numFmt w:val="bullet"/>
      <w:lvlText w:val="•"/>
      <w:lvlJc w:val="left"/>
      <w:pPr>
        <w:tabs>
          <w:tab w:val="num" w:pos="720"/>
        </w:tabs>
        <w:ind w:left="720" w:hanging="360"/>
      </w:pPr>
      <w:rPr>
        <w:rFonts w:ascii="Arial" w:hAnsi="Arial" w:hint="default"/>
      </w:rPr>
    </w:lvl>
    <w:lvl w:ilvl="1" w:tplc="3E0A8298" w:tentative="1">
      <w:start w:val="1"/>
      <w:numFmt w:val="bullet"/>
      <w:lvlText w:val="•"/>
      <w:lvlJc w:val="left"/>
      <w:pPr>
        <w:tabs>
          <w:tab w:val="num" w:pos="1440"/>
        </w:tabs>
        <w:ind w:left="1440" w:hanging="360"/>
      </w:pPr>
      <w:rPr>
        <w:rFonts w:ascii="Arial" w:hAnsi="Arial" w:hint="default"/>
      </w:rPr>
    </w:lvl>
    <w:lvl w:ilvl="2" w:tplc="7AE061A2" w:tentative="1">
      <w:start w:val="1"/>
      <w:numFmt w:val="bullet"/>
      <w:lvlText w:val="•"/>
      <w:lvlJc w:val="left"/>
      <w:pPr>
        <w:tabs>
          <w:tab w:val="num" w:pos="2160"/>
        </w:tabs>
        <w:ind w:left="2160" w:hanging="360"/>
      </w:pPr>
      <w:rPr>
        <w:rFonts w:ascii="Arial" w:hAnsi="Arial" w:hint="default"/>
      </w:rPr>
    </w:lvl>
    <w:lvl w:ilvl="3" w:tplc="0B204366" w:tentative="1">
      <w:start w:val="1"/>
      <w:numFmt w:val="bullet"/>
      <w:lvlText w:val="•"/>
      <w:lvlJc w:val="left"/>
      <w:pPr>
        <w:tabs>
          <w:tab w:val="num" w:pos="2880"/>
        </w:tabs>
        <w:ind w:left="2880" w:hanging="360"/>
      </w:pPr>
      <w:rPr>
        <w:rFonts w:ascii="Arial" w:hAnsi="Arial" w:hint="default"/>
      </w:rPr>
    </w:lvl>
    <w:lvl w:ilvl="4" w:tplc="FE2C6FA6" w:tentative="1">
      <w:start w:val="1"/>
      <w:numFmt w:val="bullet"/>
      <w:lvlText w:val="•"/>
      <w:lvlJc w:val="left"/>
      <w:pPr>
        <w:tabs>
          <w:tab w:val="num" w:pos="3600"/>
        </w:tabs>
        <w:ind w:left="3600" w:hanging="360"/>
      </w:pPr>
      <w:rPr>
        <w:rFonts w:ascii="Arial" w:hAnsi="Arial" w:hint="default"/>
      </w:rPr>
    </w:lvl>
    <w:lvl w:ilvl="5" w:tplc="C9AECD6C" w:tentative="1">
      <w:start w:val="1"/>
      <w:numFmt w:val="bullet"/>
      <w:lvlText w:val="•"/>
      <w:lvlJc w:val="left"/>
      <w:pPr>
        <w:tabs>
          <w:tab w:val="num" w:pos="4320"/>
        </w:tabs>
        <w:ind w:left="4320" w:hanging="360"/>
      </w:pPr>
      <w:rPr>
        <w:rFonts w:ascii="Arial" w:hAnsi="Arial" w:hint="default"/>
      </w:rPr>
    </w:lvl>
    <w:lvl w:ilvl="6" w:tplc="43128E80" w:tentative="1">
      <w:start w:val="1"/>
      <w:numFmt w:val="bullet"/>
      <w:lvlText w:val="•"/>
      <w:lvlJc w:val="left"/>
      <w:pPr>
        <w:tabs>
          <w:tab w:val="num" w:pos="5040"/>
        </w:tabs>
        <w:ind w:left="5040" w:hanging="360"/>
      </w:pPr>
      <w:rPr>
        <w:rFonts w:ascii="Arial" w:hAnsi="Arial" w:hint="default"/>
      </w:rPr>
    </w:lvl>
    <w:lvl w:ilvl="7" w:tplc="29088748" w:tentative="1">
      <w:start w:val="1"/>
      <w:numFmt w:val="bullet"/>
      <w:lvlText w:val="•"/>
      <w:lvlJc w:val="left"/>
      <w:pPr>
        <w:tabs>
          <w:tab w:val="num" w:pos="5760"/>
        </w:tabs>
        <w:ind w:left="5760" w:hanging="360"/>
      </w:pPr>
      <w:rPr>
        <w:rFonts w:ascii="Arial" w:hAnsi="Arial" w:hint="default"/>
      </w:rPr>
    </w:lvl>
    <w:lvl w:ilvl="8" w:tplc="69F0B8CC" w:tentative="1">
      <w:start w:val="1"/>
      <w:numFmt w:val="bullet"/>
      <w:lvlText w:val="•"/>
      <w:lvlJc w:val="left"/>
      <w:pPr>
        <w:tabs>
          <w:tab w:val="num" w:pos="6480"/>
        </w:tabs>
        <w:ind w:left="6480" w:hanging="360"/>
      </w:pPr>
      <w:rPr>
        <w:rFonts w:ascii="Arial" w:hAnsi="Arial" w:hint="default"/>
      </w:rPr>
    </w:lvl>
  </w:abstractNum>
  <w:abstractNum w:abstractNumId="40">
    <w:nsid w:val="7C175811"/>
    <w:multiLevelType w:val="hybridMultilevel"/>
    <w:tmpl w:val="9EC6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C7447"/>
    <w:multiLevelType w:val="hybridMultilevel"/>
    <w:tmpl w:val="3A0A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20"/>
  </w:num>
  <w:num w:numId="4">
    <w:abstractNumId w:val="5"/>
  </w:num>
  <w:num w:numId="5">
    <w:abstractNumId w:val="16"/>
  </w:num>
  <w:num w:numId="6">
    <w:abstractNumId w:val="37"/>
  </w:num>
  <w:num w:numId="7">
    <w:abstractNumId w:val="17"/>
  </w:num>
  <w:num w:numId="8">
    <w:abstractNumId w:val="22"/>
  </w:num>
  <w:num w:numId="9">
    <w:abstractNumId w:val="11"/>
  </w:num>
  <w:num w:numId="10">
    <w:abstractNumId w:val="0"/>
  </w:num>
  <w:num w:numId="11">
    <w:abstractNumId w:val="14"/>
  </w:num>
  <w:num w:numId="12">
    <w:abstractNumId w:val="26"/>
  </w:num>
  <w:num w:numId="13">
    <w:abstractNumId w:val="6"/>
  </w:num>
  <w:num w:numId="14">
    <w:abstractNumId w:val="32"/>
  </w:num>
  <w:num w:numId="15">
    <w:abstractNumId w:val="18"/>
  </w:num>
  <w:num w:numId="16">
    <w:abstractNumId w:val="21"/>
  </w:num>
  <w:num w:numId="17">
    <w:abstractNumId w:val="8"/>
  </w:num>
  <w:num w:numId="18">
    <w:abstractNumId w:val="33"/>
  </w:num>
  <w:num w:numId="19">
    <w:abstractNumId w:val="25"/>
  </w:num>
  <w:num w:numId="20">
    <w:abstractNumId w:val="23"/>
  </w:num>
  <w:num w:numId="21">
    <w:abstractNumId w:val="40"/>
  </w:num>
  <w:num w:numId="22">
    <w:abstractNumId w:val="41"/>
  </w:num>
  <w:num w:numId="23">
    <w:abstractNumId w:val="4"/>
  </w:num>
  <w:num w:numId="24">
    <w:abstractNumId w:val="10"/>
  </w:num>
  <w:num w:numId="25">
    <w:abstractNumId w:val="36"/>
  </w:num>
  <w:num w:numId="26">
    <w:abstractNumId w:val="12"/>
  </w:num>
  <w:num w:numId="27">
    <w:abstractNumId w:val="13"/>
  </w:num>
  <w:num w:numId="28">
    <w:abstractNumId w:val="19"/>
  </w:num>
  <w:num w:numId="29">
    <w:abstractNumId w:val="3"/>
  </w:num>
  <w:num w:numId="30">
    <w:abstractNumId w:val="28"/>
  </w:num>
  <w:num w:numId="31">
    <w:abstractNumId w:val="2"/>
  </w:num>
  <w:num w:numId="32">
    <w:abstractNumId w:val="34"/>
  </w:num>
  <w:num w:numId="33">
    <w:abstractNumId w:val="27"/>
  </w:num>
  <w:num w:numId="34">
    <w:abstractNumId w:val="29"/>
  </w:num>
  <w:num w:numId="35">
    <w:abstractNumId w:val="31"/>
  </w:num>
  <w:num w:numId="36">
    <w:abstractNumId w:val="35"/>
  </w:num>
  <w:num w:numId="37">
    <w:abstractNumId w:val="1"/>
  </w:num>
  <w:num w:numId="38">
    <w:abstractNumId w:val="24"/>
  </w:num>
  <w:num w:numId="39">
    <w:abstractNumId w:val="15"/>
  </w:num>
  <w:num w:numId="40">
    <w:abstractNumId w:val="38"/>
  </w:num>
  <w:num w:numId="41">
    <w:abstractNumId w:val="30"/>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071"/>
    <w:rsid w:val="000067AD"/>
    <w:rsid w:val="00011716"/>
    <w:rsid w:val="00026740"/>
    <w:rsid w:val="00037039"/>
    <w:rsid w:val="00041744"/>
    <w:rsid w:val="00042905"/>
    <w:rsid w:val="00047A2A"/>
    <w:rsid w:val="00054CCB"/>
    <w:rsid w:val="00086499"/>
    <w:rsid w:val="00092AAC"/>
    <w:rsid w:val="000933DB"/>
    <w:rsid w:val="000A5492"/>
    <w:rsid w:val="000C019F"/>
    <w:rsid w:val="001109C9"/>
    <w:rsid w:val="0011251A"/>
    <w:rsid w:val="001155DC"/>
    <w:rsid w:val="001202B7"/>
    <w:rsid w:val="001218EA"/>
    <w:rsid w:val="00134A81"/>
    <w:rsid w:val="001374E1"/>
    <w:rsid w:val="00140DA2"/>
    <w:rsid w:val="00151A79"/>
    <w:rsid w:val="00160B7E"/>
    <w:rsid w:val="0016630E"/>
    <w:rsid w:val="00180BBB"/>
    <w:rsid w:val="00183FF3"/>
    <w:rsid w:val="0019765C"/>
    <w:rsid w:val="00197ACF"/>
    <w:rsid w:val="001B4F4C"/>
    <w:rsid w:val="001B5627"/>
    <w:rsid w:val="001C48B9"/>
    <w:rsid w:val="001F7DF8"/>
    <w:rsid w:val="00210704"/>
    <w:rsid w:val="0023478E"/>
    <w:rsid w:val="00255BF5"/>
    <w:rsid w:val="00263897"/>
    <w:rsid w:val="00286FED"/>
    <w:rsid w:val="0029133C"/>
    <w:rsid w:val="0029213E"/>
    <w:rsid w:val="00293A09"/>
    <w:rsid w:val="002A4810"/>
    <w:rsid w:val="002A5989"/>
    <w:rsid w:val="002B4AF7"/>
    <w:rsid w:val="002B50D1"/>
    <w:rsid w:val="002C48AC"/>
    <w:rsid w:val="002C624F"/>
    <w:rsid w:val="002C79C1"/>
    <w:rsid w:val="002F73C2"/>
    <w:rsid w:val="00303DDD"/>
    <w:rsid w:val="00314482"/>
    <w:rsid w:val="00316292"/>
    <w:rsid w:val="003218E9"/>
    <w:rsid w:val="00322B30"/>
    <w:rsid w:val="00323729"/>
    <w:rsid w:val="00331E81"/>
    <w:rsid w:val="00335B94"/>
    <w:rsid w:val="00372B89"/>
    <w:rsid w:val="00380541"/>
    <w:rsid w:val="003D1786"/>
    <w:rsid w:val="003E5D89"/>
    <w:rsid w:val="00402C22"/>
    <w:rsid w:val="004052B8"/>
    <w:rsid w:val="00415D2D"/>
    <w:rsid w:val="00426D89"/>
    <w:rsid w:val="00427436"/>
    <w:rsid w:val="004469E0"/>
    <w:rsid w:val="00446E99"/>
    <w:rsid w:val="004730E3"/>
    <w:rsid w:val="004760D3"/>
    <w:rsid w:val="0047663E"/>
    <w:rsid w:val="0048477B"/>
    <w:rsid w:val="00485096"/>
    <w:rsid w:val="00494DA4"/>
    <w:rsid w:val="004A0E9A"/>
    <w:rsid w:val="004A73D3"/>
    <w:rsid w:val="004B6586"/>
    <w:rsid w:val="004C0747"/>
    <w:rsid w:val="004C24C2"/>
    <w:rsid w:val="004D2AD0"/>
    <w:rsid w:val="00505E45"/>
    <w:rsid w:val="005076B8"/>
    <w:rsid w:val="00534DD9"/>
    <w:rsid w:val="00547EE4"/>
    <w:rsid w:val="00567354"/>
    <w:rsid w:val="0059159B"/>
    <w:rsid w:val="005C02EC"/>
    <w:rsid w:val="005C622F"/>
    <w:rsid w:val="005F3C83"/>
    <w:rsid w:val="00600208"/>
    <w:rsid w:val="00605669"/>
    <w:rsid w:val="00605DFB"/>
    <w:rsid w:val="00636176"/>
    <w:rsid w:val="006532A6"/>
    <w:rsid w:val="00662AA9"/>
    <w:rsid w:val="006657D6"/>
    <w:rsid w:val="00676EFC"/>
    <w:rsid w:val="00682214"/>
    <w:rsid w:val="006823B8"/>
    <w:rsid w:val="006A28F5"/>
    <w:rsid w:val="006D5B4A"/>
    <w:rsid w:val="006E7C30"/>
    <w:rsid w:val="006F79BF"/>
    <w:rsid w:val="0070058D"/>
    <w:rsid w:val="007108FE"/>
    <w:rsid w:val="00712F58"/>
    <w:rsid w:val="00715FA5"/>
    <w:rsid w:val="00730221"/>
    <w:rsid w:val="007311E2"/>
    <w:rsid w:val="00733131"/>
    <w:rsid w:val="00742A5C"/>
    <w:rsid w:val="00745991"/>
    <w:rsid w:val="007A0518"/>
    <w:rsid w:val="007A2FB8"/>
    <w:rsid w:val="007A7A12"/>
    <w:rsid w:val="007C500D"/>
    <w:rsid w:val="007D3616"/>
    <w:rsid w:val="007D5EAF"/>
    <w:rsid w:val="007E065F"/>
    <w:rsid w:val="007E14C9"/>
    <w:rsid w:val="007E6FFE"/>
    <w:rsid w:val="008022C8"/>
    <w:rsid w:val="00817996"/>
    <w:rsid w:val="00823CDB"/>
    <w:rsid w:val="00860BB9"/>
    <w:rsid w:val="00861570"/>
    <w:rsid w:val="00863D80"/>
    <w:rsid w:val="00875464"/>
    <w:rsid w:val="00876E31"/>
    <w:rsid w:val="00896DB6"/>
    <w:rsid w:val="008A0514"/>
    <w:rsid w:val="008A093F"/>
    <w:rsid w:val="008C4B89"/>
    <w:rsid w:val="008D2273"/>
    <w:rsid w:val="008E2839"/>
    <w:rsid w:val="008F1EF7"/>
    <w:rsid w:val="00934177"/>
    <w:rsid w:val="0093698F"/>
    <w:rsid w:val="00946659"/>
    <w:rsid w:val="00947D4B"/>
    <w:rsid w:val="009524CE"/>
    <w:rsid w:val="0095550F"/>
    <w:rsid w:val="00983B98"/>
    <w:rsid w:val="009950E8"/>
    <w:rsid w:val="0099615A"/>
    <w:rsid w:val="009A2CB4"/>
    <w:rsid w:val="009B3FDB"/>
    <w:rsid w:val="009D1074"/>
    <w:rsid w:val="009D4F47"/>
    <w:rsid w:val="009D5EAB"/>
    <w:rsid w:val="009E1ECE"/>
    <w:rsid w:val="009E2AEF"/>
    <w:rsid w:val="009F31DE"/>
    <w:rsid w:val="009F5DE2"/>
    <w:rsid w:val="00A14BAB"/>
    <w:rsid w:val="00A2433E"/>
    <w:rsid w:val="00A45387"/>
    <w:rsid w:val="00A603A9"/>
    <w:rsid w:val="00A63818"/>
    <w:rsid w:val="00A8112D"/>
    <w:rsid w:val="00AA7CB3"/>
    <w:rsid w:val="00AB003D"/>
    <w:rsid w:val="00AB0230"/>
    <w:rsid w:val="00AB6BA2"/>
    <w:rsid w:val="00AE281C"/>
    <w:rsid w:val="00AF7AD5"/>
    <w:rsid w:val="00B053C6"/>
    <w:rsid w:val="00B343EA"/>
    <w:rsid w:val="00B50964"/>
    <w:rsid w:val="00B50979"/>
    <w:rsid w:val="00B57277"/>
    <w:rsid w:val="00B747D6"/>
    <w:rsid w:val="00B76539"/>
    <w:rsid w:val="00B921EA"/>
    <w:rsid w:val="00B93037"/>
    <w:rsid w:val="00BA7D29"/>
    <w:rsid w:val="00BB43A3"/>
    <w:rsid w:val="00BB444B"/>
    <w:rsid w:val="00BD5921"/>
    <w:rsid w:val="00BE2354"/>
    <w:rsid w:val="00C03CC4"/>
    <w:rsid w:val="00C16EAC"/>
    <w:rsid w:val="00C23071"/>
    <w:rsid w:val="00C240C7"/>
    <w:rsid w:val="00C529AC"/>
    <w:rsid w:val="00C70F76"/>
    <w:rsid w:val="00C7403D"/>
    <w:rsid w:val="00C761E4"/>
    <w:rsid w:val="00C8053E"/>
    <w:rsid w:val="00CC1F52"/>
    <w:rsid w:val="00CD0876"/>
    <w:rsid w:val="00CD6465"/>
    <w:rsid w:val="00CE5A4E"/>
    <w:rsid w:val="00CF0547"/>
    <w:rsid w:val="00CF6DE2"/>
    <w:rsid w:val="00D002C0"/>
    <w:rsid w:val="00D35EBF"/>
    <w:rsid w:val="00D64169"/>
    <w:rsid w:val="00D64BC1"/>
    <w:rsid w:val="00D73D7D"/>
    <w:rsid w:val="00D77E67"/>
    <w:rsid w:val="00D80DBC"/>
    <w:rsid w:val="00D85979"/>
    <w:rsid w:val="00DC4F76"/>
    <w:rsid w:val="00DD1EBC"/>
    <w:rsid w:val="00DD302B"/>
    <w:rsid w:val="00DD785D"/>
    <w:rsid w:val="00DD7BFC"/>
    <w:rsid w:val="00E37FF6"/>
    <w:rsid w:val="00E51FC7"/>
    <w:rsid w:val="00E54DD9"/>
    <w:rsid w:val="00E84B6B"/>
    <w:rsid w:val="00E9340D"/>
    <w:rsid w:val="00EA05CD"/>
    <w:rsid w:val="00EB1D28"/>
    <w:rsid w:val="00EF1DF2"/>
    <w:rsid w:val="00F0111C"/>
    <w:rsid w:val="00F1338D"/>
    <w:rsid w:val="00F218C3"/>
    <w:rsid w:val="00F300A3"/>
    <w:rsid w:val="00F524EF"/>
    <w:rsid w:val="00F678A0"/>
    <w:rsid w:val="00F75305"/>
    <w:rsid w:val="00F86FCC"/>
    <w:rsid w:val="00FB43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7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3A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00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DB6"/>
  </w:style>
  <w:style w:type="paragraph" w:styleId="Footer">
    <w:name w:val="footer"/>
    <w:basedOn w:val="Normal"/>
    <w:link w:val="FooterChar"/>
    <w:uiPriority w:val="99"/>
    <w:unhideWhenUsed/>
    <w:rsid w:val="00896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DB6"/>
  </w:style>
  <w:style w:type="paragraph" w:styleId="BalloonText">
    <w:name w:val="Balloon Text"/>
    <w:basedOn w:val="Normal"/>
    <w:link w:val="BalloonTextChar"/>
    <w:uiPriority w:val="99"/>
    <w:semiHidden/>
    <w:unhideWhenUsed/>
    <w:rsid w:val="0089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DB6"/>
    <w:rPr>
      <w:rFonts w:ascii="Tahoma" w:hAnsi="Tahoma" w:cs="Tahoma"/>
      <w:sz w:val="16"/>
      <w:szCs w:val="16"/>
    </w:rPr>
  </w:style>
  <w:style w:type="character" w:customStyle="1" w:styleId="Heading1Char">
    <w:name w:val="Heading 1 Char"/>
    <w:basedOn w:val="DefaultParagraphFont"/>
    <w:link w:val="Heading1"/>
    <w:uiPriority w:val="9"/>
    <w:rsid w:val="00B572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57277"/>
    <w:pPr>
      <w:outlineLvl w:val="9"/>
    </w:pPr>
    <w:rPr>
      <w:lang w:val="en-US" w:eastAsia="ja-JP"/>
    </w:rPr>
  </w:style>
  <w:style w:type="paragraph" w:styleId="TOC1">
    <w:name w:val="toc 1"/>
    <w:basedOn w:val="Normal"/>
    <w:next w:val="Normal"/>
    <w:autoRedefine/>
    <w:uiPriority w:val="39"/>
    <w:unhideWhenUsed/>
    <w:rsid w:val="00B57277"/>
    <w:pPr>
      <w:spacing w:after="100"/>
    </w:pPr>
  </w:style>
  <w:style w:type="character" w:styleId="Hyperlink">
    <w:name w:val="Hyperlink"/>
    <w:basedOn w:val="DefaultParagraphFont"/>
    <w:uiPriority w:val="99"/>
    <w:unhideWhenUsed/>
    <w:rsid w:val="00B57277"/>
    <w:rPr>
      <w:color w:val="0000FF" w:themeColor="hyperlink"/>
      <w:u w:val="single"/>
    </w:rPr>
  </w:style>
  <w:style w:type="paragraph" w:styleId="ListParagraph">
    <w:name w:val="List Paragraph"/>
    <w:basedOn w:val="Normal"/>
    <w:uiPriority w:val="34"/>
    <w:qFormat/>
    <w:rsid w:val="00F524EF"/>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24EF"/>
    <w:rPr>
      <w:color w:val="800080" w:themeColor="followedHyperlink"/>
      <w:u w:val="single"/>
    </w:rPr>
  </w:style>
  <w:style w:type="character" w:customStyle="1" w:styleId="Heading2Char">
    <w:name w:val="Heading 2 Char"/>
    <w:basedOn w:val="DefaultParagraphFont"/>
    <w:link w:val="Heading2"/>
    <w:uiPriority w:val="9"/>
    <w:rsid w:val="009E2AE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E2AEF"/>
    <w:pPr>
      <w:spacing w:after="100"/>
      <w:ind w:left="220"/>
    </w:pPr>
  </w:style>
  <w:style w:type="character" w:customStyle="1" w:styleId="Heading3Char">
    <w:name w:val="Heading 3 Char"/>
    <w:basedOn w:val="DefaultParagraphFont"/>
    <w:link w:val="Heading3"/>
    <w:uiPriority w:val="9"/>
    <w:semiHidden/>
    <w:rsid w:val="00293A0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93A09"/>
    <w:pPr>
      <w:spacing w:after="100"/>
      <w:ind w:left="440"/>
    </w:pPr>
  </w:style>
  <w:style w:type="character" w:styleId="CommentReference">
    <w:name w:val="annotation reference"/>
    <w:basedOn w:val="DefaultParagraphFont"/>
    <w:uiPriority w:val="99"/>
    <w:semiHidden/>
    <w:unhideWhenUsed/>
    <w:rsid w:val="00485096"/>
    <w:rPr>
      <w:sz w:val="16"/>
      <w:szCs w:val="16"/>
    </w:rPr>
  </w:style>
  <w:style w:type="paragraph" w:styleId="CommentText">
    <w:name w:val="annotation text"/>
    <w:basedOn w:val="Normal"/>
    <w:link w:val="CommentTextChar"/>
    <w:uiPriority w:val="99"/>
    <w:semiHidden/>
    <w:unhideWhenUsed/>
    <w:rsid w:val="00485096"/>
    <w:pPr>
      <w:spacing w:line="240" w:lineRule="auto"/>
    </w:pPr>
    <w:rPr>
      <w:sz w:val="20"/>
      <w:szCs w:val="20"/>
    </w:rPr>
  </w:style>
  <w:style w:type="character" w:customStyle="1" w:styleId="CommentTextChar">
    <w:name w:val="Comment Text Char"/>
    <w:basedOn w:val="DefaultParagraphFont"/>
    <w:link w:val="CommentText"/>
    <w:uiPriority w:val="99"/>
    <w:semiHidden/>
    <w:rsid w:val="00485096"/>
    <w:rPr>
      <w:sz w:val="20"/>
      <w:szCs w:val="20"/>
    </w:rPr>
  </w:style>
  <w:style w:type="paragraph" w:styleId="CommentSubject">
    <w:name w:val="annotation subject"/>
    <w:basedOn w:val="CommentText"/>
    <w:next w:val="CommentText"/>
    <w:link w:val="CommentSubjectChar"/>
    <w:uiPriority w:val="99"/>
    <w:semiHidden/>
    <w:unhideWhenUsed/>
    <w:rsid w:val="00485096"/>
    <w:rPr>
      <w:b/>
      <w:bCs/>
    </w:rPr>
  </w:style>
  <w:style w:type="character" w:customStyle="1" w:styleId="CommentSubjectChar">
    <w:name w:val="Comment Subject Char"/>
    <w:basedOn w:val="CommentTextChar"/>
    <w:link w:val="CommentSubject"/>
    <w:uiPriority w:val="99"/>
    <w:semiHidden/>
    <w:rsid w:val="00485096"/>
    <w:rPr>
      <w:b/>
      <w:bCs/>
      <w:sz w:val="20"/>
      <w:szCs w:val="20"/>
    </w:rPr>
  </w:style>
  <w:style w:type="paragraph" w:customStyle="1" w:styleId="Default">
    <w:name w:val="Default"/>
    <w:rsid w:val="00742A5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4C2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300A3"/>
    <w:rPr>
      <w:rFonts w:asciiTheme="majorHAnsi" w:eastAsiaTheme="majorEastAsia" w:hAnsiTheme="majorHAnsi" w:cstheme="majorBidi"/>
      <w:b/>
      <w:bCs/>
      <w:i/>
      <w:iCs/>
      <w:color w:val="4F81BD" w:themeColor="accent1"/>
    </w:rPr>
  </w:style>
  <w:style w:type="paragraph" w:customStyle="1" w:styleId="NSBODYSUB">
    <w:name w:val="NS BODY SUB"/>
    <w:basedOn w:val="Normal"/>
    <w:uiPriority w:val="99"/>
    <w:rsid w:val="00F300A3"/>
    <w:pPr>
      <w:widowControl w:val="0"/>
      <w:tabs>
        <w:tab w:val="left" w:pos="170"/>
      </w:tabs>
      <w:suppressAutoHyphens/>
      <w:autoSpaceDE w:val="0"/>
      <w:autoSpaceDN w:val="0"/>
      <w:adjustRightInd w:val="0"/>
      <w:spacing w:before="85" w:after="28" w:line="230" w:lineRule="atLeast"/>
    </w:pPr>
    <w:rPr>
      <w:rFonts w:ascii="FSClerkenwell" w:eastAsiaTheme="minorEastAsia" w:hAnsi="FSClerkenwell" w:cs="FSClerkenwell"/>
      <w:color w:val="A10040"/>
      <w:spacing w:val="-2"/>
    </w:rPr>
  </w:style>
  <w:style w:type="paragraph" w:styleId="NormalWeb">
    <w:name w:val="Normal (Web)"/>
    <w:basedOn w:val="Normal"/>
    <w:uiPriority w:val="99"/>
    <w:semiHidden/>
    <w:unhideWhenUsed/>
    <w:rsid w:val="00F300A3"/>
    <w:pPr>
      <w:spacing w:before="100" w:beforeAutospacing="1" w:after="36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7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3A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00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DB6"/>
  </w:style>
  <w:style w:type="paragraph" w:styleId="Footer">
    <w:name w:val="footer"/>
    <w:basedOn w:val="Normal"/>
    <w:link w:val="FooterChar"/>
    <w:uiPriority w:val="99"/>
    <w:unhideWhenUsed/>
    <w:rsid w:val="00896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DB6"/>
  </w:style>
  <w:style w:type="paragraph" w:styleId="BalloonText">
    <w:name w:val="Balloon Text"/>
    <w:basedOn w:val="Normal"/>
    <w:link w:val="BalloonTextChar"/>
    <w:uiPriority w:val="99"/>
    <w:semiHidden/>
    <w:unhideWhenUsed/>
    <w:rsid w:val="0089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DB6"/>
    <w:rPr>
      <w:rFonts w:ascii="Tahoma" w:hAnsi="Tahoma" w:cs="Tahoma"/>
      <w:sz w:val="16"/>
      <w:szCs w:val="16"/>
    </w:rPr>
  </w:style>
  <w:style w:type="character" w:customStyle="1" w:styleId="Heading1Char">
    <w:name w:val="Heading 1 Char"/>
    <w:basedOn w:val="DefaultParagraphFont"/>
    <w:link w:val="Heading1"/>
    <w:uiPriority w:val="9"/>
    <w:rsid w:val="00B572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57277"/>
    <w:pPr>
      <w:outlineLvl w:val="9"/>
    </w:pPr>
    <w:rPr>
      <w:lang w:val="en-US" w:eastAsia="ja-JP"/>
    </w:rPr>
  </w:style>
  <w:style w:type="paragraph" w:styleId="TOC1">
    <w:name w:val="toc 1"/>
    <w:basedOn w:val="Normal"/>
    <w:next w:val="Normal"/>
    <w:autoRedefine/>
    <w:uiPriority w:val="39"/>
    <w:unhideWhenUsed/>
    <w:rsid w:val="00B57277"/>
    <w:pPr>
      <w:spacing w:after="100"/>
    </w:pPr>
  </w:style>
  <w:style w:type="character" w:styleId="Hyperlink">
    <w:name w:val="Hyperlink"/>
    <w:basedOn w:val="DefaultParagraphFont"/>
    <w:uiPriority w:val="99"/>
    <w:unhideWhenUsed/>
    <w:rsid w:val="00B57277"/>
    <w:rPr>
      <w:color w:val="0000FF" w:themeColor="hyperlink"/>
      <w:u w:val="single"/>
    </w:rPr>
  </w:style>
  <w:style w:type="paragraph" w:styleId="ListParagraph">
    <w:name w:val="List Paragraph"/>
    <w:basedOn w:val="Normal"/>
    <w:uiPriority w:val="34"/>
    <w:qFormat/>
    <w:rsid w:val="00F524EF"/>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24EF"/>
    <w:rPr>
      <w:color w:val="800080" w:themeColor="followedHyperlink"/>
      <w:u w:val="single"/>
    </w:rPr>
  </w:style>
  <w:style w:type="character" w:customStyle="1" w:styleId="Heading2Char">
    <w:name w:val="Heading 2 Char"/>
    <w:basedOn w:val="DefaultParagraphFont"/>
    <w:link w:val="Heading2"/>
    <w:uiPriority w:val="9"/>
    <w:rsid w:val="009E2AE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E2AEF"/>
    <w:pPr>
      <w:spacing w:after="100"/>
      <w:ind w:left="220"/>
    </w:pPr>
  </w:style>
  <w:style w:type="character" w:customStyle="1" w:styleId="Heading3Char">
    <w:name w:val="Heading 3 Char"/>
    <w:basedOn w:val="DefaultParagraphFont"/>
    <w:link w:val="Heading3"/>
    <w:uiPriority w:val="9"/>
    <w:semiHidden/>
    <w:rsid w:val="00293A0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93A09"/>
    <w:pPr>
      <w:spacing w:after="100"/>
      <w:ind w:left="440"/>
    </w:pPr>
  </w:style>
  <w:style w:type="character" w:styleId="CommentReference">
    <w:name w:val="annotation reference"/>
    <w:basedOn w:val="DefaultParagraphFont"/>
    <w:uiPriority w:val="99"/>
    <w:semiHidden/>
    <w:unhideWhenUsed/>
    <w:rsid w:val="00485096"/>
    <w:rPr>
      <w:sz w:val="16"/>
      <w:szCs w:val="16"/>
    </w:rPr>
  </w:style>
  <w:style w:type="paragraph" w:styleId="CommentText">
    <w:name w:val="annotation text"/>
    <w:basedOn w:val="Normal"/>
    <w:link w:val="CommentTextChar"/>
    <w:uiPriority w:val="99"/>
    <w:semiHidden/>
    <w:unhideWhenUsed/>
    <w:rsid w:val="00485096"/>
    <w:pPr>
      <w:spacing w:line="240" w:lineRule="auto"/>
    </w:pPr>
    <w:rPr>
      <w:sz w:val="20"/>
      <w:szCs w:val="20"/>
    </w:rPr>
  </w:style>
  <w:style w:type="character" w:customStyle="1" w:styleId="CommentTextChar">
    <w:name w:val="Comment Text Char"/>
    <w:basedOn w:val="DefaultParagraphFont"/>
    <w:link w:val="CommentText"/>
    <w:uiPriority w:val="99"/>
    <w:semiHidden/>
    <w:rsid w:val="00485096"/>
    <w:rPr>
      <w:sz w:val="20"/>
      <w:szCs w:val="20"/>
    </w:rPr>
  </w:style>
  <w:style w:type="paragraph" w:styleId="CommentSubject">
    <w:name w:val="annotation subject"/>
    <w:basedOn w:val="CommentText"/>
    <w:next w:val="CommentText"/>
    <w:link w:val="CommentSubjectChar"/>
    <w:uiPriority w:val="99"/>
    <w:semiHidden/>
    <w:unhideWhenUsed/>
    <w:rsid w:val="00485096"/>
    <w:rPr>
      <w:b/>
      <w:bCs/>
    </w:rPr>
  </w:style>
  <w:style w:type="character" w:customStyle="1" w:styleId="CommentSubjectChar">
    <w:name w:val="Comment Subject Char"/>
    <w:basedOn w:val="CommentTextChar"/>
    <w:link w:val="CommentSubject"/>
    <w:uiPriority w:val="99"/>
    <w:semiHidden/>
    <w:rsid w:val="00485096"/>
    <w:rPr>
      <w:b/>
      <w:bCs/>
      <w:sz w:val="20"/>
      <w:szCs w:val="20"/>
    </w:rPr>
  </w:style>
  <w:style w:type="paragraph" w:customStyle="1" w:styleId="Default">
    <w:name w:val="Default"/>
    <w:rsid w:val="00742A5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4C2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300A3"/>
    <w:rPr>
      <w:rFonts w:asciiTheme="majorHAnsi" w:eastAsiaTheme="majorEastAsia" w:hAnsiTheme="majorHAnsi" w:cstheme="majorBidi"/>
      <w:b/>
      <w:bCs/>
      <w:i/>
      <w:iCs/>
      <w:color w:val="4F81BD" w:themeColor="accent1"/>
    </w:rPr>
  </w:style>
  <w:style w:type="paragraph" w:customStyle="1" w:styleId="NSBODYSUB">
    <w:name w:val="NS BODY SUB"/>
    <w:basedOn w:val="Normal"/>
    <w:uiPriority w:val="99"/>
    <w:rsid w:val="00F300A3"/>
    <w:pPr>
      <w:widowControl w:val="0"/>
      <w:tabs>
        <w:tab w:val="left" w:pos="170"/>
      </w:tabs>
      <w:suppressAutoHyphens/>
      <w:autoSpaceDE w:val="0"/>
      <w:autoSpaceDN w:val="0"/>
      <w:adjustRightInd w:val="0"/>
      <w:spacing w:before="85" w:after="28" w:line="230" w:lineRule="atLeast"/>
    </w:pPr>
    <w:rPr>
      <w:rFonts w:ascii="FSClerkenwell" w:eastAsiaTheme="minorEastAsia" w:hAnsi="FSClerkenwell" w:cs="FSClerkenwell"/>
      <w:color w:val="A10040"/>
      <w:spacing w:val="-2"/>
    </w:rPr>
  </w:style>
  <w:style w:type="paragraph" w:styleId="NormalWeb">
    <w:name w:val="Normal (Web)"/>
    <w:basedOn w:val="Normal"/>
    <w:uiPriority w:val="99"/>
    <w:semiHidden/>
    <w:unhideWhenUsed/>
    <w:rsid w:val="00F300A3"/>
    <w:pPr>
      <w:spacing w:before="100" w:beforeAutospacing="1" w:after="36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992">
      <w:bodyDiv w:val="1"/>
      <w:marLeft w:val="0"/>
      <w:marRight w:val="0"/>
      <w:marTop w:val="0"/>
      <w:marBottom w:val="0"/>
      <w:divBdr>
        <w:top w:val="none" w:sz="0" w:space="0" w:color="auto"/>
        <w:left w:val="none" w:sz="0" w:space="0" w:color="auto"/>
        <w:bottom w:val="none" w:sz="0" w:space="0" w:color="auto"/>
        <w:right w:val="none" w:sz="0" w:space="0" w:color="auto"/>
      </w:divBdr>
      <w:divsChild>
        <w:div w:id="1956525387">
          <w:marLeft w:val="547"/>
          <w:marRight w:val="0"/>
          <w:marTop w:val="67"/>
          <w:marBottom w:val="0"/>
          <w:divBdr>
            <w:top w:val="none" w:sz="0" w:space="0" w:color="auto"/>
            <w:left w:val="none" w:sz="0" w:space="0" w:color="auto"/>
            <w:bottom w:val="none" w:sz="0" w:space="0" w:color="auto"/>
            <w:right w:val="none" w:sz="0" w:space="0" w:color="auto"/>
          </w:divBdr>
        </w:div>
        <w:div w:id="1202671174">
          <w:marLeft w:val="547"/>
          <w:marRight w:val="0"/>
          <w:marTop w:val="67"/>
          <w:marBottom w:val="0"/>
          <w:divBdr>
            <w:top w:val="none" w:sz="0" w:space="0" w:color="auto"/>
            <w:left w:val="none" w:sz="0" w:space="0" w:color="auto"/>
            <w:bottom w:val="none" w:sz="0" w:space="0" w:color="auto"/>
            <w:right w:val="none" w:sz="0" w:space="0" w:color="auto"/>
          </w:divBdr>
        </w:div>
        <w:div w:id="1489831096">
          <w:marLeft w:val="547"/>
          <w:marRight w:val="0"/>
          <w:marTop w:val="67"/>
          <w:marBottom w:val="0"/>
          <w:divBdr>
            <w:top w:val="none" w:sz="0" w:space="0" w:color="auto"/>
            <w:left w:val="none" w:sz="0" w:space="0" w:color="auto"/>
            <w:bottom w:val="none" w:sz="0" w:space="0" w:color="auto"/>
            <w:right w:val="none" w:sz="0" w:space="0" w:color="auto"/>
          </w:divBdr>
        </w:div>
        <w:div w:id="391388218">
          <w:marLeft w:val="547"/>
          <w:marRight w:val="0"/>
          <w:marTop w:val="67"/>
          <w:marBottom w:val="0"/>
          <w:divBdr>
            <w:top w:val="none" w:sz="0" w:space="0" w:color="auto"/>
            <w:left w:val="none" w:sz="0" w:space="0" w:color="auto"/>
            <w:bottom w:val="none" w:sz="0" w:space="0" w:color="auto"/>
            <w:right w:val="none" w:sz="0" w:space="0" w:color="auto"/>
          </w:divBdr>
        </w:div>
      </w:divsChild>
    </w:div>
    <w:div w:id="19865765">
      <w:bodyDiv w:val="1"/>
      <w:marLeft w:val="0"/>
      <w:marRight w:val="0"/>
      <w:marTop w:val="0"/>
      <w:marBottom w:val="0"/>
      <w:divBdr>
        <w:top w:val="none" w:sz="0" w:space="0" w:color="auto"/>
        <w:left w:val="none" w:sz="0" w:space="0" w:color="auto"/>
        <w:bottom w:val="none" w:sz="0" w:space="0" w:color="auto"/>
        <w:right w:val="none" w:sz="0" w:space="0" w:color="auto"/>
      </w:divBdr>
      <w:divsChild>
        <w:div w:id="1901476900">
          <w:marLeft w:val="360"/>
          <w:marRight w:val="0"/>
          <w:marTop w:val="200"/>
          <w:marBottom w:val="0"/>
          <w:divBdr>
            <w:top w:val="none" w:sz="0" w:space="0" w:color="auto"/>
            <w:left w:val="none" w:sz="0" w:space="0" w:color="auto"/>
            <w:bottom w:val="none" w:sz="0" w:space="0" w:color="auto"/>
            <w:right w:val="none" w:sz="0" w:space="0" w:color="auto"/>
          </w:divBdr>
        </w:div>
        <w:div w:id="231888776">
          <w:marLeft w:val="360"/>
          <w:marRight w:val="0"/>
          <w:marTop w:val="200"/>
          <w:marBottom w:val="0"/>
          <w:divBdr>
            <w:top w:val="none" w:sz="0" w:space="0" w:color="auto"/>
            <w:left w:val="none" w:sz="0" w:space="0" w:color="auto"/>
            <w:bottom w:val="none" w:sz="0" w:space="0" w:color="auto"/>
            <w:right w:val="none" w:sz="0" w:space="0" w:color="auto"/>
          </w:divBdr>
        </w:div>
        <w:div w:id="1616668459">
          <w:marLeft w:val="360"/>
          <w:marRight w:val="0"/>
          <w:marTop w:val="200"/>
          <w:marBottom w:val="0"/>
          <w:divBdr>
            <w:top w:val="none" w:sz="0" w:space="0" w:color="auto"/>
            <w:left w:val="none" w:sz="0" w:space="0" w:color="auto"/>
            <w:bottom w:val="none" w:sz="0" w:space="0" w:color="auto"/>
            <w:right w:val="none" w:sz="0" w:space="0" w:color="auto"/>
          </w:divBdr>
        </w:div>
      </w:divsChild>
    </w:div>
    <w:div w:id="439961071">
      <w:bodyDiv w:val="1"/>
      <w:marLeft w:val="0"/>
      <w:marRight w:val="0"/>
      <w:marTop w:val="0"/>
      <w:marBottom w:val="0"/>
      <w:divBdr>
        <w:top w:val="none" w:sz="0" w:space="0" w:color="auto"/>
        <w:left w:val="none" w:sz="0" w:space="0" w:color="auto"/>
        <w:bottom w:val="none" w:sz="0" w:space="0" w:color="auto"/>
        <w:right w:val="none" w:sz="0" w:space="0" w:color="auto"/>
      </w:divBdr>
      <w:divsChild>
        <w:div w:id="2048286723">
          <w:marLeft w:val="547"/>
          <w:marRight w:val="0"/>
          <w:marTop w:val="96"/>
          <w:marBottom w:val="0"/>
          <w:divBdr>
            <w:top w:val="none" w:sz="0" w:space="0" w:color="auto"/>
            <w:left w:val="none" w:sz="0" w:space="0" w:color="auto"/>
            <w:bottom w:val="none" w:sz="0" w:space="0" w:color="auto"/>
            <w:right w:val="none" w:sz="0" w:space="0" w:color="auto"/>
          </w:divBdr>
        </w:div>
        <w:div w:id="985086243">
          <w:marLeft w:val="547"/>
          <w:marRight w:val="0"/>
          <w:marTop w:val="96"/>
          <w:marBottom w:val="0"/>
          <w:divBdr>
            <w:top w:val="none" w:sz="0" w:space="0" w:color="auto"/>
            <w:left w:val="none" w:sz="0" w:space="0" w:color="auto"/>
            <w:bottom w:val="none" w:sz="0" w:space="0" w:color="auto"/>
            <w:right w:val="none" w:sz="0" w:space="0" w:color="auto"/>
          </w:divBdr>
        </w:div>
        <w:div w:id="1030372207">
          <w:marLeft w:val="547"/>
          <w:marRight w:val="0"/>
          <w:marTop w:val="96"/>
          <w:marBottom w:val="0"/>
          <w:divBdr>
            <w:top w:val="none" w:sz="0" w:space="0" w:color="auto"/>
            <w:left w:val="none" w:sz="0" w:space="0" w:color="auto"/>
            <w:bottom w:val="none" w:sz="0" w:space="0" w:color="auto"/>
            <w:right w:val="none" w:sz="0" w:space="0" w:color="auto"/>
          </w:divBdr>
        </w:div>
        <w:div w:id="1870026008">
          <w:marLeft w:val="547"/>
          <w:marRight w:val="0"/>
          <w:marTop w:val="96"/>
          <w:marBottom w:val="0"/>
          <w:divBdr>
            <w:top w:val="none" w:sz="0" w:space="0" w:color="auto"/>
            <w:left w:val="none" w:sz="0" w:space="0" w:color="auto"/>
            <w:bottom w:val="none" w:sz="0" w:space="0" w:color="auto"/>
            <w:right w:val="none" w:sz="0" w:space="0" w:color="auto"/>
          </w:divBdr>
        </w:div>
      </w:divsChild>
    </w:div>
    <w:div w:id="471408837">
      <w:bodyDiv w:val="1"/>
      <w:marLeft w:val="0"/>
      <w:marRight w:val="0"/>
      <w:marTop w:val="0"/>
      <w:marBottom w:val="0"/>
      <w:divBdr>
        <w:top w:val="none" w:sz="0" w:space="0" w:color="auto"/>
        <w:left w:val="none" w:sz="0" w:space="0" w:color="auto"/>
        <w:bottom w:val="none" w:sz="0" w:space="0" w:color="auto"/>
        <w:right w:val="none" w:sz="0" w:space="0" w:color="auto"/>
      </w:divBdr>
      <w:divsChild>
        <w:div w:id="1057901545">
          <w:marLeft w:val="547"/>
          <w:marRight w:val="0"/>
          <w:marTop w:val="154"/>
          <w:marBottom w:val="0"/>
          <w:divBdr>
            <w:top w:val="none" w:sz="0" w:space="0" w:color="auto"/>
            <w:left w:val="none" w:sz="0" w:space="0" w:color="auto"/>
            <w:bottom w:val="none" w:sz="0" w:space="0" w:color="auto"/>
            <w:right w:val="none" w:sz="0" w:space="0" w:color="auto"/>
          </w:divBdr>
        </w:div>
        <w:div w:id="397410641">
          <w:marLeft w:val="547"/>
          <w:marRight w:val="0"/>
          <w:marTop w:val="154"/>
          <w:marBottom w:val="0"/>
          <w:divBdr>
            <w:top w:val="none" w:sz="0" w:space="0" w:color="auto"/>
            <w:left w:val="none" w:sz="0" w:space="0" w:color="auto"/>
            <w:bottom w:val="none" w:sz="0" w:space="0" w:color="auto"/>
            <w:right w:val="none" w:sz="0" w:space="0" w:color="auto"/>
          </w:divBdr>
        </w:div>
        <w:div w:id="792748199">
          <w:marLeft w:val="547"/>
          <w:marRight w:val="0"/>
          <w:marTop w:val="154"/>
          <w:marBottom w:val="0"/>
          <w:divBdr>
            <w:top w:val="none" w:sz="0" w:space="0" w:color="auto"/>
            <w:left w:val="none" w:sz="0" w:space="0" w:color="auto"/>
            <w:bottom w:val="none" w:sz="0" w:space="0" w:color="auto"/>
            <w:right w:val="none" w:sz="0" w:space="0" w:color="auto"/>
          </w:divBdr>
        </w:div>
      </w:divsChild>
    </w:div>
    <w:div w:id="703335515">
      <w:bodyDiv w:val="1"/>
      <w:marLeft w:val="0"/>
      <w:marRight w:val="0"/>
      <w:marTop w:val="0"/>
      <w:marBottom w:val="0"/>
      <w:divBdr>
        <w:top w:val="none" w:sz="0" w:space="0" w:color="auto"/>
        <w:left w:val="none" w:sz="0" w:space="0" w:color="auto"/>
        <w:bottom w:val="none" w:sz="0" w:space="0" w:color="auto"/>
        <w:right w:val="none" w:sz="0" w:space="0" w:color="auto"/>
      </w:divBdr>
      <w:divsChild>
        <w:div w:id="1530332705">
          <w:marLeft w:val="547"/>
          <w:marRight w:val="0"/>
          <w:marTop w:val="96"/>
          <w:marBottom w:val="240"/>
          <w:divBdr>
            <w:top w:val="none" w:sz="0" w:space="0" w:color="auto"/>
            <w:left w:val="none" w:sz="0" w:space="0" w:color="auto"/>
            <w:bottom w:val="none" w:sz="0" w:space="0" w:color="auto"/>
            <w:right w:val="none" w:sz="0" w:space="0" w:color="auto"/>
          </w:divBdr>
        </w:div>
      </w:divsChild>
    </w:div>
    <w:div w:id="706025812">
      <w:bodyDiv w:val="1"/>
      <w:marLeft w:val="0"/>
      <w:marRight w:val="0"/>
      <w:marTop w:val="0"/>
      <w:marBottom w:val="0"/>
      <w:divBdr>
        <w:top w:val="none" w:sz="0" w:space="0" w:color="auto"/>
        <w:left w:val="none" w:sz="0" w:space="0" w:color="auto"/>
        <w:bottom w:val="none" w:sz="0" w:space="0" w:color="auto"/>
        <w:right w:val="none" w:sz="0" w:space="0" w:color="auto"/>
      </w:divBdr>
      <w:divsChild>
        <w:div w:id="1683164587">
          <w:marLeft w:val="547"/>
          <w:marRight w:val="0"/>
          <w:marTop w:val="115"/>
          <w:marBottom w:val="0"/>
          <w:divBdr>
            <w:top w:val="none" w:sz="0" w:space="0" w:color="auto"/>
            <w:left w:val="none" w:sz="0" w:space="0" w:color="auto"/>
            <w:bottom w:val="none" w:sz="0" w:space="0" w:color="auto"/>
            <w:right w:val="none" w:sz="0" w:space="0" w:color="auto"/>
          </w:divBdr>
        </w:div>
        <w:div w:id="130829327">
          <w:marLeft w:val="547"/>
          <w:marRight w:val="0"/>
          <w:marTop w:val="115"/>
          <w:marBottom w:val="0"/>
          <w:divBdr>
            <w:top w:val="none" w:sz="0" w:space="0" w:color="auto"/>
            <w:left w:val="none" w:sz="0" w:space="0" w:color="auto"/>
            <w:bottom w:val="none" w:sz="0" w:space="0" w:color="auto"/>
            <w:right w:val="none" w:sz="0" w:space="0" w:color="auto"/>
          </w:divBdr>
        </w:div>
        <w:div w:id="1836456039">
          <w:marLeft w:val="547"/>
          <w:marRight w:val="0"/>
          <w:marTop w:val="115"/>
          <w:marBottom w:val="0"/>
          <w:divBdr>
            <w:top w:val="none" w:sz="0" w:space="0" w:color="auto"/>
            <w:left w:val="none" w:sz="0" w:space="0" w:color="auto"/>
            <w:bottom w:val="none" w:sz="0" w:space="0" w:color="auto"/>
            <w:right w:val="none" w:sz="0" w:space="0" w:color="auto"/>
          </w:divBdr>
        </w:div>
        <w:div w:id="323045214">
          <w:marLeft w:val="547"/>
          <w:marRight w:val="0"/>
          <w:marTop w:val="115"/>
          <w:marBottom w:val="0"/>
          <w:divBdr>
            <w:top w:val="none" w:sz="0" w:space="0" w:color="auto"/>
            <w:left w:val="none" w:sz="0" w:space="0" w:color="auto"/>
            <w:bottom w:val="none" w:sz="0" w:space="0" w:color="auto"/>
            <w:right w:val="none" w:sz="0" w:space="0" w:color="auto"/>
          </w:divBdr>
        </w:div>
        <w:div w:id="255408093">
          <w:marLeft w:val="547"/>
          <w:marRight w:val="0"/>
          <w:marTop w:val="115"/>
          <w:marBottom w:val="0"/>
          <w:divBdr>
            <w:top w:val="none" w:sz="0" w:space="0" w:color="auto"/>
            <w:left w:val="none" w:sz="0" w:space="0" w:color="auto"/>
            <w:bottom w:val="none" w:sz="0" w:space="0" w:color="auto"/>
            <w:right w:val="none" w:sz="0" w:space="0" w:color="auto"/>
          </w:divBdr>
        </w:div>
        <w:div w:id="222179834">
          <w:marLeft w:val="547"/>
          <w:marRight w:val="0"/>
          <w:marTop w:val="115"/>
          <w:marBottom w:val="0"/>
          <w:divBdr>
            <w:top w:val="none" w:sz="0" w:space="0" w:color="auto"/>
            <w:left w:val="none" w:sz="0" w:space="0" w:color="auto"/>
            <w:bottom w:val="none" w:sz="0" w:space="0" w:color="auto"/>
            <w:right w:val="none" w:sz="0" w:space="0" w:color="auto"/>
          </w:divBdr>
        </w:div>
        <w:div w:id="345834248">
          <w:marLeft w:val="547"/>
          <w:marRight w:val="0"/>
          <w:marTop w:val="115"/>
          <w:marBottom w:val="0"/>
          <w:divBdr>
            <w:top w:val="none" w:sz="0" w:space="0" w:color="auto"/>
            <w:left w:val="none" w:sz="0" w:space="0" w:color="auto"/>
            <w:bottom w:val="none" w:sz="0" w:space="0" w:color="auto"/>
            <w:right w:val="none" w:sz="0" w:space="0" w:color="auto"/>
          </w:divBdr>
        </w:div>
        <w:div w:id="1881745569">
          <w:marLeft w:val="547"/>
          <w:marRight w:val="0"/>
          <w:marTop w:val="115"/>
          <w:marBottom w:val="0"/>
          <w:divBdr>
            <w:top w:val="none" w:sz="0" w:space="0" w:color="auto"/>
            <w:left w:val="none" w:sz="0" w:space="0" w:color="auto"/>
            <w:bottom w:val="none" w:sz="0" w:space="0" w:color="auto"/>
            <w:right w:val="none" w:sz="0" w:space="0" w:color="auto"/>
          </w:divBdr>
        </w:div>
      </w:divsChild>
    </w:div>
    <w:div w:id="715660339">
      <w:bodyDiv w:val="1"/>
      <w:marLeft w:val="0"/>
      <w:marRight w:val="0"/>
      <w:marTop w:val="0"/>
      <w:marBottom w:val="0"/>
      <w:divBdr>
        <w:top w:val="none" w:sz="0" w:space="0" w:color="auto"/>
        <w:left w:val="none" w:sz="0" w:space="0" w:color="auto"/>
        <w:bottom w:val="none" w:sz="0" w:space="0" w:color="auto"/>
        <w:right w:val="none" w:sz="0" w:space="0" w:color="auto"/>
      </w:divBdr>
      <w:divsChild>
        <w:div w:id="294340251">
          <w:marLeft w:val="547"/>
          <w:marRight w:val="0"/>
          <w:marTop w:val="96"/>
          <w:marBottom w:val="0"/>
          <w:divBdr>
            <w:top w:val="none" w:sz="0" w:space="0" w:color="auto"/>
            <w:left w:val="none" w:sz="0" w:space="0" w:color="auto"/>
            <w:bottom w:val="none" w:sz="0" w:space="0" w:color="auto"/>
            <w:right w:val="none" w:sz="0" w:space="0" w:color="auto"/>
          </w:divBdr>
        </w:div>
        <w:div w:id="1276013229">
          <w:marLeft w:val="547"/>
          <w:marRight w:val="0"/>
          <w:marTop w:val="96"/>
          <w:marBottom w:val="0"/>
          <w:divBdr>
            <w:top w:val="none" w:sz="0" w:space="0" w:color="auto"/>
            <w:left w:val="none" w:sz="0" w:space="0" w:color="auto"/>
            <w:bottom w:val="none" w:sz="0" w:space="0" w:color="auto"/>
            <w:right w:val="none" w:sz="0" w:space="0" w:color="auto"/>
          </w:divBdr>
        </w:div>
        <w:div w:id="1891381196">
          <w:marLeft w:val="547"/>
          <w:marRight w:val="0"/>
          <w:marTop w:val="96"/>
          <w:marBottom w:val="0"/>
          <w:divBdr>
            <w:top w:val="none" w:sz="0" w:space="0" w:color="auto"/>
            <w:left w:val="none" w:sz="0" w:space="0" w:color="auto"/>
            <w:bottom w:val="none" w:sz="0" w:space="0" w:color="auto"/>
            <w:right w:val="none" w:sz="0" w:space="0" w:color="auto"/>
          </w:divBdr>
        </w:div>
      </w:divsChild>
    </w:div>
    <w:div w:id="726337208">
      <w:bodyDiv w:val="1"/>
      <w:marLeft w:val="0"/>
      <w:marRight w:val="0"/>
      <w:marTop w:val="0"/>
      <w:marBottom w:val="0"/>
      <w:divBdr>
        <w:top w:val="none" w:sz="0" w:space="0" w:color="auto"/>
        <w:left w:val="none" w:sz="0" w:space="0" w:color="auto"/>
        <w:bottom w:val="none" w:sz="0" w:space="0" w:color="auto"/>
        <w:right w:val="none" w:sz="0" w:space="0" w:color="auto"/>
      </w:divBdr>
    </w:div>
    <w:div w:id="872379174">
      <w:bodyDiv w:val="1"/>
      <w:marLeft w:val="0"/>
      <w:marRight w:val="0"/>
      <w:marTop w:val="0"/>
      <w:marBottom w:val="0"/>
      <w:divBdr>
        <w:top w:val="none" w:sz="0" w:space="0" w:color="auto"/>
        <w:left w:val="none" w:sz="0" w:space="0" w:color="auto"/>
        <w:bottom w:val="none" w:sz="0" w:space="0" w:color="auto"/>
        <w:right w:val="none" w:sz="0" w:space="0" w:color="auto"/>
      </w:divBdr>
    </w:div>
    <w:div w:id="904609715">
      <w:bodyDiv w:val="1"/>
      <w:marLeft w:val="0"/>
      <w:marRight w:val="0"/>
      <w:marTop w:val="0"/>
      <w:marBottom w:val="0"/>
      <w:divBdr>
        <w:top w:val="none" w:sz="0" w:space="0" w:color="auto"/>
        <w:left w:val="none" w:sz="0" w:space="0" w:color="auto"/>
        <w:bottom w:val="none" w:sz="0" w:space="0" w:color="auto"/>
        <w:right w:val="none" w:sz="0" w:space="0" w:color="auto"/>
      </w:divBdr>
    </w:div>
    <w:div w:id="926963525">
      <w:bodyDiv w:val="1"/>
      <w:marLeft w:val="0"/>
      <w:marRight w:val="0"/>
      <w:marTop w:val="0"/>
      <w:marBottom w:val="0"/>
      <w:divBdr>
        <w:top w:val="none" w:sz="0" w:space="0" w:color="auto"/>
        <w:left w:val="none" w:sz="0" w:space="0" w:color="auto"/>
        <w:bottom w:val="none" w:sz="0" w:space="0" w:color="auto"/>
        <w:right w:val="none" w:sz="0" w:space="0" w:color="auto"/>
      </w:divBdr>
      <w:divsChild>
        <w:div w:id="1235432258">
          <w:marLeft w:val="547"/>
          <w:marRight w:val="0"/>
          <w:marTop w:val="200"/>
          <w:marBottom w:val="0"/>
          <w:divBdr>
            <w:top w:val="none" w:sz="0" w:space="0" w:color="auto"/>
            <w:left w:val="none" w:sz="0" w:space="0" w:color="auto"/>
            <w:bottom w:val="none" w:sz="0" w:space="0" w:color="auto"/>
            <w:right w:val="none" w:sz="0" w:space="0" w:color="auto"/>
          </w:divBdr>
        </w:div>
        <w:div w:id="220334229">
          <w:marLeft w:val="547"/>
          <w:marRight w:val="0"/>
          <w:marTop w:val="200"/>
          <w:marBottom w:val="0"/>
          <w:divBdr>
            <w:top w:val="none" w:sz="0" w:space="0" w:color="auto"/>
            <w:left w:val="none" w:sz="0" w:space="0" w:color="auto"/>
            <w:bottom w:val="none" w:sz="0" w:space="0" w:color="auto"/>
            <w:right w:val="none" w:sz="0" w:space="0" w:color="auto"/>
          </w:divBdr>
        </w:div>
      </w:divsChild>
    </w:div>
    <w:div w:id="1198543832">
      <w:bodyDiv w:val="1"/>
      <w:marLeft w:val="0"/>
      <w:marRight w:val="0"/>
      <w:marTop w:val="0"/>
      <w:marBottom w:val="0"/>
      <w:divBdr>
        <w:top w:val="none" w:sz="0" w:space="0" w:color="auto"/>
        <w:left w:val="none" w:sz="0" w:space="0" w:color="auto"/>
        <w:bottom w:val="none" w:sz="0" w:space="0" w:color="auto"/>
        <w:right w:val="none" w:sz="0" w:space="0" w:color="auto"/>
      </w:divBdr>
    </w:div>
    <w:div w:id="1225489148">
      <w:bodyDiv w:val="1"/>
      <w:marLeft w:val="0"/>
      <w:marRight w:val="0"/>
      <w:marTop w:val="0"/>
      <w:marBottom w:val="0"/>
      <w:divBdr>
        <w:top w:val="none" w:sz="0" w:space="0" w:color="auto"/>
        <w:left w:val="none" w:sz="0" w:space="0" w:color="auto"/>
        <w:bottom w:val="none" w:sz="0" w:space="0" w:color="auto"/>
        <w:right w:val="none" w:sz="0" w:space="0" w:color="auto"/>
      </w:divBdr>
      <w:divsChild>
        <w:div w:id="397242925">
          <w:marLeft w:val="360"/>
          <w:marRight w:val="0"/>
          <w:marTop w:val="200"/>
          <w:marBottom w:val="0"/>
          <w:divBdr>
            <w:top w:val="none" w:sz="0" w:space="0" w:color="auto"/>
            <w:left w:val="none" w:sz="0" w:space="0" w:color="auto"/>
            <w:bottom w:val="none" w:sz="0" w:space="0" w:color="auto"/>
            <w:right w:val="none" w:sz="0" w:space="0" w:color="auto"/>
          </w:divBdr>
        </w:div>
        <w:div w:id="1733962297">
          <w:marLeft w:val="360"/>
          <w:marRight w:val="0"/>
          <w:marTop w:val="200"/>
          <w:marBottom w:val="0"/>
          <w:divBdr>
            <w:top w:val="none" w:sz="0" w:space="0" w:color="auto"/>
            <w:left w:val="none" w:sz="0" w:space="0" w:color="auto"/>
            <w:bottom w:val="none" w:sz="0" w:space="0" w:color="auto"/>
            <w:right w:val="none" w:sz="0" w:space="0" w:color="auto"/>
          </w:divBdr>
        </w:div>
        <w:div w:id="2022969614">
          <w:marLeft w:val="360"/>
          <w:marRight w:val="0"/>
          <w:marTop w:val="200"/>
          <w:marBottom w:val="0"/>
          <w:divBdr>
            <w:top w:val="none" w:sz="0" w:space="0" w:color="auto"/>
            <w:left w:val="none" w:sz="0" w:space="0" w:color="auto"/>
            <w:bottom w:val="none" w:sz="0" w:space="0" w:color="auto"/>
            <w:right w:val="none" w:sz="0" w:space="0" w:color="auto"/>
          </w:divBdr>
        </w:div>
        <w:div w:id="1017971004">
          <w:marLeft w:val="360"/>
          <w:marRight w:val="0"/>
          <w:marTop w:val="200"/>
          <w:marBottom w:val="0"/>
          <w:divBdr>
            <w:top w:val="none" w:sz="0" w:space="0" w:color="auto"/>
            <w:left w:val="none" w:sz="0" w:space="0" w:color="auto"/>
            <w:bottom w:val="none" w:sz="0" w:space="0" w:color="auto"/>
            <w:right w:val="none" w:sz="0" w:space="0" w:color="auto"/>
          </w:divBdr>
        </w:div>
        <w:div w:id="899286705">
          <w:marLeft w:val="360"/>
          <w:marRight w:val="0"/>
          <w:marTop w:val="200"/>
          <w:marBottom w:val="0"/>
          <w:divBdr>
            <w:top w:val="none" w:sz="0" w:space="0" w:color="auto"/>
            <w:left w:val="none" w:sz="0" w:space="0" w:color="auto"/>
            <w:bottom w:val="none" w:sz="0" w:space="0" w:color="auto"/>
            <w:right w:val="none" w:sz="0" w:space="0" w:color="auto"/>
          </w:divBdr>
        </w:div>
        <w:div w:id="1722247707">
          <w:marLeft w:val="360"/>
          <w:marRight w:val="0"/>
          <w:marTop w:val="200"/>
          <w:marBottom w:val="0"/>
          <w:divBdr>
            <w:top w:val="none" w:sz="0" w:space="0" w:color="auto"/>
            <w:left w:val="none" w:sz="0" w:space="0" w:color="auto"/>
            <w:bottom w:val="none" w:sz="0" w:space="0" w:color="auto"/>
            <w:right w:val="none" w:sz="0" w:space="0" w:color="auto"/>
          </w:divBdr>
        </w:div>
        <w:div w:id="772671205">
          <w:marLeft w:val="360"/>
          <w:marRight w:val="0"/>
          <w:marTop w:val="200"/>
          <w:marBottom w:val="0"/>
          <w:divBdr>
            <w:top w:val="none" w:sz="0" w:space="0" w:color="auto"/>
            <w:left w:val="none" w:sz="0" w:space="0" w:color="auto"/>
            <w:bottom w:val="none" w:sz="0" w:space="0" w:color="auto"/>
            <w:right w:val="none" w:sz="0" w:space="0" w:color="auto"/>
          </w:divBdr>
        </w:div>
        <w:div w:id="1939368029">
          <w:marLeft w:val="360"/>
          <w:marRight w:val="0"/>
          <w:marTop w:val="200"/>
          <w:marBottom w:val="0"/>
          <w:divBdr>
            <w:top w:val="none" w:sz="0" w:space="0" w:color="auto"/>
            <w:left w:val="none" w:sz="0" w:space="0" w:color="auto"/>
            <w:bottom w:val="none" w:sz="0" w:space="0" w:color="auto"/>
            <w:right w:val="none" w:sz="0" w:space="0" w:color="auto"/>
          </w:divBdr>
        </w:div>
        <w:div w:id="34475664">
          <w:marLeft w:val="360"/>
          <w:marRight w:val="0"/>
          <w:marTop w:val="200"/>
          <w:marBottom w:val="0"/>
          <w:divBdr>
            <w:top w:val="none" w:sz="0" w:space="0" w:color="auto"/>
            <w:left w:val="none" w:sz="0" w:space="0" w:color="auto"/>
            <w:bottom w:val="none" w:sz="0" w:space="0" w:color="auto"/>
            <w:right w:val="none" w:sz="0" w:space="0" w:color="auto"/>
          </w:divBdr>
        </w:div>
      </w:divsChild>
    </w:div>
    <w:div w:id="1252355239">
      <w:bodyDiv w:val="1"/>
      <w:marLeft w:val="0"/>
      <w:marRight w:val="0"/>
      <w:marTop w:val="0"/>
      <w:marBottom w:val="0"/>
      <w:divBdr>
        <w:top w:val="none" w:sz="0" w:space="0" w:color="auto"/>
        <w:left w:val="none" w:sz="0" w:space="0" w:color="auto"/>
        <w:bottom w:val="none" w:sz="0" w:space="0" w:color="auto"/>
        <w:right w:val="none" w:sz="0" w:space="0" w:color="auto"/>
      </w:divBdr>
    </w:div>
    <w:div w:id="1390155926">
      <w:bodyDiv w:val="1"/>
      <w:marLeft w:val="0"/>
      <w:marRight w:val="0"/>
      <w:marTop w:val="0"/>
      <w:marBottom w:val="0"/>
      <w:divBdr>
        <w:top w:val="none" w:sz="0" w:space="0" w:color="auto"/>
        <w:left w:val="none" w:sz="0" w:space="0" w:color="auto"/>
        <w:bottom w:val="none" w:sz="0" w:space="0" w:color="auto"/>
        <w:right w:val="none" w:sz="0" w:space="0" w:color="auto"/>
      </w:divBdr>
      <w:divsChild>
        <w:div w:id="540556063">
          <w:marLeft w:val="547"/>
          <w:marRight w:val="0"/>
          <w:marTop w:val="115"/>
          <w:marBottom w:val="0"/>
          <w:divBdr>
            <w:top w:val="none" w:sz="0" w:space="0" w:color="auto"/>
            <w:left w:val="none" w:sz="0" w:space="0" w:color="auto"/>
            <w:bottom w:val="none" w:sz="0" w:space="0" w:color="auto"/>
            <w:right w:val="none" w:sz="0" w:space="0" w:color="auto"/>
          </w:divBdr>
        </w:div>
        <w:div w:id="1005091882">
          <w:marLeft w:val="547"/>
          <w:marRight w:val="0"/>
          <w:marTop w:val="115"/>
          <w:marBottom w:val="0"/>
          <w:divBdr>
            <w:top w:val="none" w:sz="0" w:space="0" w:color="auto"/>
            <w:left w:val="none" w:sz="0" w:space="0" w:color="auto"/>
            <w:bottom w:val="none" w:sz="0" w:space="0" w:color="auto"/>
            <w:right w:val="none" w:sz="0" w:space="0" w:color="auto"/>
          </w:divBdr>
        </w:div>
        <w:div w:id="139883293">
          <w:marLeft w:val="547"/>
          <w:marRight w:val="0"/>
          <w:marTop w:val="115"/>
          <w:marBottom w:val="0"/>
          <w:divBdr>
            <w:top w:val="none" w:sz="0" w:space="0" w:color="auto"/>
            <w:left w:val="none" w:sz="0" w:space="0" w:color="auto"/>
            <w:bottom w:val="none" w:sz="0" w:space="0" w:color="auto"/>
            <w:right w:val="none" w:sz="0" w:space="0" w:color="auto"/>
          </w:divBdr>
        </w:div>
      </w:divsChild>
    </w:div>
    <w:div w:id="1632055908">
      <w:bodyDiv w:val="1"/>
      <w:marLeft w:val="0"/>
      <w:marRight w:val="0"/>
      <w:marTop w:val="0"/>
      <w:marBottom w:val="0"/>
      <w:divBdr>
        <w:top w:val="none" w:sz="0" w:space="0" w:color="auto"/>
        <w:left w:val="none" w:sz="0" w:space="0" w:color="auto"/>
        <w:bottom w:val="none" w:sz="0" w:space="0" w:color="auto"/>
        <w:right w:val="none" w:sz="0" w:space="0" w:color="auto"/>
      </w:divBdr>
      <w:divsChild>
        <w:div w:id="513426141">
          <w:marLeft w:val="547"/>
          <w:marRight w:val="0"/>
          <w:marTop w:val="77"/>
          <w:marBottom w:val="0"/>
          <w:divBdr>
            <w:top w:val="none" w:sz="0" w:space="0" w:color="auto"/>
            <w:left w:val="none" w:sz="0" w:space="0" w:color="auto"/>
            <w:bottom w:val="none" w:sz="0" w:space="0" w:color="auto"/>
            <w:right w:val="none" w:sz="0" w:space="0" w:color="auto"/>
          </w:divBdr>
        </w:div>
        <w:div w:id="1203634964">
          <w:marLeft w:val="547"/>
          <w:marRight w:val="0"/>
          <w:marTop w:val="77"/>
          <w:marBottom w:val="0"/>
          <w:divBdr>
            <w:top w:val="none" w:sz="0" w:space="0" w:color="auto"/>
            <w:left w:val="none" w:sz="0" w:space="0" w:color="auto"/>
            <w:bottom w:val="none" w:sz="0" w:space="0" w:color="auto"/>
            <w:right w:val="none" w:sz="0" w:space="0" w:color="auto"/>
          </w:divBdr>
        </w:div>
        <w:div w:id="24916708">
          <w:marLeft w:val="547"/>
          <w:marRight w:val="0"/>
          <w:marTop w:val="77"/>
          <w:marBottom w:val="0"/>
          <w:divBdr>
            <w:top w:val="none" w:sz="0" w:space="0" w:color="auto"/>
            <w:left w:val="none" w:sz="0" w:space="0" w:color="auto"/>
            <w:bottom w:val="none" w:sz="0" w:space="0" w:color="auto"/>
            <w:right w:val="none" w:sz="0" w:space="0" w:color="auto"/>
          </w:divBdr>
        </w:div>
        <w:div w:id="1613973415">
          <w:marLeft w:val="547"/>
          <w:marRight w:val="0"/>
          <w:marTop w:val="77"/>
          <w:marBottom w:val="0"/>
          <w:divBdr>
            <w:top w:val="none" w:sz="0" w:space="0" w:color="auto"/>
            <w:left w:val="none" w:sz="0" w:space="0" w:color="auto"/>
            <w:bottom w:val="none" w:sz="0" w:space="0" w:color="auto"/>
            <w:right w:val="none" w:sz="0" w:space="0" w:color="auto"/>
          </w:divBdr>
        </w:div>
        <w:div w:id="115023876">
          <w:marLeft w:val="547"/>
          <w:marRight w:val="0"/>
          <w:marTop w:val="77"/>
          <w:marBottom w:val="0"/>
          <w:divBdr>
            <w:top w:val="none" w:sz="0" w:space="0" w:color="auto"/>
            <w:left w:val="none" w:sz="0" w:space="0" w:color="auto"/>
            <w:bottom w:val="none" w:sz="0" w:space="0" w:color="auto"/>
            <w:right w:val="none" w:sz="0" w:space="0" w:color="auto"/>
          </w:divBdr>
        </w:div>
        <w:div w:id="475076471">
          <w:marLeft w:val="547"/>
          <w:marRight w:val="0"/>
          <w:marTop w:val="77"/>
          <w:marBottom w:val="0"/>
          <w:divBdr>
            <w:top w:val="none" w:sz="0" w:space="0" w:color="auto"/>
            <w:left w:val="none" w:sz="0" w:space="0" w:color="auto"/>
            <w:bottom w:val="none" w:sz="0" w:space="0" w:color="auto"/>
            <w:right w:val="none" w:sz="0" w:space="0" w:color="auto"/>
          </w:divBdr>
        </w:div>
        <w:div w:id="1000473578">
          <w:marLeft w:val="547"/>
          <w:marRight w:val="0"/>
          <w:marTop w:val="77"/>
          <w:marBottom w:val="0"/>
          <w:divBdr>
            <w:top w:val="none" w:sz="0" w:space="0" w:color="auto"/>
            <w:left w:val="none" w:sz="0" w:space="0" w:color="auto"/>
            <w:bottom w:val="none" w:sz="0" w:space="0" w:color="auto"/>
            <w:right w:val="none" w:sz="0" w:space="0" w:color="auto"/>
          </w:divBdr>
        </w:div>
        <w:div w:id="1020661595">
          <w:marLeft w:val="547"/>
          <w:marRight w:val="0"/>
          <w:marTop w:val="77"/>
          <w:marBottom w:val="0"/>
          <w:divBdr>
            <w:top w:val="none" w:sz="0" w:space="0" w:color="auto"/>
            <w:left w:val="none" w:sz="0" w:space="0" w:color="auto"/>
            <w:bottom w:val="none" w:sz="0" w:space="0" w:color="auto"/>
            <w:right w:val="none" w:sz="0" w:space="0" w:color="auto"/>
          </w:divBdr>
        </w:div>
        <w:div w:id="1064451562">
          <w:marLeft w:val="547"/>
          <w:marRight w:val="0"/>
          <w:marTop w:val="77"/>
          <w:marBottom w:val="0"/>
          <w:divBdr>
            <w:top w:val="none" w:sz="0" w:space="0" w:color="auto"/>
            <w:left w:val="none" w:sz="0" w:space="0" w:color="auto"/>
            <w:bottom w:val="none" w:sz="0" w:space="0" w:color="auto"/>
            <w:right w:val="none" w:sz="0" w:space="0" w:color="auto"/>
          </w:divBdr>
        </w:div>
      </w:divsChild>
    </w:div>
    <w:div w:id="1692410910">
      <w:bodyDiv w:val="1"/>
      <w:marLeft w:val="0"/>
      <w:marRight w:val="0"/>
      <w:marTop w:val="0"/>
      <w:marBottom w:val="0"/>
      <w:divBdr>
        <w:top w:val="none" w:sz="0" w:space="0" w:color="auto"/>
        <w:left w:val="none" w:sz="0" w:space="0" w:color="auto"/>
        <w:bottom w:val="none" w:sz="0" w:space="0" w:color="auto"/>
        <w:right w:val="none" w:sz="0" w:space="0" w:color="auto"/>
      </w:divBdr>
      <w:divsChild>
        <w:div w:id="1881823418">
          <w:marLeft w:val="360"/>
          <w:marRight w:val="0"/>
          <w:marTop w:val="200"/>
          <w:marBottom w:val="0"/>
          <w:divBdr>
            <w:top w:val="none" w:sz="0" w:space="0" w:color="auto"/>
            <w:left w:val="none" w:sz="0" w:space="0" w:color="auto"/>
            <w:bottom w:val="none" w:sz="0" w:space="0" w:color="auto"/>
            <w:right w:val="none" w:sz="0" w:space="0" w:color="auto"/>
          </w:divBdr>
        </w:div>
        <w:div w:id="1246644257">
          <w:marLeft w:val="360"/>
          <w:marRight w:val="0"/>
          <w:marTop w:val="200"/>
          <w:marBottom w:val="0"/>
          <w:divBdr>
            <w:top w:val="none" w:sz="0" w:space="0" w:color="auto"/>
            <w:left w:val="none" w:sz="0" w:space="0" w:color="auto"/>
            <w:bottom w:val="none" w:sz="0" w:space="0" w:color="auto"/>
            <w:right w:val="none" w:sz="0" w:space="0" w:color="auto"/>
          </w:divBdr>
        </w:div>
        <w:div w:id="2083746620">
          <w:marLeft w:val="360"/>
          <w:marRight w:val="0"/>
          <w:marTop w:val="200"/>
          <w:marBottom w:val="0"/>
          <w:divBdr>
            <w:top w:val="none" w:sz="0" w:space="0" w:color="auto"/>
            <w:left w:val="none" w:sz="0" w:space="0" w:color="auto"/>
            <w:bottom w:val="none" w:sz="0" w:space="0" w:color="auto"/>
            <w:right w:val="none" w:sz="0" w:space="0" w:color="auto"/>
          </w:divBdr>
        </w:div>
        <w:div w:id="2118938862">
          <w:marLeft w:val="360"/>
          <w:marRight w:val="0"/>
          <w:marTop w:val="200"/>
          <w:marBottom w:val="0"/>
          <w:divBdr>
            <w:top w:val="none" w:sz="0" w:space="0" w:color="auto"/>
            <w:left w:val="none" w:sz="0" w:space="0" w:color="auto"/>
            <w:bottom w:val="none" w:sz="0" w:space="0" w:color="auto"/>
            <w:right w:val="none" w:sz="0" w:space="0" w:color="auto"/>
          </w:divBdr>
        </w:div>
        <w:div w:id="1002853156">
          <w:marLeft w:val="360"/>
          <w:marRight w:val="0"/>
          <w:marTop w:val="200"/>
          <w:marBottom w:val="0"/>
          <w:divBdr>
            <w:top w:val="none" w:sz="0" w:space="0" w:color="auto"/>
            <w:left w:val="none" w:sz="0" w:space="0" w:color="auto"/>
            <w:bottom w:val="none" w:sz="0" w:space="0" w:color="auto"/>
            <w:right w:val="none" w:sz="0" w:space="0" w:color="auto"/>
          </w:divBdr>
        </w:div>
        <w:div w:id="43604972">
          <w:marLeft w:val="1080"/>
          <w:marRight w:val="0"/>
          <w:marTop w:val="100"/>
          <w:marBottom w:val="0"/>
          <w:divBdr>
            <w:top w:val="none" w:sz="0" w:space="0" w:color="auto"/>
            <w:left w:val="none" w:sz="0" w:space="0" w:color="auto"/>
            <w:bottom w:val="none" w:sz="0" w:space="0" w:color="auto"/>
            <w:right w:val="none" w:sz="0" w:space="0" w:color="auto"/>
          </w:divBdr>
        </w:div>
        <w:div w:id="394161226">
          <w:marLeft w:val="1080"/>
          <w:marRight w:val="0"/>
          <w:marTop w:val="100"/>
          <w:marBottom w:val="0"/>
          <w:divBdr>
            <w:top w:val="none" w:sz="0" w:space="0" w:color="auto"/>
            <w:left w:val="none" w:sz="0" w:space="0" w:color="auto"/>
            <w:bottom w:val="none" w:sz="0" w:space="0" w:color="auto"/>
            <w:right w:val="none" w:sz="0" w:space="0" w:color="auto"/>
          </w:divBdr>
        </w:div>
        <w:div w:id="1910727450">
          <w:marLeft w:val="360"/>
          <w:marRight w:val="0"/>
          <w:marTop w:val="200"/>
          <w:marBottom w:val="0"/>
          <w:divBdr>
            <w:top w:val="none" w:sz="0" w:space="0" w:color="auto"/>
            <w:left w:val="none" w:sz="0" w:space="0" w:color="auto"/>
            <w:bottom w:val="none" w:sz="0" w:space="0" w:color="auto"/>
            <w:right w:val="none" w:sz="0" w:space="0" w:color="auto"/>
          </w:divBdr>
        </w:div>
        <w:div w:id="99763521">
          <w:marLeft w:val="1080"/>
          <w:marRight w:val="0"/>
          <w:marTop w:val="100"/>
          <w:marBottom w:val="0"/>
          <w:divBdr>
            <w:top w:val="none" w:sz="0" w:space="0" w:color="auto"/>
            <w:left w:val="none" w:sz="0" w:space="0" w:color="auto"/>
            <w:bottom w:val="none" w:sz="0" w:space="0" w:color="auto"/>
            <w:right w:val="none" w:sz="0" w:space="0" w:color="auto"/>
          </w:divBdr>
        </w:div>
        <w:div w:id="1516074321">
          <w:marLeft w:val="1080"/>
          <w:marRight w:val="0"/>
          <w:marTop w:val="100"/>
          <w:marBottom w:val="0"/>
          <w:divBdr>
            <w:top w:val="none" w:sz="0" w:space="0" w:color="auto"/>
            <w:left w:val="none" w:sz="0" w:space="0" w:color="auto"/>
            <w:bottom w:val="none" w:sz="0" w:space="0" w:color="auto"/>
            <w:right w:val="none" w:sz="0" w:space="0" w:color="auto"/>
          </w:divBdr>
        </w:div>
        <w:div w:id="968052563">
          <w:marLeft w:val="1080"/>
          <w:marRight w:val="0"/>
          <w:marTop w:val="100"/>
          <w:marBottom w:val="0"/>
          <w:divBdr>
            <w:top w:val="none" w:sz="0" w:space="0" w:color="auto"/>
            <w:left w:val="none" w:sz="0" w:space="0" w:color="auto"/>
            <w:bottom w:val="none" w:sz="0" w:space="0" w:color="auto"/>
            <w:right w:val="none" w:sz="0" w:space="0" w:color="auto"/>
          </w:divBdr>
        </w:div>
        <w:div w:id="1977173865">
          <w:marLeft w:val="1080"/>
          <w:marRight w:val="0"/>
          <w:marTop w:val="100"/>
          <w:marBottom w:val="0"/>
          <w:divBdr>
            <w:top w:val="none" w:sz="0" w:space="0" w:color="auto"/>
            <w:left w:val="none" w:sz="0" w:space="0" w:color="auto"/>
            <w:bottom w:val="none" w:sz="0" w:space="0" w:color="auto"/>
            <w:right w:val="none" w:sz="0" w:space="0" w:color="auto"/>
          </w:divBdr>
        </w:div>
        <w:div w:id="641079540">
          <w:marLeft w:val="360"/>
          <w:marRight w:val="0"/>
          <w:marTop w:val="200"/>
          <w:marBottom w:val="0"/>
          <w:divBdr>
            <w:top w:val="none" w:sz="0" w:space="0" w:color="auto"/>
            <w:left w:val="none" w:sz="0" w:space="0" w:color="auto"/>
            <w:bottom w:val="none" w:sz="0" w:space="0" w:color="auto"/>
            <w:right w:val="none" w:sz="0" w:space="0" w:color="auto"/>
          </w:divBdr>
        </w:div>
        <w:div w:id="1034424309">
          <w:marLeft w:val="1080"/>
          <w:marRight w:val="0"/>
          <w:marTop w:val="100"/>
          <w:marBottom w:val="0"/>
          <w:divBdr>
            <w:top w:val="none" w:sz="0" w:space="0" w:color="auto"/>
            <w:left w:val="none" w:sz="0" w:space="0" w:color="auto"/>
            <w:bottom w:val="none" w:sz="0" w:space="0" w:color="auto"/>
            <w:right w:val="none" w:sz="0" w:space="0" w:color="auto"/>
          </w:divBdr>
        </w:div>
        <w:div w:id="1121387314">
          <w:marLeft w:val="1080"/>
          <w:marRight w:val="0"/>
          <w:marTop w:val="100"/>
          <w:marBottom w:val="0"/>
          <w:divBdr>
            <w:top w:val="none" w:sz="0" w:space="0" w:color="auto"/>
            <w:left w:val="none" w:sz="0" w:space="0" w:color="auto"/>
            <w:bottom w:val="none" w:sz="0" w:space="0" w:color="auto"/>
            <w:right w:val="none" w:sz="0" w:space="0" w:color="auto"/>
          </w:divBdr>
        </w:div>
        <w:div w:id="474299218">
          <w:marLeft w:val="1080"/>
          <w:marRight w:val="0"/>
          <w:marTop w:val="100"/>
          <w:marBottom w:val="0"/>
          <w:divBdr>
            <w:top w:val="none" w:sz="0" w:space="0" w:color="auto"/>
            <w:left w:val="none" w:sz="0" w:space="0" w:color="auto"/>
            <w:bottom w:val="none" w:sz="0" w:space="0" w:color="auto"/>
            <w:right w:val="none" w:sz="0" w:space="0" w:color="auto"/>
          </w:divBdr>
        </w:div>
      </w:divsChild>
    </w:div>
    <w:div w:id="1722633737">
      <w:bodyDiv w:val="1"/>
      <w:marLeft w:val="0"/>
      <w:marRight w:val="0"/>
      <w:marTop w:val="0"/>
      <w:marBottom w:val="0"/>
      <w:divBdr>
        <w:top w:val="none" w:sz="0" w:space="0" w:color="auto"/>
        <w:left w:val="none" w:sz="0" w:space="0" w:color="auto"/>
        <w:bottom w:val="none" w:sz="0" w:space="0" w:color="auto"/>
        <w:right w:val="none" w:sz="0" w:space="0" w:color="auto"/>
      </w:divBdr>
      <w:divsChild>
        <w:div w:id="1877347972">
          <w:marLeft w:val="547"/>
          <w:marRight w:val="0"/>
          <w:marTop w:val="86"/>
          <w:marBottom w:val="0"/>
          <w:divBdr>
            <w:top w:val="none" w:sz="0" w:space="0" w:color="auto"/>
            <w:left w:val="none" w:sz="0" w:space="0" w:color="auto"/>
            <w:bottom w:val="none" w:sz="0" w:space="0" w:color="auto"/>
            <w:right w:val="none" w:sz="0" w:space="0" w:color="auto"/>
          </w:divBdr>
        </w:div>
      </w:divsChild>
    </w:div>
    <w:div w:id="1778864149">
      <w:bodyDiv w:val="1"/>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547"/>
          <w:marRight w:val="0"/>
          <w:marTop w:val="77"/>
          <w:marBottom w:val="0"/>
          <w:divBdr>
            <w:top w:val="none" w:sz="0" w:space="0" w:color="auto"/>
            <w:left w:val="none" w:sz="0" w:space="0" w:color="auto"/>
            <w:bottom w:val="none" w:sz="0" w:space="0" w:color="auto"/>
            <w:right w:val="none" w:sz="0" w:space="0" w:color="auto"/>
          </w:divBdr>
        </w:div>
        <w:div w:id="1799838396">
          <w:marLeft w:val="547"/>
          <w:marRight w:val="0"/>
          <w:marTop w:val="77"/>
          <w:marBottom w:val="0"/>
          <w:divBdr>
            <w:top w:val="none" w:sz="0" w:space="0" w:color="auto"/>
            <w:left w:val="none" w:sz="0" w:space="0" w:color="auto"/>
            <w:bottom w:val="none" w:sz="0" w:space="0" w:color="auto"/>
            <w:right w:val="none" w:sz="0" w:space="0" w:color="auto"/>
          </w:divBdr>
        </w:div>
        <w:div w:id="1212883226">
          <w:marLeft w:val="547"/>
          <w:marRight w:val="0"/>
          <w:marTop w:val="77"/>
          <w:marBottom w:val="0"/>
          <w:divBdr>
            <w:top w:val="none" w:sz="0" w:space="0" w:color="auto"/>
            <w:left w:val="none" w:sz="0" w:space="0" w:color="auto"/>
            <w:bottom w:val="none" w:sz="0" w:space="0" w:color="auto"/>
            <w:right w:val="none" w:sz="0" w:space="0" w:color="auto"/>
          </w:divBdr>
        </w:div>
        <w:div w:id="1469932300">
          <w:marLeft w:val="547"/>
          <w:marRight w:val="0"/>
          <w:marTop w:val="77"/>
          <w:marBottom w:val="0"/>
          <w:divBdr>
            <w:top w:val="none" w:sz="0" w:space="0" w:color="auto"/>
            <w:left w:val="none" w:sz="0" w:space="0" w:color="auto"/>
            <w:bottom w:val="none" w:sz="0" w:space="0" w:color="auto"/>
            <w:right w:val="none" w:sz="0" w:space="0" w:color="auto"/>
          </w:divBdr>
        </w:div>
        <w:div w:id="1431661838">
          <w:marLeft w:val="547"/>
          <w:marRight w:val="0"/>
          <w:marTop w:val="77"/>
          <w:marBottom w:val="0"/>
          <w:divBdr>
            <w:top w:val="none" w:sz="0" w:space="0" w:color="auto"/>
            <w:left w:val="none" w:sz="0" w:space="0" w:color="auto"/>
            <w:bottom w:val="none" w:sz="0" w:space="0" w:color="auto"/>
            <w:right w:val="none" w:sz="0" w:space="0" w:color="auto"/>
          </w:divBdr>
        </w:div>
        <w:div w:id="2011176598">
          <w:marLeft w:val="547"/>
          <w:marRight w:val="0"/>
          <w:marTop w:val="77"/>
          <w:marBottom w:val="0"/>
          <w:divBdr>
            <w:top w:val="none" w:sz="0" w:space="0" w:color="auto"/>
            <w:left w:val="none" w:sz="0" w:space="0" w:color="auto"/>
            <w:bottom w:val="none" w:sz="0" w:space="0" w:color="auto"/>
            <w:right w:val="none" w:sz="0" w:space="0" w:color="auto"/>
          </w:divBdr>
        </w:div>
        <w:div w:id="216942413">
          <w:marLeft w:val="547"/>
          <w:marRight w:val="0"/>
          <w:marTop w:val="77"/>
          <w:marBottom w:val="0"/>
          <w:divBdr>
            <w:top w:val="none" w:sz="0" w:space="0" w:color="auto"/>
            <w:left w:val="none" w:sz="0" w:space="0" w:color="auto"/>
            <w:bottom w:val="none" w:sz="0" w:space="0" w:color="auto"/>
            <w:right w:val="none" w:sz="0" w:space="0" w:color="auto"/>
          </w:divBdr>
        </w:div>
        <w:div w:id="507984987">
          <w:marLeft w:val="547"/>
          <w:marRight w:val="0"/>
          <w:marTop w:val="77"/>
          <w:marBottom w:val="0"/>
          <w:divBdr>
            <w:top w:val="none" w:sz="0" w:space="0" w:color="auto"/>
            <w:left w:val="none" w:sz="0" w:space="0" w:color="auto"/>
            <w:bottom w:val="none" w:sz="0" w:space="0" w:color="auto"/>
            <w:right w:val="none" w:sz="0" w:space="0" w:color="auto"/>
          </w:divBdr>
        </w:div>
        <w:div w:id="768621348">
          <w:marLeft w:val="547"/>
          <w:marRight w:val="0"/>
          <w:marTop w:val="77"/>
          <w:marBottom w:val="0"/>
          <w:divBdr>
            <w:top w:val="none" w:sz="0" w:space="0" w:color="auto"/>
            <w:left w:val="none" w:sz="0" w:space="0" w:color="auto"/>
            <w:bottom w:val="none" w:sz="0" w:space="0" w:color="auto"/>
            <w:right w:val="none" w:sz="0" w:space="0" w:color="auto"/>
          </w:divBdr>
        </w:div>
      </w:divsChild>
    </w:div>
    <w:div w:id="1838375025">
      <w:bodyDiv w:val="1"/>
      <w:marLeft w:val="0"/>
      <w:marRight w:val="0"/>
      <w:marTop w:val="0"/>
      <w:marBottom w:val="0"/>
      <w:divBdr>
        <w:top w:val="none" w:sz="0" w:space="0" w:color="auto"/>
        <w:left w:val="none" w:sz="0" w:space="0" w:color="auto"/>
        <w:bottom w:val="none" w:sz="0" w:space="0" w:color="auto"/>
        <w:right w:val="none" w:sz="0" w:space="0" w:color="auto"/>
      </w:divBdr>
    </w:div>
    <w:div w:id="1909263637">
      <w:bodyDiv w:val="1"/>
      <w:marLeft w:val="0"/>
      <w:marRight w:val="0"/>
      <w:marTop w:val="0"/>
      <w:marBottom w:val="0"/>
      <w:divBdr>
        <w:top w:val="none" w:sz="0" w:space="0" w:color="auto"/>
        <w:left w:val="none" w:sz="0" w:space="0" w:color="auto"/>
        <w:bottom w:val="none" w:sz="0" w:space="0" w:color="auto"/>
        <w:right w:val="none" w:sz="0" w:space="0" w:color="auto"/>
      </w:divBdr>
      <w:divsChild>
        <w:div w:id="1650866046">
          <w:marLeft w:val="547"/>
          <w:marRight w:val="0"/>
          <w:marTop w:val="115"/>
          <w:marBottom w:val="0"/>
          <w:divBdr>
            <w:top w:val="none" w:sz="0" w:space="0" w:color="auto"/>
            <w:left w:val="none" w:sz="0" w:space="0" w:color="auto"/>
            <w:bottom w:val="none" w:sz="0" w:space="0" w:color="auto"/>
            <w:right w:val="none" w:sz="0" w:space="0" w:color="auto"/>
          </w:divBdr>
        </w:div>
      </w:divsChild>
    </w:div>
    <w:div w:id="1939674745">
      <w:bodyDiv w:val="1"/>
      <w:marLeft w:val="0"/>
      <w:marRight w:val="0"/>
      <w:marTop w:val="0"/>
      <w:marBottom w:val="0"/>
      <w:divBdr>
        <w:top w:val="none" w:sz="0" w:space="0" w:color="auto"/>
        <w:left w:val="none" w:sz="0" w:space="0" w:color="auto"/>
        <w:bottom w:val="none" w:sz="0" w:space="0" w:color="auto"/>
        <w:right w:val="none" w:sz="0" w:space="0" w:color="auto"/>
      </w:divBdr>
    </w:div>
    <w:div w:id="1983534067">
      <w:bodyDiv w:val="1"/>
      <w:marLeft w:val="0"/>
      <w:marRight w:val="0"/>
      <w:marTop w:val="0"/>
      <w:marBottom w:val="0"/>
      <w:divBdr>
        <w:top w:val="none" w:sz="0" w:space="0" w:color="auto"/>
        <w:left w:val="none" w:sz="0" w:space="0" w:color="auto"/>
        <w:bottom w:val="none" w:sz="0" w:space="0" w:color="auto"/>
        <w:right w:val="none" w:sz="0" w:space="0" w:color="auto"/>
      </w:divBdr>
      <w:divsChild>
        <w:div w:id="1582833151">
          <w:marLeft w:val="547"/>
          <w:marRight w:val="0"/>
          <w:marTop w:val="154"/>
          <w:marBottom w:val="0"/>
          <w:divBdr>
            <w:top w:val="none" w:sz="0" w:space="0" w:color="auto"/>
            <w:left w:val="none" w:sz="0" w:space="0" w:color="auto"/>
            <w:bottom w:val="none" w:sz="0" w:space="0" w:color="auto"/>
            <w:right w:val="none" w:sz="0" w:space="0" w:color="auto"/>
          </w:divBdr>
        </w:div>
        <w:div w:id="1553540550">
          <w:marLeft w:val="547"/>
          <w:marRight w:val="0"/>
          <w:marTop w:val="154"/>
          <w:marBottom w:val="0"/>
          <w:divBdr>
            <w:top w:val="none" w:sz="0" w:space="0" w:color="auto"/>
            <w:left w:val="none" w:sz="0" w:space="0" w:color="auto"/>
            <w:bottom w:val="none" w:sz="0" w:space="0" w:color="auto"/>
            <w:right w:val="none" w:sz="0" w:space="0" w:color="auto"/>
          </w:divBdr>
        </w:div>
        <w:div w:id="1583834866">
          <w:marLeft w:val="547"/>
          <w:marRight w:val="0"/>
          <w:marTop w:val="154"/>
          <w:marBottom w:val="0"/>
          <w:divBdr>
            <w:top w:val="none" w:sz="0" w:space="0" w:color="auto"/>
            <w:left w:val="none" w:sz="0" w:space="0" w:color="auto"/>
            <w:bottom w:val="none" w:sz="0" w:space="0" w:color="auto"/>
            <w:right w:val="none" w:sz="0" w:space="0" w:color="auto"/>
          </w:divBdr>
        </w:div>
      </w:divsChild>
    </w:div>
    <w:div w:id="2051760894">
      <w:bodyDiv w:val="1"/>
      <w:marLeft w:val="0"/>
      <w:marRight w:val="0"/>
      <w:marTop w:val="0"/>
      <w:marBottom w:val="0"/>
      <w:divBdr>
        <w:top w:val="none" w:sz="0" w:space="0" w:color="auto"/>
        <w:left w:val="none" w:sz="0" w:space="0" w:color="auto"/>
        <w:bottom w:val="none" w:sz="0" w:space="0" w:color="auto"/>
        <w:right w:val="none" w:sz="0" w:space="0" w:color="auto"/>
      </w:divBdr>
      <w:divsChild>
        <w:div w:id="1216577156">
          <w:marLeft w:val="360"/>
          <w:marRight w:val="0"/>
          <w:marTop w:val="200"/>
          <w:marBottom w:val="0"/>
          <w:divBdr>
            <w:top w:val="none" w:sz="0" w:space="0" w:color="auto"/>
            <w:left w:val="none" w:sz="0" w:space="0" w:color="auto"/>
            <w:bottom w:val="none" w:sz="0" w:space="0" w:color="auto"/>
            <w:right w:val="none" w:sz="0" w:space="0" w:color="auto"/>
          </w:divBdr>
        </w:div>
        <w:div w:id="1503012835">
          <w:marLeft w:val="1080"/>
          <w:marRight w:val="0"/>
          <w:marTop w:val="100"/>
          <w:marBottom w:val="0"/>
          <w:divBdr>
            <w:top w:val="none" w:sz="0" w:space="0" w:color="auto"/>
            <w:left w:val="none" w:sz="0" w:space="0" w:color="auto"/>
            <w:bottom w:val="none" w:sz="0" w:space="0" w:color="auto"/>
            <w:right w:val="none" w:sz="0" w:space="0" w:color="auto"/>
          </w:divBdr>
        </w:div>
        <w:div w:id="127433116">
          <w:marLeft w:val="1080"/>
          <w:marRight w:val="0"/>
          <w:marTop w:val="100"/>
          <w:marBottom w:val="0"/>
          <w:divBdr>
            <w:top w:val="none" w:sz="0" w:space="0" w:color="auto"/>
            <w:left w:val="none" w:sz="0" w:space="0" w:color="auto"/>
            <w:bottom w:val="none" w:sz="0" w:space="0" w:color="auto"/>
            <w:right w:val="none" w:sz="0" w:space="0" w:color="auto"/>
          </w:divBdr>
        </w:div>
        <w:div w:id="1951668433">
          <w:marLeft w:val="1080"/>
          <w:marRight w:val="0"/>
          <w:marTop w:val="100"/>
          <w:marBottom w:val="0"/>
          <w:divBdr>
            <w:top w:val="none" w:sz="0" w:space="0" w:color="auto"/>
            <w:left w:val="none" w:sz="0" w:space="0" w:color="auto"/>
            <w:bottom w:val="none" w:sz="0" w:space="0" w:color="auto"/>
            <w:right w:val="none" w:sz="0" w:space="0" w:color="auto"/>
          </w:divBdr>
        </w:div>
        <w:div w:id="916090715">
          <w:marLeft w:val="1080"/>
          <w:marRight w:val="0"/>
          <w:marTop w:val="100"/>
          <w:marBottom w:val="0"/>
          <w:divBdr>
            <w:top w:val="none" w:sz="0" w:space="0" w:color="auto"/>
            <w:left w:val="none" w:sz="0" w:space="0" w:color="auto"/>
            <w:bottom w:val="none" w:sz="0" w:space="0" w:color="auto"/>
            <w:right w:val="none" w:sz="0" w:space="0" w:color="auto"/>
          </w:divBdr>
        </w:div>
        <w:div w:id="1016689135">
          <w:marLeft w:val="360"/>
          <w:marRight w:val="0"/>
          <w:marTop w:val="200"/>
          <w:marBottom w:val="0"/>
          <w:divBdr>
            <w:top w:val="none" w:sz="0" w:space="0" w:color="auto"/>
            <w:left w:val="none" w:sz="0" w:space="0" w:color="auto"/>
            <w:bottom w:val="none" w:sz="0" w:space="0" w:color="auto"/>
            <w:right w:val="none" w:sz="0" w:space="0" w:color="auto"/>
          </w:divBdr>
        </w:div>
        <w:div w:id="65892557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gif"/><Relationship Id="rId18" Type="http://schemas.openxmlformats.org/officeDocument/2006/relationships/diagramData" Target="diagrams/data1.xml"/><Relationship Id="rId26" Type="http://schemas.openxmlformats.org/officeDocument/2006/relationships/hyperlink" Target="https://www.gov.uk/government/uploads/system/uploads/attachment_data/file/470022/EDUCATION_AND_TRAINING_HigherFurther_Education_-_Learning_Mentor__LM_.pdf" TargetMode="Externa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Apprenticeships@shu.ac.uk" TargetMode="External"/><Relationship Id="rId25" Type="http://schemas.openxmlformats.org/officeDocument/2006/relationships/image" Target="media/image7.png"/><Relationship Id="rId33" Type="http://schemas.openxmlformats.org/officeDocument/2006/relationships/hyperlink" Target="mailto:apprenticeships@shu.ac..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uk/url?sa=i&amp;rct=j&amp;q=&amp;esrc=s&amp;source=images&amp;cd=&amp;ved=0ahUKEwjGhurM14vYAhUJp6QKHfQrACoQjRwIBw&amp;url=http://www.spantraining.co.uk/about/sfa&amp;psig=AOvVaw1BSAt-by3P69VQrBEo8rAP&amp;ust=1513415837654488" TargetMode="External"/><Relationship Id="rId24" Type="http://schemas.openxmlformats.org/officeDocument/2006/relationships/hyperlink" Target="mailto:apprenticeships@shu.ac.uk" TargetMode="External"/><Relationship Id="rId32" Type="http://schemas.openxmlformats.org/officeDocument/2006/relationships/hyperlink" Target="https://www.gov.uk/government/publications/apprenticeship-funding-and-performance-management-rules-2017-to-2018"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v3.pebblepad.co.uk/v3portfolio/hallam/Asset/View/yRr9jHnfs8wgpctZmHM4Z3n3kh"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diagramLayout" Target="diagrams/layout1.xml"/><Relationship Id="rId31" Type="http://schemas.openxmlformats.org/officeDocument/2006/relationships/hyperlink" Target="https://www.gov.uk/government/publications/apprenticeship-funding-and-performance-management-rules-2017-to-201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CF037-A7F1-4903-B82B-D05246DB494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322FF941-E118-43BB-98AA-743628D2EC06}">
      <dgm:prSet phldrT="[Text]"/>
      <dgm:spPr>
        <a:solidFill>
          <a:srgbClr val="B4014F"/>
        </a:solidFill>
      </dgm:spPr>
      <dgm:t>
        <a:bodyPr/>
        <a:lstStyle/>
        <a:p>
          <a:r>
            <a:rPr lang="en-GB">
              <a:latin typeface="Arial" panose="020B0604020202020204" pitchFamily="34" charset="0"/>
              <a:cs typeface="Arial" panose="020B0604020202020204" pitchFamily="34" charset="0"/>
            </a:rPr>
            <a:t>Identify learning needs</a:t>
          </a:r>
        </a:p>
      </dgm:t>
    </dgm:pt>
    <dgm:pt modelId="{BB292F36-904C-44D0-97A5-089DF31B784B}" type="parTrans" cxnId="{614C1A70-AFA3-450E-8748-FEF083D11417}">
      <dgm:prSet/>
      <dgm:spPr/>
      <dgm:t>
        <a:bodyPr/>
        <a:lstStyle/>
        <a:p>
          <a:endParaRPr lang="en-GB"/>
        </a:p>
      </dgm:t>
    </dgm:pt>
    <dgm:pt modelId="{6F05938D-C240-449E-BC4C-1C7341456AB3}" type="sibTrans" cxnId="{614C1A70-AFA3-450E-8748-FEF083D11417}">
      <dgm:prSet/>
      <dgm:spPr>
        <a:ln>
          <a:solidFill>
            <a:srgbClr val="B4014F"/>
          </a:solidFill>
        </a:ln>
      </dgm:spPr>
      <dgm:t>
        <a:bodyPr/>
        <a:lstStyle/>
        <a:p>
          <a:endParaRPr lang="en-GB"/>
        </a:p>
      </dgm:t>
    </dgm:pt>
    <dgm:pt modelId="{AAA7884B-6015-4678-A5C0-064B6BB118FD}">
      <dgm:prSet phldrT="[Text]"/>
      <dgm:spPr>
        <a:solidFill>
          <a:srgbClr val="B4014F"/>
        </a:solidFill>
      </dgm:spPr>
      <dgm:t>
        <a:bodyPr/>
        <a:lstStyle/>
        <a:p>
          <a:r>
            <a:rPr lang="en-GB">
              <a:latin typeface="Arial" panose="020B0604020202020204" pitchFamily="34" charset="0"/>
              <a:cs typeface="Arial" panose="020B0604020202020204" pitchFamily="34" charset="0"/>
            </a:rPr>
            <a:t>Discuss learning goals</a:t>
          </a:r>
        </a:p>
      </dgm:t>
    </dgm:pt>
    <dgm:pt modelId="{12D4C44E-9DE2-45CC-8473-F303A31B1E26}" type="parTrans" cxnId="{B62D4D8D-62D1-46F6-955D-BAFC1F96B753}">
      <dgm:prSet/>
      <dgm:spPr/>
      <dgm:t>
        <a:bodyPr/>
        <a:lstStyle/>
        <a:p>
          <a:endParaRPr lang="en-GB"/>
        </a:p>
      </dgm:t>
    </dgm:pt>
    <dgm:pt modelId="{D5CB0059-12F9-4589-8EEA-78A9F22A41DB}" type="sibTrans" cxnId="{B62D4D8D-62D1-46F6-955D-BAFC1F96B753}">
      <dgm:prSet/>
      <dgm:spPr>
        <a:ln>
          <a:solidFill>
            <a:srgbClr val="B4014F"/>
          </a:solidFill>
        </a:ln>
      </dgm:spPr>
      <dgm:t>
        <a:bodyPr/>
        <a:lstStyle/>
        <a:p>
          <a:endParaRPr lang="en-GB"/>
        </a:p>
      </dgm:t>
    </dgm:pt>
    <dgm:pt modelId="{3D3C7855-62C2-46D7-AD1C-B8CE0DAD6710}">
      <dgm:prSet phldrT="[Text]"/>
      <dgm:spPr>
        <a:solidFill>
          <a:srgbClr val="B4014F"/>
        </a:solidFill>
      </dgm:spPr>
      <dgm:t>
        <a:bodyPr/>
        <a:lstStyle/>
        <a:p>
          <a:r>
            <a:rPr lang="en-GB">
              <a:latin typeface="Arial" panose="020B0604020202020204" pitchFamily="34" charset="0"/>
              <a:cs typeface="Arial" panose="020B0604020202020204" pitchFamily="34" charset="0"/>
            </a:rPr>
            <a:t>Set goals</a:t>
          </a:r>
        </a:p>
      </dgm:t>
    </dgm:pt>
    <dgm:pt modelId="{BDF26241-541E-4244-90CD-71873E773ADB}" type="parTrans" cxnId="{604B5AEF-D2BD-466B-9B92-948891B90254}">
      <dgm:prSet/>
      <dgm:spPr/>
      <dgm:t>
        <a:bodyPr/>
        <a:lstStyle/>
        <a:p>
          <a:endParaRPr lang="en-GB"/>
        </a:p>
      </dgm:t>
    </dgm:pt>
    <dgm:pt modelId="{DDA8DE95-5EC6-4571-9EA6-BBEE914BC165}" type="sibTrans" cxnId="{604B5AEF-D2BD-466B-9B92-948891B90254}">
      <dgm:prSet/>
      <dgm:spPr>
        <a:ln>
          <a:solidFill>
            <a:srgbClr val="B4014F"/>
          </a:solidFill>
        </a:ln>
      </dgm:spPr>
      <dgm:t>
        <a:bodyPr/>
        <a:lstStyle/>
        <a:p>
          <a:endParaRPr lang="en-GB"/>
        </a:p>
      </dgm:t>
    </dgm:pt>
    <dgm:pt modelId="{FE8E4893-7BD5-4F63-A15F-51277ABDB3DB}">
      <dgm:prSet phldrT="[Text]"/>
      <dgm:spPr>
        <a:solidFill>
          <a:srgbClr val="B4014F"/>
        </a:solidFill>
      </dgm:spPr>
      <dgm:t>
        <a:bodyPr/>
        <a:lstStyle/>
        <a:p>
          <a:r>
            <a:rPr lang="en-GB">
              <a:latin typeface="Arial" panose="020B0604020202020204" pitchFamily="34" charset="0"/>
              <a:cs typeface="Arial" panose="020B0604020202020204" pitchFamily="34" charset="0"/>
            </a:rPr>
            <a:t>Take action</a:t>
          </a:r>
        </a:p>
      </dgm:t>
    </dgm:pt>
    <dgm:pt modelId="{E178DA88-0A92-44FC-B930-A8AE67906693}" type="parTrans" cxnId="{181DEDE9-E0B0-4537-AA6B-64110C646E30}">
      <dgm:prSet/>
      <dgm:spPr/>
      <dgm:t>
        <a:bodyPr/>
        <a:lstStyle/>
        <a:p>
          <a:endParaRPr lang="en-GB"/>
        </a:p>
      </dgm:t>
    </dgm:pt>
    <dgm:pt modelId="{1CAEB86E-A9F7-4B30-9825-DAA728C63E9F}" type="sibTrans" cxnId="{181DEDE9-E0B0-4537-AA6B-64110C646E30}">
      <dgm:prSet/>
      <dgm:spPr>
        <a:ln>
          <a:solidFill>
            <a:srgbClr val="B4014F"/>
          </a:solidFill>
        </a:ln>
      </dgm:spPr>
      <dgm:t>
        <a:bodyPr/>
        <a:lstStyle/>
        <a:p>
          <a:endParaRPr lang="en-GB"/>
        </a:p>
      </dgm:t>
    </dgm:pt>
    <dgm:pt modelId="{A6CD1CCB-8C5C-4A96-9BB5-1EF21ED3000D}">
      <dgm:prSet phldrT="[Text]"/>
      <dgm:spPr>
        <a:solidFill>
          <a:srgbClr val="B4014F"/>
        </a:solidFill>
      </dgm:spPr>
      <dgm:t>
        <a:bodyPr/>
        <a:lstStyle/>
        <a:p>
          <a:r>
            <a:rPr lang="en-GB">
              <a:latin typeface="Arial" panose="020B0604020202020204" pitchFamily="34" charset="0"/>
              <a:cs typeface="Arial" panose="020B0604020202020204" pitchFamily="34" charset="0"/>
            </a:rPr>
            <a:t>Review and reflect</a:t>
          </a:r>
        </a:p>
      </dgm:t>
    </dgm:pt>
    <dgm:pt modelId="{7125C777-1BEC-446D-BE1B-C367A8D5C859}" type="parTrans" cxnId="{9EDAE1D6-1B15-49AC-9DC5-0C942970ABA4}">
      <dgm:prSet/>
      <dgm:spPr/>
      <dgm:t>
        <a:bodyPr/>
        <a:lstStyle/>
        <a:p>
          <a:endParaRPr lang="en-GB"/>
        </a:p>
      </dgm:t>
    </dgm:pt>
    <dgm:pt modelId="{3B82BF80-A1D1-4260-A7C8-F2F158E0D16A}" type="sibTrans" cxnId="{9EDAE1D6-1B15-49AC-9DC5-0C942970ABA4}">
      <dgm:prSet/>
      <dgm:spPr>
        <a:ln>
          <a:solidFill>
            <a:srgbClr val="B4014F"/>
          </a:solidFill>
        </a:ln>
      </dgm:spPr>
      <dgm:t>
        <a:bodyPr/>
        <a:lstStyle/>
        <a:p>
          <a:endParaRPr lang="en-GB"/>
        </a:p>
      </dgm:t>
    </dgm:pt>
    <dgm:pt modelId="{57170444-E99A-4E32-AD3C-00BA3BFA1413}" type="pres">
      <dgm:prSet presAssocID="{595CF037-A7F1-4903-B82B-D05246DB494E}" presName="cycle" presStyleCnt="0">
        <dgm:presLayoutVars>
          <dgm:dir/>
          <dgm:resizeHandles val="exact"/>
        </dgm:presLayoutVars>
      </dgm:prSet>
      <dgm:spPr/>
      <dgm:t>
        <a:bodyPr/>
        <a:lstStyle/>
        <a:p>
          <a:endParaRPr lang="en-GB"/>
        </a:p>
      </dgm:t>
    </dgm:pt>
    <dgm:pt modelId="{50F846F3-99A7-4740-8B60-8F771DFECD95}" type="pres">
      <dgm:prSet presAssocID="{322FF941-E118-43BB-98AA-743628D2EC06}" presName="node" presStyleLbl="node1" presStyleIdx="0" presStyleCnt="5">
        <dgm:presLayoutVars>
          <dgm:bulletEnabled val="1"/>
        </dgm:presLayoutVars>
      </dgm:prSet>
      <dgm:spPr>
        <a:prstGeom prst="rect">
          <a:avLst/>
        </a:prstGeom>
      </dgm:spPr>
      <dgm:t>
        <a:bodyPr/>
        <a:lstStyle/>
        <a:p>
          <a:endParaRPr lang="en-GB"/>
        </a:p>
      </dgm:t>
    </dgm:pt>
    <dgm:pt modelId="{B8FFED53-1F1A-496C-A5D7-088A26FB7C82}" type="pres">
      <dgm:prSet presAssocID="{322FF941-E118-43BB-98AA-743628D2EC06}" presName="spNode" presStyleCnt="0"/>
      <dgm:spPr/>
    </dgm:pt>
    <dgm:pt modelId="{625DA444-134D-417E-A9B2-3BB1FE32073B}" type="pres">
      <dgm:prSet presAssocID="{6F05938D-C240-449E-BC4C-1C7341456AB3}" presName="sibTrans" presStyleLbl="sibTrans1D1" presStyleIdx="0" presStyleCnt="5"/>
      <dgm:spPr/>
      <dgm:t>
        <a:bodyPr/>
        <a:lstStyle/>
        <a:p>
          <a:endParaRPr lang="en-GB"/>
        </a:p>
      </dgm:t>
    </dgm:pt>
    <dgm:pt modelId="{9FA5F949-B5F3-4383-BE2C-3AA358A20F83}" type="pres">
      <dgm:prSet presAssocID="{AAA7884B-6015-4678-A5C0-064B6BB118FD}" presName="node" presStyleLbl="node1" presStyleIdx="1" presStyleCnt="5">
        <dgm:presLayoutVars>
          <dgm:bulletEnabled val="1"/>
        </dgm:presLayoutVars>
      </dgm:prSet>
      <dgm:spPr>
        <a:prstGeom prst="rect">
          <a:avLst/>
        </a:prstGeom>
      </dgm:spPr>
      <dgm:t>
        <a:bodyPr/>
        <a:lstStyle/>
        <a:p>
          <a:endParaRPr lang="en-GB"/>
        </a:p>
      </dgm:t>
    </dgm:pt>
    <dgm:pt modelId="{BCC7747D-B09B-444E-8015-5E014078D9A4}" type="pres">
      <dgm:prSet presAssocID="{AAA7884B-6015-4678-A5C0-064B6BB118FD}" presName="spNode" presStyleCnt="0"/>
      <dgm:spPr/>
    </dgm:pt>
    <dgm:pt modelId="{081323AC-BFEB-404D-BD7B-78A58D1A9027}" type="pres">
      <dgm:prSet presAssocID="{D5CB0059-12F9-4589-8EEA-78A9F22A41DB}" presName="sibTrans" presStyleLbl="sibTrans1D1" presStyleIdx="1" presStyleCnt="5"/>
      <dgm:spPr/>
      <dgm:t>
        <a:bodyPr/>
        <a:lstStyle/>
        <a:p>
          <a:endParaRPr lang="en-GB"/>
        </a:p>
      </dgm:t>
    </dgm:pt>
    <dgm:pt modelId="{382FEE4D-9238-4E54-8AF7-E9BB214FC5FC}" type="pres">
      <dgm:prSet presAssocID="{3D3C7855-62C2-46D7-AD1C-B8CE0DAD6710}" presName="node" presStyleLbl="node1" presStyleIdx="2" presStyleCnt="5">
        <dgm:presLayoutVars>
          <dgm:bulletEnabled val="1"/>
        </dgm:presLayoutVars>
      </dgm:prSet>
      <dgm:spPr>
        <a:prstGeom prst="rect">
          <a:avLst/>
        </a:prstGeom>
      </dgm:spPr>
      <dgm:t>
        <a:bodyPr/>
        <a:lstStyle/>
        <a:p>
          <a:endParaRPr lang="en-GB"/>
        </a:p>
      </dgm:t>
    </dgm:pt>
    <dgm:pt modelId="{04EF163A-672A-4442-B024-F3F0C401426D}" type="pres">
      <dgm:prSet presAssocID="{3D3C7855-62C2-46D7-AD1C-B8CE0DAD6710}" presName="spNode" presStyleCnt="0"/>
      <dgm:spPr/>
    </dgm:pt>
    <dgm:pt modelId="{774C4E40-E55D-40FB-B054-B8E6F4F05EDA}" type="pres">
      <dgm:prSet presAssocID="{DDA8DE95-5EC6-4571-9EA6-BBEE914BC165}" presName="sibTrans" presStyleLbl="sibTrans1D1" presStyleIdx="2" presStyleCnt="5"/>
      <dgm:spPr/>
      <dgm:t>
        <a:bodyPr/>
        <a:lstStyle/>
        <a:p>
          <a:endParaRPr lang="en-GB"/>
        </a:p>
      </dgm:t>
    </dgm:pt>
    <dgm:pt modelId="{0FB6226F-60F6-42A1-AD4C-F122D5E9D076}" type="pres">
      <dgm:prSet presAssocID="{FE8E4893-7BD5-4F63-A15F-51277ABDB3DB}" presName="node" presStyleLbl="node1" presStyleIdx="3" presStyleCnt="5">
        <dgm:presLayoutVars>
          <dgm:bulletEnabled val="1"/>
        </dgm:presLayoutVars>
      </dgm:prSet>
      <dgm:spPr>
        <a:prstGeom prst="rect">
          <a:avLst/>
        </a:prstGeom>
      </dgm:spPr>
      <dgm:t>
        <a:bodyPr/>
        <a:lstStyle/>
        <a:p>
          <a:endParaRPr lang="en-GB"/>
        </a:p>
      </dgm:t>
    </dgm:pt>
    <dgm:pt modelId="{46FF8A81-6D0D-4031-93CE-87AACFDBBECB}" type="pres">
      <dgm:prSet presAssocID="{FE8E4893-7BD5-4F63-A15F-51277ABDB3DB}" presName="spNode" presStyleCnt="0"/>
      <dgm:spPr/>
    </dgm:pt>
    <dgm:pt modelId="{C300EC06-FD39-4F3B-BA31-9E4FA6260924}" type="pres">
      <dgm:prSet presAssocID="{1CAEB86E-A9F7-4B30-9825-DAA728C63E9F}" presName="sibTrans" presStyleLbl="sibTrans1D1" presStyleIdx="3" presStyleCnt="5"/>
      <dgm:spPr/>
      <dgm:t>
        <a:bodyPr/>
        <a:lstStyle/>
        <a:p>
          <a:endParaRPr lang="en-GB"/>
        </a:p>
      </dgm:t>
    </dgm:pt>
    <dgm:pt modelId="{4B812EB5-C5B2-4856-A087-18DD4CB8AF4F}" type="pres">
      <dgm:prSet presAssocID="{A6CD1CCB-8C5C-4A96-9BB5-1EF21ED3000D}" presName="node" presStyleLbl="node1" presStyleIdx="4" presStyleCnt="5">
        <dgm:presLayoutVars>
          <dgm:bulletEnabled val="1"/>
        </dgm:presLayoutVars>
      </dgm:prSet>
      <dgm:spPr>
        <a:prstGeom prst="rect">
          <a:avLst/>
        </a:prstGeom>
      </dgm:spPr>
      <dgm:t>
        <a:bodyPr/>
        <a:lstStyle/>
        <a:p>
          <a:endParaRPr lang="en-GB"/>
        </a:p>
      </dgm:t>
    </dgm:pt>
    <dgm:pt modelId="{3337DBB4-A1AF-4448-8E06-852D7D5ABEA6}" type="pres">
      <dgm:prSet presAssocID="{A6CD1CCB-8C5C-4A96-9BB5-1EF21ED3000D}" presName="spNode" presStyleCnt="0"/>
      <dgm:spPr/>
    </dgm:pt>
    <dgm:pt modelId="{819375FF-0E5D-4B07-B570-7F5636AB29F2}" type="pres">
      <dgm:prSet presAssocID="{3B82BF80-A1D1-4260-A7C8-F2F158E0D16A}" presName="sibTrans" presStyleLbl="sibTrans1D1" presStyleIdx="4" presStyleCnt="5"/>
      <dgm:spPr/>
      <dgm:t>
        <a:bodyPr/>
        <a:lstStyle/>
        <a:p>
          <a:endParaRPr lang="en-GB"/>
        </a:p>
      </dgm:t>
    </dgm:pt>
  </dgm:ptLst>
  <dgm:cxnLst>
    <dgm:cxn modelId="{B62D4D8D-62D1-46F6-955D-BAFC1F96B753}" srcId="{595CF037-A7F1-4903-B82B-D05246DB494E}" destId="{AAA7884B-6015-4678-A5C0-064B6BB118FD}" srcOrd="1" destOrd="0" parTransId="{12D4C44E-9DE2-45CC-8473-F303A31B1E26}" sibTransId="{D5CB0059-12F9-4589-8EEA-78A9F22A41DB}"/>
    <dgm:cxn modelId="{50088C51-F46B-43E9-8E08-34B1147ACA81}" type="presOf" srcId="{AAA7884B-6015-4678-A5C0-064B6BB118FD}" destId="{9FA5F949-B5F3-4383-BE2C-3AA358A20F83}" srcOrd="0" destOrd="0" presId="urn:microsoft.com/office/officeart/2005/8/layout/cycle5"/>
    <dgm:cxn modelId="{DC14EBB8-65BF-412E-AB84-25FE5BC15FAA}" type="presOf" srcId="{595CF037-A7F1-4903-B82B-D05246DB494E}" destId="{57170444-E99A-4E32-AD3C-00BA3BFA1413}" srcOrd="0" destOrd="0" presId="urn:microsoft.com/office/officeart/2005/8/layout/cycle5"/>
    <dgm:cxn modelId="{ECCFE61C-9546-4798-8671-63BAEAD62278}" type="presOf" srcId="{D5CB0059-12F9-4589-8EEA-78A9F22A41DB}" destId="{081323AC-BFEB-404D-BD7B-78A58D1A9027}" srcOrd="0" destOrd="0" presId="urn:microsoft.com/office/officeart/2005/8/layout/cycle5"/>
    <dgm:cxn modelId="{02FF58B1-57AA-44CD-A03C-F7790520DFF1}" type="presOf" srcId="{3B82BF80-A1D1-4260-A7C8-F2F158E0D16A}" destId="{819375FF-0E5D-4B07-B570-7F5636AB29F2}" srcOrd="0" destOrd="0" presId="urn:microsoft.com/office/officeart/2005/8/layout/cycle5"/>
    <dgm:cxn modelId="{9EDAE1D6-1B15-49AC-9DC5-0C942970ABA4}" srcId="{595CF037-A7F1-4903-B82B-D05246DB494E}" destId="{A6CD1CCB-8C5C-4A96-9BB5-1EF21ED3000D}" srcOrd="4" destOrd="0" parTransId="{7125C777-1BEC-446D-BE1B-C367A8D5C859}" sibTransId="{3B82BF80-A1D1-4260-A7C8-F2F158E0D16A}"/>
    <dgm:cxn modelId="{614C1A70-AFA3-450E-8748-FEF083D11417}" srcId="{595CF037-A7F1-4903-B82B-D05246DB494E}" destId="{322FF941-E118-43BB-98AA-743628D2EC06}" srcOrd="0" destOrd="0" parTransId="{BB292F36-904C-44D0-97A5-089DF31B784B}" sibTransId="{6F05938D-C240-449E-BC4C-1C7341456AB3}"/>
    <dgm:cxn modelId="{604B5AEF-D2BD-466B-9B92-948891B90254}" srcId="{595CF037-A7F1-4903-B82B-D05246DB494E}" destId="{3D3C7855-62C2-46D7-AD1C-B8CE0DAD6710}" srcOrd="2" destOrd="0" parTransId="{BDF26241-541E-4244-90CD-71873E773ADB}" sibTransId="{DDA8DE95-5EC6-4571-9EA6-BBEE914BC165}"/>
    <dgm:cxn modelId="{D7D1DA37-D25C-499B-B383-FB75BCDF5F75}" type="presOf" srcId="{6F05938D-C240-449E-BC4C-1C7341456AB3}" destId="{625DA444-134D-417E-A9B2-3BB1FE32073B}" srcOrd="0" destOrd="0" presId="urn:microsoft.com/office/officeart/2005/8/layout/cycle5"/>
    <dgm:cxn modelId="{181DEDE9-E0B0-4537-AA6B-64110C646E30}" srcId="{595CF037-A7F1-4903-B82B-D05246DB494E}" destId="{FE8E4893-7BD5-4F63-A15F-51277ABDB3DB}" srcOrd="3" destOrd="0" parTransId="{E178DA88-0A92-44FC-B930-A8AE67906693}" sibTransId="{1CAEB86E-A9F7-4B30-9825-DAA728C63E9F}"/>
    <dgm:cxn modelId="{50DDE197-393C-4526-9FBA-D56BC5D5897D}" type="presOf" srcId="{A6CD1CCB-8C5C-4A96-9BB5-1EF21ED3000D}" destId="{4B812EB5-C5B2-4856-A087-18DD4CB8AF4F}" srcOrd="0" destOrd="0" presId="urn:microsoft.com/office/officeart/2005/8/layout/cycle5"/>
    <dgm:cxn modelId="{76060EA2-BBD2-48F0-BA1C-441C26C9023B}" type="presOf" srcId="{DDA8DE95-5EC6-4571-9EA6-BBEE914BC165}" destId="{774C4E40-E55D-40FB-B054-B8E6F4F05EDA}" srcOrd="0" destOrd="0" presId="urn:microsoft.com/office/officeart/2005/8/layout/cycle5"/>
    <dgm:cxn modelId="{ABACE487-D841-42B8-AC05-0C9B82BEA17C}" type="presOf" srcId="{322FF941-E118-43BB-98AA-743628D2EC06}" destId="{50F846F3-99A7-4740-8B60-8F771DFECD95}" srcOrd="0" destOrd="0" presId="urn:microsoft.com/office/officeart/2005/8/layout/cycle5"/>
    <dgm:cxn modelId="{58088340-4A3B-4679-B58C-59E32A979C9B}" type="presOf" srcId="{FE8E4893-7BD5-4F63-A15F-51277ABDB3DB}" destId="{0FB6226F-60F6-42A1-AD4C-F122D5E9D076}" srcOrd="0" destOrd="0" presId="urn:microsoft.com/office/officeart/2005/8/layout/cycle5"/>
    <dgm:cxn modelId="{C871AD49-B6B7-4A5A-903E-78DE7F21C4D1}" type="presOf" srcId="{1CAEB86E-A9F7-4B30-9825-DAA728C63E9F}" destId="{C300EC06-FD39-4F3B-BA31-9E4FA6260924}" srcOrd="0" destOrd="0" presId="urn:microsoft.com/office/officeart/2005/8/layout/cycle5"/>
    <dgm:cxn modelId="{C7F2E153-3297-45C2-8536-B1152E2861B6}" type="presOf" srcId="{3D3C7855-62C2-46D7-AD1C-B8CE0DAD6710}" destId="{382FEE4D-9238-4E54-8AF7-E9BB214FC5FC}" srcOrd="0" destOrd="0" presId="urn:microsoft.com/office/officeart/2005/8/layout/cycle5"/>
    <dgm:cxn modelId="{95984F68-7864-4986-98DD-6D850CCE234A}" type="presParOf" srcId="{57170444-E99A-4E32-AD3C-00BA3BFA1413}" destId="{50F846F3-99A7-4740-8B60-8F771DFECD95}" srcOrd="0" destOrd="0" presId="urn:microsoft.com/office/officeart/2005/8/layout/cycle5"/>
    <dgm:cxn modelId="{ED27B4C2-8260-4D5E-B4E3-697120BC8996}" type="presParOf" srcId="{57170444-E99A-4E32-AD3C-00BA3BFA1413}" destId="{B8FFED53-1F1A-496C-A5D7-088A26FB7C82}" srcOrd="1" destOrd="0" presId="urn:microsoft.com/office/officeart/2005/8/layout/cycle5"/>
    <dgm:cxn modelId="{37A46124-78B7-4ABC-9DF6-9EACBC61F1E3}" type="presParOf" srcId="{57170444-E99A-4E32-AD3C-00BA3BFA1413}" destId="{625DA444-134D-417E-A9B2-3BB1FE32073B}" srcOrd="2" destOrd="0" presId="urn:microsoft.com/office/officeart/2005/8/layout/cycle5"/>
    <dgm:cxn modelId="{76BE7D46-E7D5-470A-B1B7-ADC6C6C625EE}" type="presParOf" srcId="{57170444-E99A-4E32-AD3C-00BA3BFA1413}" destId="{9FA5F949-B5F3-4383-BE2C-3AA358A20F83}" srcOrd="3" destOrd="0" presId="urn:microsoft.com/office/officeart/2005/8/layout/cycle5"/>
    <dgm:cxn modelId="{30483AB8-4C5C-4022-B87F-B4AB433923A8}" type="presParOf" srcId="{57170444-E99A-4E32-AD3C-00BA3BFA1413}" destId="{BCC7747D-B09B-444E-8015-5E014078D9A4}" srcOrd="4" destOrd="0" presId="urn:microsoft.com/office/officeart/2005/8/layout/cycle5"/>
    <dgm:cxn modelId="{99103D31-D09D-4B4B-9EA5-B07707699400}" type="presParOf" srcId="{57170444-E99A-4E32-AD3C-00BA3BFA1413}" destId="{081323AC-BFEB-404D-BD7B-78A58D1A9027}" srcOrd="5" destOrd="0" presId="urn:microsoft.com/office/officeart/2005/8/layout/cycle5"/>
    <dgm:cxn modelId="{CB894FA0-99BC-44E7-87BC-3B0F1E8A43A0}" type="presParOf" srcId="{57170444-E99A-4E32-AD3C-00BA3BFA1413}" destId="{382FEE4D-9238-4E54-8AF7-E9BB214FC5FC}" srcOrd="6" destOrd="0" presId="urn:microsoft.com/office/officeart/2005/8/layout/cycle5"/>
    <dgm:cxn modelId="{3CDAA2B0-1490-4B4B-8D3B-28B616B9863B}" type="presParOf" srcId="{57170444-E99A-4E32-AD3C-00BA3BFA1413}" destId="{04EF163A-672A-4442-B024-F3F0C401426D}" srcOrd="7" destOrd="0" presId="urn:microsoft.com/office/officeart/2005/8/layout/cycle5"/>
    <dgm:cxn modelId="{97FE01DB-5503-4B95-B5CE-676E758C2041}" type="presParOf" srcId="{57170444-E99A-4E32-AD3C-00BA3BFA1413}" destId="{774C4E40-E55D-40FB-B054-B8E6F4F05EDA}" srcOrd="8" destOrd="0" presId="urn:microsoft.com/office/officeart/2005/8/layout/cycle5"/>
    <dgm:cxn modelId="{C800F7BB-1C0C-4BFB-8EF5-D2A0107A23C8}" type="presParOf" srcId="{57170444-E99A-4E32-AD3C-00BA3BFA1413}" destId="{0FB6226F-60F6-42A1-AD4C-F122D5E9D076}" srcOrd="9" destOrd="0" presId="urn:microsoft.com/office/officeart/2005/8/layout/cycle5"/>
    <dgm:cxn modelId="{4552BE6D-371E-4D86-9405-18475AA30772}" type="presParOf" srcId="{57170444-E99A-4E32-AD3C-00BA3BFA1413}" destId="{46FF8A81-6D0D-4031-93CE-87AACFDBBECB}" srcOrd="10" destOrd="0" presId="urn:microsoft.com/office/officeart/2005/8/layout/cycle5"/>
    <dgm:cxn modelId="{A77C7351-0F05-4A7A-80B2-422444EC02EF}" type="presParOf" srcId="{57170444-E99A-4E32-AD3C-00BA3BFA1413}" destId="{C300EC06-FD39-4F3B-BA31-9E4FA6260924}" srcOrd="11" destOrd="0" presId="urn:microsoft.com/office/officeart/2005/8/layout/cycle5"/>
    <dgm:cxn modelId="{5E5449E5-CF87-4FFB-B059-6B2AE51378DF}" type="presParOf" srcId="{57170444-E99A-4E32-AD3C-00BA3BFA1413}" destId="{4B812EB5-C5B2-4856-A087-18DD4CB8AF4F}" srcOrd="12" destOrd="0" presId="urn:microsoft.com/office/officeart/2005/8/layout/cycle5"/>
    <dgm:cxn modelId="{FBAFF927-7998-4E23-82A0-48164967F28C}" type="presParOf" srcId="{57170444-E99A-4E32-AD3C-00BA3BFA1413}" destId="{3337DBB4-A1AF-4448-8E06-852D7D5ABEA6}" srcOrd="13" destOrd="0" presId="urn:microsoft.com/office/officeart/2005/8/layout/cycle5"/>
    <dgm:cxn modelId="{569A9D6E-C260-4307-A359-F2BF80898A08}" type="presParOf" srcId="{57170444-E99A-4E32-AD3C-00BA3BFA1413}" destId="{819375FF-0E5D-4B07-B570-7F5636AB29F2}" srcOrd="14"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846F3-99A7-4740-8B60-8F771DFECD95}">
      <dsp:nvSpPr>
        <dsp:cNvPr id="0" name=""/>
        <dsp:cNvSpPr/>
      </dsp:nvSpPr>
      <dsp:spPr>
        <a:xfrm>
          <a:off x="904551" y="109435"/>
          <a:ext cx="732078" cy="475851"/>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Identify learning needs</a:t>
          </a:r>
        </a:p>
      </dsp:txBody>
      <dsp:txXfrm>
        <a:off x="904551" y="109435"/>
        <a:ext cx="732078" cy="475851"/>
      </dsp:txXfrm>
    </dsp:sp>
    <dsp:sp modelId="{625DA444-134D-417E-A9B2-3BB1FE32073B}">
      <dsp:nvSpPr>
        <dsp:cNvPr id="0" name=""/>
        <dsp:cNvSpPr/>
      </dsp:nvSpPr>
      <dsp:spPr>
        <a:xfrm>
          <a:off x="320168" y="347360"/>
          <a:ext cx="1900843" cy="1900843"/>
        </a:xfrm>
        <a:custGeom>
          <a:avLst/>
          <a:gdLst/>
          <a:ahLst/>
          <a:cxnLst/>
          <a:rect l="0" t="0" r="0" b="0"/>
          <a:pathLst>
            <a:path>
              <a:moveTo>
                <a:pt x="1414467" y="120986"/>
              </a:moveTo>
              <a:arcTo wR="950421" hR="950421" stAng="17953545" swAng="1211365"/>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9FA5F949-B5F3-4383-BE2C-3AA358A20F83}">
      <dsp:nvSpPr>
        <dsp:cNvPr id="0" name=""/>
        <dsp:cNvSpPr/>
      </dsp:nvSpPr>
      <dsp:spPr>
        <a:xfrm>
          <a:off x="1808456" y="766160"/>
          <a:ext cx="732078" cy="475851"/>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Discuss learning goals</a:t>
          </a:r>
        </a:p>
      </dsp:txBody>
      <dsp:txXfrm>
        <a:off x="1808456" y="766160"/>
        <a:ext cx="732078" cy="475851"/>
      </dsp:txXfrm>
    </dsp:sp>
    <dsp:sp modelId="{081323AC-BFEB-404D-BD7B-78A58D1A9027}">
      <dsp:nvSpPr>
        <dsp:cNvPr id="0" name=""/>
        <dsp:cNvSpPr/>
      </dsp:nvSpPr>
      <dsp:spPr>
        <a:xfrm>
          <a:off x="320168" y="347360"/>
          <a:ext cx="1900843" cy="1900843"/>
        </a:xfrm>
        <a:custGeom>
          <a:avLst/>
          <a:gdLst/>
          <a:ahLst/>
          <a:cxnLst/>
          <a:rect l="0" t="0" r="0" b="0"/>
          <a:pathLst>
            <a:path>
              <a:moveTo>
                <a:pt x="1898562" y="1016228"/>
              </a:moveTo>
              <a:arcTo wR="950421" hR="950421" stAng="21838219" swAng="1359592"/>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382FEE4D-9238-4E54-8AF7-E9BB214FC5FC}">
      <dsp:nvSpPr>
        <dsp:cNvPr id="0" name=""/>
        <dsp:cNvSpPr/>
      </dsp:nvSpPr>
      <dsp:spPr>
        <a:xfrm>
          <a:off x="1463195" y="1828764"/>
          <a:ext cx="732078" cy="475851"/>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Set goals</a:t>
          </a:r>
        </a:p>
      </dsp:txBody>
      <dsp:txXfrm>
        <a:off x="1463195" y="1828764"/>
        <a:ext cx="732078" cy="475851"/>
      </dsp:txXfrm>
    </dsp:sp>
    <dsp:sp modelId="{774C4E40-E55D-40FB-B054-B8E6F4F05EDA}">
      <dsp:nvSpPr>
        <dsp:cNvPr id="0" name=""/>
        <dsp:cNvSpPr/>
      </dsp:nvSpPr>
      <dsp:spPr>
        <a:xfrm>
          <a:off x="320168" y="347360"/>
          <a:ext cx="1900843" cy="1900843"/>
        </a:xfrm>
        <a:custGeom>
          <a:avLst/>
          <a:gdLst/>
          <a:ahLst/>
          <a:cxnLst/>
          <a:rect l="0" t="0" r="0" b="0"/>
          <a:pathLst>
            <a:path>
              <a:moveTo>
                <a:pt x="1067033" y="1893663"/>
              </a:moveTo>
              <a:arcTo wR="950421" hR="950421" stAng="4977142" swAng="845716"/>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0FB6226F-60F6-42A1-AD4C-F122D5E9D076}">
      <dsp:nvSpPr>
        <dsp:cNvPr id="0" name=""/>
        <dsp:cNvSpPr/>
      </dsp:nvSpPr>
      <dsp:spPr>
        <a:xfrm>
          <a:off x="345907" y="1828764"/>
          <a:ext cx="732078" cy="475851"/>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Take action</a:t>
          </a:r>
        </a:p>
      </dsp:txBody>
      <dsp:txXfrm>
        <a:off x="345907" y="1828764"/>
        <a:ext cx="732078" cy="475851"/>
      </dsp:txXfrm>
    </dsp:sp>
    <dsp:sp modelId="{C300EC06-FD39-4F3B-BA31-9E4FA6260924}">
      <dsp:nvSpPr>
        <dsp:cNvPr id="0" name=""/>
        <dsp:cNvSpPr/>
      </dsp:nvSpPr>
      <dsp:spPr>
        <a:xfrm>
          <a:off x="320168" y="347360"/>
          <a:ext cx="1900843" cy="1900843"/>
        </a:xfrm>
        <a:custGeom>
          <a:avLst/>
          <a:gdLst/>
          <a:ahLst/>
          <a:cxnLst/>
          <a:rect l="0" t="0" r="0" b="0"/>
          <a:pathLst>
            <a:path>
              <a:moveTo>
                <a:pt x="100822" y="1376429"/>
              </a:moveTo>
              <a:arcTo wR="950421" hR="950421" stAng="9202189" swAng="1359592"/>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4B812EB5-C5B2-4856-A087-18DD4CB8AF4F}">
      <dsp:nvSpPr>
        <dsp:cNvPr id="0" name=""/>
        <dsp:cNvSpPr/>
      </dsp:nvSpPr>
      <dsp:spPr>
        <a:xfrm>
          <a:off x="646" y="766160"/>
          <a:ext cx="732078" cy="475851"/>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Review and reflect</a:t>
          </a:r>
        </a:p>
      </dsp:txBody>
      <dsp:txXfrm>
        <a:off x="646" y="766160"/>
        <a:ext cx="732078" cy="475851"/>
      </dsp:txXfrm>
    </dsp:sp>
    <dsp:sp modelId="{819375FF-0E5D-4B07-B570-7F5636AB29F2}">
      <dsp:nvSpPr>
        <dsp:cNvPr id="0" name=""/>
        <dsp:cNvSpPr/>
      </dsp:nvSpPr>
      <dsp:spPr>
        <a:xfrm>
          <a:off x="320168" y="347360"/>
          <a:ext cx="1900843" cy="1900843"/>
        </a:xfrm>
        <a:custGeom>
          <a:avLst/>
          <a:gdLst/>
          <a:ahLst/>
          <a:cxnLst/>
          <a:rect l="0" t="0" r="0" b="0"/>
          <a:pathLst>
            <a:path>
              <a:moveTo>
                <a:pt x="228630" y="332102"/>
              </a:moveTo>
              <a:arcTo wR="950421" hR="950421" stAng="13235090" swAng="1211365"/>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8E7BA-702C-4579-AEBE-2515A910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5306</Words>
  <Characters>30247</Characters>
  <Application>Microsoft Office Word</Application>
  <DocSecurity>4</DocSecurity>
  <Lines>252</Lines>
  <Paragraphs>70</Paragraphs>
  <ScaleCrop>false</ScaleCrop>
  <HeadingPairs>
    <vt:vector size="2" baseType="variant">
      <vt:variant>
        <vt:lpstr>Title</vt:lpstr>
      </vt:variant>
      <vt:variant>
        <vt:i4>1</vt:i4>
      </vt:variant>
    </vt:vector>
  </HeadingPairs>
  <TitlesOfParts>
    <vt:vector size="1" baseType="lpstr">
      <vt:lpstr>SHU, DEEP: Employer Support and Mentoring Guidance, Template V1.2 Dec 2017</vt:lpstr>
    </vt:vector>
  </TitlesOfParts>
  <Company>Sheffield Hallam University</Company>
  <LinksUpToDate>false</LinksUpToDate>
  <CharactersWithSpaces>35483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SHU, DEEP: Employer Support and Mentoring Guidance, Template V1.2 Dec 2017</dc:title>
  <dc:creator>Sam Moorwood</dc:creator>
  <cp:lastModifiedBy>Natalie Brownell</cp:lastModifiedBy>
  <cp:revision>2</cp:revision>
  <cp:lastPrinted>2017-02-07T12:59:00Z</cp:lastPrinted>
  <dcterms:created xsi:type="dcterms:W3CDTF">2018-09-06T12:09:00Z</dcterms:created>
  <dcterms:modified xsi:type="dcterms:W3CDTF">2018-09-06T12:09:00Z</dcterms:modified>
</cp:coreProperties>
</file>