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6B5FEA8F" w14:textId="77777777" w:rsidR="002D2372" w:rsidRDefault="002D2372" w:rsidP="002D2372">
      <w:pPr>
        <w:rPr>
          <w:rFonts w:ascii="Arial" w:hAnsi="Arial" w:cs="Arial"/>
        </w:rPr>
      </w:pPr>
    </w:p>
    <w:p w14:paraId="6B5FEA90" w14:textId="77777777" w:rsidR="00361E50" w:rsidRDefault="00361E50" w:rsidP="002D2372">
      <w:pPr>
        <w:rPr>
          <w:rFonts w:ascii="Arial" w:hAnsi="Arial" w:cs="Arial"/>
        </w:rPr>
      </w:pPr>
    </w:p>
    <w:p w14:paraId="6B5FEA91" w14:textId="77777777" w:rsidR="002D2372" w:rsidRDefault="002D2372" w:rsidP="002D2372">
      <w:pPr>
        <w:rPr>
          <w:rFonts w:ascii="Arial" w:hAnsi="Arial" w:cs="Arial"/>
        </w:rPr>
      </w:pPr>
    </w:p>
    <w:p w14:paraId="6B5FEA92" w14:textId="764FEDDE" w:rsidR="002D2372" w:rsidRPr="00F850F4" w:rsidRDefault="00D72479" w:rsidP="00F850F4">
      <w:pPr>
        <w:pStyle w:val="Title"/>
        <w:rPr>
          <w:color w:val="7A003A"/>
        </w:rPr>
      </w:pPr>
      <w:r w:rsidRPr="00F850F4">
        <w:rPr>
          <w:color w:val="7A003A"/>
        </w:rPr>
        <w:t>An Academic Essentials Case Study</w:t>
      </w:r>
    </w:p>
    <w:p w14:paraId="65DE71C6" w14:textId="77777777" w:rsidR="00F850F4" w:rsidRDefault="00F850F4" w:rsidP="00361E5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9"/>
        <w:gridCol w:w="2687"/>
        <w:gridCol w:w="6662"/>
      </w:tblGrid>
      <w:tr w:rsidR="00E93B43" w14:paraId="275BC02D" w14:textId="071405D6" w:rsidTr="00461E2C">
        <w:tc>
          <w:tcPr>
            <w:tcW w:w="1419" w:type="dxa"/>
            <w:shd w:val="clear" w:color="auto" w:fill="993366"/>
            <w:vAlign w:val="center"/>
          </w:tcPr>
          <w:p w14:paraId="1F921170" w14:textId="2D0F0F7F" w:rsidR="00E93B43" w:rsidRPr="00871288" w:rsidRDefault="00E93B43" w:rsidP="00461E2C">
            <w:pPr>
              <w:pStyle w:val="Heading1"/>
              <w:outlineLvl w:val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87128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Title</w:t>
            </w:r>
          </w:p>
        </w:tc>
        <w:tc>
          <w:tcPr>
            <w:tcW w:w="9349" w:type="dxa"/>
            <w:gridSpan w:val="2"/>
            <w:vAlign w:val="center"/>
          </w:tcPr>
          <w:p w14:paraId="41B3BCB8" w14:textId="03C22848" w:rsidR="00E93B43" w:rsidRDefault="00D62DE8" w:rsidP="002B6AE8">
            <w:pPr>
              <w:jc w:val="center"/>
            </w:pPr>
            <w:r>
              <w:t>Formal Feedback for Level 5 Electronic Crime (Cybercrime from 2021/22)</w:t>
            </w:r>
          </w:p>
        </w:tc>
      </w:tr>
      <w:tr w:rsidR="00E93B43" w14:paraId="794CE34B" w14:textId="64CE2917" w:rsidTr="004E331C">
        <w:trPr>
          <w:trHeight w:val="1227"/>
        </w:trPr>
        <w:tc>
          <w:tcPr>
            <w:tcW w:w="1419" w:type="dxa"/>
            <w:shd w:val="clear" w:color="auto" w:fill="993366"/>
            <w:vAlign w:val="center"/>
          </w:tcPr>
          <w:p w14:paraId="05E85651" w14:textId="1B767927" w:rsidR="00E93B43" w:rsidRPr="00871288" w:rsidRDefault="00E93B43" w:rsidP="00461E2C">
            <w:pPr>
              <w:pStyle w:val="Heading1"/>
              <w:outlineLvl w:val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87128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Brief</w:t>
            </w:r>
          </w:p>
        </w:tc>
        <w:tc>
          <w:tcPr>
            <w:tcW w:w="9349" w:type="dxa"/>
            <w:gridSpan w:val="2"/>
            <w:vAlign w:val="center"/>
          </w:tcPr>
          <w:p w14:paraId="4FE81142" w14:textId="77777777" w:rsidR="00E61D34" w:rsidRDefault="00D62DE8" w:rsidP="00E61D34">
            <w:pPr>
              <w:jc w:val="center"/>
            </w:pPr>
            <w:r>
              <w:t>The use of formative feedback to support</w:t>
            </w:r>
            <w:r w:rsidR="00DD51D6">
              <w:t xml:space="preserve"> </w:t>
            </w:r>
            <w:r>
              <w:t>student</w:t>
            </w:r>
            <w:r w:rsidR="00AC32AC">
              <w:t xml:space="preserve">s as they </w:t>
            </w:r>
            <w:r>
              <w:t>prepar</w:t>
            </w:r>
            <w:r w:rsidR="00AC32AC">
              <w:t>e</w:t>
            </w:r>
            <w:r>
              <w:t xml:space="preserve"> for their </w:t>
            </w:r>
            <w:r w:rsidR="00DD51D6">
              <w:t xml:space="preserve">single individual </w:t>
            </w:r>
            <w:r w:rsidR="00AC32AC">
              <w:t>assignment</w:t>
            </w:r>
          </w:p>
          <w:p w14:paraId="3D441E58" w14:textId="59CEDD1E" w:rsidR="0084603C" w:rsidRPr="00E74613" w:rsidRDefault="0084603C" w:rsidP="00E61D34">
            <w:pPr>
              <w:jc w:val="center"/>
              <w:rPr>
                <w:i/>
                <w:iCs/>
              </w:rPr>
            </w:pPr>
            <w:r w:rsidRPr="00E74613">
              <w:rPr>
                <w:b/>
                <w:bCs/>
                <w:i/>
                <w:iCs/>
              </w:rPr>
              <w:t>Note</w:t>
            </w:r>
            <w:r w:rsidRPr="00E74613">
              <w:rPr>
                <w:i/>
                <w:iCs/>
              </w:rPr>
              <w:t>: The Level 7 Electronic Crime module has very similar assessment package and delivery envelope</w:t>
            </w:r>
            <w:r w:rsidR="00E74613">
              <w:rPr>
                <w:i/>
                <w:iCs/>
              </w:rPr>
              <w:t>,</w:t>
            </w:r>
            <w:r w:rsidRPr="00E74613">
              <w:rPr>
                <w:i/>
                <w:iCs/>
              </w:rPr>
              <w:t xml:space="preserve"> </w:t>
            </w:r>
            <w:r w:rsidR="00E74613">
              <w:rPr>
                <w:i/>
                <w:iCs/>
              </w:rPr>
              <w:t>therefore</w:t>
            </w:r>
            <w:r w:rsidRPr="00E74613">
              <w:rPr>
                <w:i/>
                <w:iCs/>
              </w:rPr>
              <w:t xml:space="preserve"> the outcomes of th</w:t>
            </w:r>
            <w:r w:rsidR="00E74613">
              <w:rPr>
                <w:i/>
                <w:iCs/>
              </w:rPr>
              <w:t>is</w:t>
            </w:r>
            <w:r w:rsidRPr="00E74613">
              <w:rPr>
                <w:i/>
                <w:iCs/>
              </w:rPr>
              <w:t xml:space="preserve"> L5 case study appl</w:t>
            </w:r>
            <w:r w:rsidR="00E74613">
              <w:rPr>
                <w:i/>
                <w:iCs/>
              </w:rPr>
              <w:t>y</w:t>
            </w:r>
            <w:r w:rsidRPr="00E74613">
              <w:rPr>
                <w:i/>
                <w:iCs/>
              </w:rPr>
              <w:t xml:space="preserve"> equally to th</w:t>
            </w:r>
            <w:r w:rsidR="00E74613">
              <w:rPr>
                <w:i/>
                <w:iCs/>
              </w:rPr>
              <w:t>e L7</w:t>
            </w:r>
            <w:r w:rsidRPr="00E74613">
              <w:rPr>
                <w:i/>
                <w:iCs/>
              </w:rPr>
              <w:t xml:space="preserve"> module</w:t>
            </w:r>
          </w:p>
        </w:tc>
      </w:tr>
      <w:tr w:rsidR="00E93B43" w14:paraId="04DF30A8" w14:textId="62ED0DBE" w:rsidTr="00461E2C">
        <w:trPr>
          <w:trHeight w:val="558"/>
        </w:trPr>
        <w:tc>
          <w:tcPr>
            <w:tcW w:w="1419" w:type="dxa"/>
            <w:vMerge w:val="restart"/>
            <w:shd w:val="clear" w:color="auto" w:fill="993366"/>
          </w:tcPr>
          <w:p w14:paraId="15B89F79" w14:textId="0B1FE320" w:rsidR="00E93B43" w:rsidRPr="00871288" w:rsidRDefault="00D62DE8" w:rsidP="00461E2C">
            <w:pPr>
              <w:pStyle w:val="Heading1"/>
              <w:outlineLvl w:val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Level</w:t>
            </w:r>
          </w:p>
        </w:tc>
        <w:tc>
          <w:tcPr>
            <w:tcW w:w="2687" w:type="dxa"/>
            <w:vAlign w:val="center"/>
          </w:tcPr>
          <w:p w14:paraId="4CD3E84F" w14:textId="2DC98FD0" w:rsidR="00E93B43" w:rsidRPr="00E93B43" w:rsidRDefault="00E93B43" w:rsidP="00461E2C">
            <w:r>
              <w:rPr>
                <w:b/>
                <w:bCs/>
              </w:rPr>
              <w:t>Tutor names</w:t>
            </w:r>
          </w:p>
        </w:tc>
        <w:tc>
          <w:tcPr>
            <w:tcW w:w="6662" w:type="dxa"/>
          </w:tcPr>
          <w:p w14:paraId="66CA95BC" w14:textId="24E1AEEF" w:rsidR="00E93B43" w:rsidRPr="00E93B43" w:rsidRDefault="00D62DE8" w:rsidP="00E93B43">
            <w:r>
              <w:t>Tony O’Brien</w:t>
            </w:r>
          </w:p>
        </w:tc>
      </w:tr>
      <w:tr w:rsidR="00E93B43" w14:paraId="5DC93010" w14:textId="77777777" w:rsidTr="00461E2C">
        <w:trPr>
          <w:trHeight w:val="557"/>
        </w:trPr>
        <w:tc>
          <w:tcPr>
            <w:tcW w:w="1419" w:type="dxa"/>
            <w:vMerge/>
            <w:shd w:val="clear" w:color="auto" w:fill="993366"/>
          </w:tcPr>
          <w:p w14:paraId="6EFE922C" w14:textId="77777777" w:rsidR="00E93B43" w:rsidRPr="00871288" w:rsidRDefault="00E93B43" w:rsidP="00DA61D3">
            <w:pPr>
              <w:pStyle w:val="Heading1"/>
              <w:outlineLvl w:val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14:paraId="6B5E7BFA" w14:textId="66FAC946" w:rsidR="00E93B43" w:rsidRDefault="00E93B43" w:rsidP="00461E2C">
            <w:pPr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</w:p>
        </w:tc>
        <w:tc>
          <w:tcPr>
            <w:tcW w:w="6662" w:type="dxa"/>
          </w:tcPr>
          <w:p w14:paraId="373A973F" w14:textId="3064AB0E" w:rsidR="00E93B43" w:rsidRPr="00E61D34" w:rsidRDefault="00D62DE8" w:rsidP="009B3457">
            <w:proofErr w:type="gramStart"/>
            <w:r>
              <w:t>a.o’brien</w:t>
            </w:r>
            <w:proofErr w:type="gramEnd"/>
            <w:r>
              <w:t>@shu.ac.uk</w:t>
            </w:r>
          </w:p>
        </w:tc>
      </w:tr>
      <w:tr w:rsidR="00E93B43" w14:paraId="68058436" w14:textId="77777777" w:rsidTr="00461E2C">
        <w:trPr>
          <w:trHeight w:val="557"/>
        </w:trPr>
        <w:tc>
          <w:tcPr>
            <w:tcW w:w="1419" w:type="dxa"/>
            <w:vMerge/>
            <w:shd w:val="clear" w:color="auto" w:fill="993366"/>
          </w:tcPr>
          <w:p w14:paraId="0A45D066" w14:textId="77777777" w:rsidR="00E93B43" w:rsidRPr="00871288" w:rsidRDefault="00E93B43" w:rsidP="00DA61D3">
            <w:pPr>
              <w:pStyle w:val="Heading1"/>
              <w:outlineLvl w:val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14:paraId="11400E94" w14:textId="7470FDE7" w:rsidR="00E93B43" w:rsidRDefault="00E93B43" w:rsidP="00461E2C">
            <w:pPr>
              <w:rPr>
                <w:b/>
                <w:bCs/>
              </w:rPr>
            </w:pPr>
            <w:r>
              <w:rPr>
                <w:b/>
                <w:bCs/>
              </w:rPr>
              <w:t>College</w:t>
            </w:r>
          </w:p>
        </w:tc>
        <w:tc>
          <w:tcPr>
            <w:tcW w:w="6662" w:type="dxa"/>
          </w:tcPr>
          <w:p w14:paraId="335892D3" w14:textId="491EB03B" w:rsidR="00E93B43" w:rsidRPr="00E61D34" w:rsidRDefault="00E61D34" w:rsidP="00361E50">
            <w:r w:rsidRPr="00E61D34">
              <w:t>BTE</w:t>
            </w:r>
          </w:p>
        </w:tc>
      </w:tr>
      <w:tr w:rsidR="00E93B43" w14:paraId="6DF06CB9" w14:textId="77777777" w:rsidTr="00461E2C">
        <w:trPr>
          <w:trHeight w:val="557"/>
        </w:trPr>
        <w:tc>
          <w:tcPr>
            <w:tcW w:w="1419" w:type="dxa"/>
            <w:vMerge/>
            <w:shd w:val="clear" w:color="auto" w:fill="993366"/>
          </w:tcPr>
          <w:p w14:paraId="36AE0A79" w14:textId="77777777" w:rsidR="00E93B43" w:rsidRPr="00871288" w:rsidRDefault="00E93B43" w:rsidP="00DA61D3">
            <w:pPr>
              <w:pStyle w:val="Heading1"/>
              <w:outlineLvl w:val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14:paraId="4072861B" w14:textId="6A8E7DF6" w:rsidR="00E93B43" w:rsidRDefault="00E93B43" w:rsidP="00461E2C">
            <w:pPr>
              <w:rPr>
                <w:b/>
                <w:bCs/>
              </w:rPr>
            </w:pPr>
            <w:r>
              <w:rPr>
                <w:b/>
                <w:bCs/>
              </w:rPr>
              <w:t>Department</w:t>
            </w:r>
          </w:p>
        </w:tc>
        <w:tc>
          <w:tcPr>
            <w:tcW w:w="6662" w:type="dxa"/>
          </w:tcPr>
          <w:p w14:paraId="4DD48B4A" w14:textId="6F9D1218" w:rsidR="00E93B43" w:rsidRPr="00E61D34" w:rsidRDefault="00E61D34" w:rsidP="00361E50">
            <w:r w:rsidRPr="00E61D34">
              <w:t>FABS</w:t>
            </w:r>
          </w:p>
        </w:tc>
      </w:tr>
      <w:tr w:rsidR="00E93B43" w14:paraId="10BC29D9" w14:textId="77777777" w:rsidTr="00461E2C">
        <w:trPr>
          <w:trHeight w:val="557"/>
        </w:trPr>
        <w:tc>
          <w:tcPr>
            <w:tcW w:w="1419" w:type="dxa"/>
            <w:vMerge/>
            <w:shd w:val="clear" w:color="auto" w:fill="993366"/>
          </w:tcPr>
          <w:p w14:paraId="3B87E30D" w14:textId="77777777" w:rsidR="00E93B43" w:rsidRPr="00871288" w:rsidRDefault="00E93B43" w:rsidP="00DA61D3">
            <w:pPr>
              <w:pStyle w:val="Heading1"/>
              <w:outlineLvl w:val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14:paraId="0EC08F59" w14:textId="778339E7" w:rsidR="00E93B43" w:rsidRDefault="00E93B43" w:rsidP="00461E2C">
            <w:pPr>
              <w:rPr>
                <w:b/>
                <w:bCs/>
              </w:rPr>
            </w:pPr>
            <w:r>
              <w:rPr>
                <w:b/>
                <w:bCs/>
              </w:rPr>
              <w:t>Size of cohort</w:t>
            </w:r>
          </w:p>
        </w:tc>
        <w:tc>
          <w:tcPr>
            <w:tcW w:w="6662" w:type="dxa"/>
          </w:tcPr>
          <w:p w14:paraId="671E4EA6" w14:textId="212628C3" w:rsidR="00E93B43" w:rsidRPr="00E61D34" w:rsidRDefault="00D62DE8" w:rsidP="009B3457">
            <w:r>
              <w:t>25</w:t>
            </w:r>
          </w:p>
        </w:tc>
      </w:tr>
      <w:tr w:rsidR="00E93B43" w14:paraId="0C34E9E0" w14:textId="77777777" w:rsidTr="00461E2C">
        <w:trPr>
          <w:trHeight w:val="557"/>
        </w:trPr>
        <w:tc>
          <w:tcPr>
            <w:tcW w:w="1419" w:type="dxa"/>
            <w:vMerge/>
            <w:shd w:val="clear" w:color="auto" w:fill="993366"/>
          </w:tcPr>
          <w:p w14:paraId="1D9E20C2" w14:textId="77777777" w:rsidR="00E93B43" w:rsidRPr="00871288" w:rsidRDefault="00E93B43" w:rsidP="00DA61D3">
            <w:pPr>
              <w:pStyle w:val="Heading1"/>
              <w:outlineLvl w:val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14:paraId="6491A0C2" w14:textId="00515692" w:rsidR="00E93B43" w:rsidRDefault="00E93B43" w:rsidP="00461E2C">
            <w:pPr>
              <w:rPr>
                <w:b/>
                <w:bCs/>
              </w:rPr>
            </w:pPr>
            <w:r>
              <w:rPr>
                <w:b/>
                <w:bCs/>
              </w:rPr>
              <w:t>Technologies used</w:t>
            </w:r>
          </w:p>
        </w:tc>
        <w:tc>
          <w:tcPr>
            <w:tcW w:w="6662" w:type="dxa"/>
          </w:tcPr>
          <w:p w14:paraId="565B6B6C" w14:textId="5DEEDDEF" w:rsidR="00E93B43" w:rsidRPr="00E61D34" w:rsidRDefault="00D62DE8" w:rsidP="009B3457">
            <w:r>
              <w:t>Microsoft Word</w:t>
            </w:r>
          </w:p>
        </w:tc>
      </w:tr>
      <w:tr w:rsidR="00E93B43" w14:paraId="635520D6" w14:textId="77777777" w:rsidTr="00461E2C">
        <w:trPr>
          <w:trHeight w:val="557"/>
        </w:trPr>
        <w:tc>
          <w:tcPr>
            <w:tcW w:w="1419" w:type="dxa"/>
            <w:vMerge/>
            <w:shd w:val="clear" w:color="auto" w:fill="993366"/>
          </w:tcPr>
          <w:p w14:paraId="64FCEF78" w14:textId="77777777" w:rsidR="00E93B43" w:rsidRPr="00871288" w:rsidRDefault="00E93B43" w:rsidP="00DA61D3">
            <w:pPr>
              <w:pStyle w:val="Heading1"/>
              <w:outlineLvl w:val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14:paraId="7742AD04" w14:textId="4B72D80F" w:rsidR="00E93B43" w:rsidRDefault="00E93B43" w:rsidP="00461E2C">
            <w:pPr>
              <w:rPr>
                <w:b/>
                <w:bCs/>
              </w:rPr>
            </w:pPr>
            <w:r>
              <w:rPr>
                <w:b/>
                <w:bCs/>
              </w:rPr>
              <w:t>Hallam Model</w:t>
            </w:r>
          </w:p>
        </w:tc>
        <w:tc>
          <w:tcPr>
            <w:tcW w:w="6662" w:type="dxa"/>
          </w:tcPr>
          <w:p w14:paraId="567BB82B" w14:textId="4C78D1C9" w:rsidR="00E93B43" w:rsidRPr="00E61D34" w:rsidRDefault="00E61D34" w:rsidP="00361E50">
            <w:r>
              <w:t xml:space="preserve">Module: Engage, Challenge, Collaborate, </w:t>
            </w:r>
            <w:proofErr w:type="gramStart"/>
            <w:r>
              <w:t>Thrive</w:t>
            </w:r>
            <w:proofErr w:type="gramEnd"/>
            <w:r>
              <w:br/>
              <w:t>Formative feedback: Engage</w:t>
            </w:r>
            <w:r w:rsidR="001E1A32">
              <w:t>, Thrive</w:t>
            </w:r>
          </w:p>
        </w:tc>
      </w:tr>
    </w:tbl>
    <w:p w14:paraId="6E83ACF3" w14:textId="77777777" w:rsidR="00715EB9" w:rsidRDefault="00715EB9" w:rsidP="00361E5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0"/>
      </w:tblGrid>
      <w:tr w:rsidR="00927C95" w14:paraId="32BF41EC" w14:textId="77777777" w:rsidTr="00927C95">
        <w:tc>
          <w:tcPr>
            <w:tcW w:w="11096" w:type="dxa"/>
            <w:shd w:val="clear" w:color="auto" w:fill="993366"/>
          </w:tcPr>
          <w:p w14:paraId="67408F1D" w14:textId="4B0D65FE" w:rsidR="00927C95" w:rsidRPr="00927C95" w:rsidRDefault="00927C95" w:rsidP="00927C95">
            <w:pPr>
              <w:pStyle w:val="Heading2"/>
              <w:outlineLvl w:val="1"/>
              <w:rPr>
                <w:rFonts w:cs="Arial"/>
              </w:rPr>
            </w:pPr>
            <w:r w:rsidRPr="00927C95">
              <w:t>The Aim</w:t>
            </w:r>
          </w:p>
        </w:tc>
      </w:tr>
      <w:tr w:rsidR="00927C95" w14:paraId="2DEC5D98" w14:textId="77777777" w:rsidTr="00927C95">
        <w:tc>
          <w:tcPr>
            <w:tcW w:w="11096" w:type="dxa"/>
          </w:tcPr>
          <w:p w14:paraId="236D3E54" w14:textId="77777777" w:rsidR="00AC32AC" w:rsidRDefault="00497A57" w:rsidP="00497A57">
            <w:pPr>
              <w:spacing w:after="0" w:afterAutospacing="0"/>
            </w:pPr>
            <w:r>
              <w:t>The module is a fundamental part of the students’ development as future Forensic Accountants. The assessment is a single piece of coursework comprising a report of around 3,000 words to be submitted within the last week of Semester 2.</w:t>
            </w:r>
            <w:r w:rsidR="00AC32AC">
              <w:t xml:space="preserve"> </w:t>
            </w:r>
          </w:p>
          <w:p w14:paraId="30A31CD8" w14:textId="6DCE6E60" w:rsidR="00AC32AC" w:rsidRDefault="00497A57" w:rsidP="00497A57">
            <w:pPr>
              <w:spacing w:after="0" w:afterAutospacing="0"/>
            </w:pPr>
            <w:r>
              <w:t>It is appreciated that the students will also be taking two other module</w:t>
            </w:r>
            <w:r w:rsidR="007803A3">
              <w:t>s, each</w:t>
            </w:r>
            <w:r>
              <w:t xml:space="preserve"> </w:t>
            </w:r>
            <w:r w:rsidR="007803A3">
              <w:t xml:space="preserve">with an </w:t>
            </w:r>
            <w:r>
              <w:t>assessment</w:t>
            </w:r>
            <w:r w:rsidR="007803A3">
              <w:t xml:space="preserve"> package</w:t>
            </w:r>
            <w:r>
              <w:t xml:space="preserve"> probably involving two tasks, one to be taken </w:t>
            </w:r>
            <w:r w:rsidR="007803A3">
              <w:t>mid-way</w:t>
            </w:r>
            <w:r>
              <w:t xml:space="preserve"> through the Semester</w:t>
            </w:r>
            <w:r w:rsidR="007803A3">
              <w:t xml:space="preserve"> and the second at the end</w:t>
            </w:r>
            <w:r>
              <w:t xml:space="preserve">. </w:t>
            </w:r>
          </w:p>
          <w:p w14:paraId="23478CF1" w14:textId="712206EC" w:rsidR="00AC32AC" w:rsidRDefault="00497A57" w:rsidP="00497A57">
            <w:pPr>
              <w:spacing w:after="0" w:afterAutospacing="0"/>
            </w:pPr>
            <w:r>
              <w:t xml:space="preserve">In addition, </w:t>
            </w:r>
            <w:proofErr w:type="gramStart"/>
            <w:r>
              <w:t>a majority of</w:t>
            </w:r>
            <w:proofErr w:type="gramEnd"/>
            <w:r>
              <w:t xml:space="preserve"> </w:t>
            </w:r>
            <w:r w:rsidR="007803A3">
              <w:t xml:space="preserve">the </w:t>
            </w:r>
            <w:r>
              <w:t xml:space="preserve">students are </w:t>
            </w:r>
            <w:r w:rsidR="007803A3">
              <w:t>likely to be</w:t>
            </w:r>
            <w:r>
              <w:t xml:space="preserve"> focussing upon potential placement opportunities for the following academic year</w:t>
            </w:r>
            <w:r w:rsidR="00603321">
              <w:t>, or summer internships</w:t>
            </w:r>
            <w:r w:rsidR="00BA7264">
              <w:t>.</w:t>
            </w:r>
          </w:p>
          <w:p w14:paraId="6E50D445" w14:textId="72CEA17D" w:rsidR="001E1A32" w:rsidRDefault="007803A3" w:rsidP="00497A57">
            <w:pPr>
              <w:spacing w:after="0" w:afterAutospacing="0"/>
            </w:pPr>
            <w:r>
              <w:t>A</w:t>
            </w:r>
            <w:r w:rsidR="00497A57">
              <w:t xml:space="preserve">gainst this </w:t>
            </w:r>
            <w:proofErr w:type="gramStart"/>
            <w:r w:rsidR="00497A57">
              <w:t xml:space="preserve">backdrop  </w:t>
            </w:r>
            <w:r>
              <w:t>of</w:t>
            </w:r>
            <w:proofErr w:type="gramEnd"/>
            <w:r>
              <w:t xml:space="preserve"> conflicting short-term priorities, it is imperative that the students’ </w:t>
            </w:r>
            <w:r w:rsidR="00FC0863">
              <w:t xml:space="preserve">remain </w:t>
            </w:r>
            <w:r>
              <w:t>focus</w:t>
            </w:r>
            <w:r w:rsidR="00FC0863">
              <w:t>ed</w:t>
            </w:r>
            <w:r>
              <w:t xml:space="preserve"> on th</w:t>
            </w:r>
            <w:r w:rsidR="00603321">
              <w:t xml:space="preserve">is </w:t>
            </w:r>
            <w:r>
              <w:t>single task</w:t>
            </w:r>
            <w:r w:rsidR="00FC0863">
              <w:t>,</w:t>
            </w:r>
            <w:r>
              <w:t xml:space="preserve"> throughout the </w:t>
            </w:r>
            <w:r w:rsidR="0068666F">
              <w:t>entire teaching programme</w:t>
            </w:r>
            <w:r w:rsidR="00FC0863">
              <w:t>.</w:t>
            </w:r>
            <w:r w:rsidR="001E1A32">
              <w:br/>
            </w:r>
          </w:p>
        </w:tc>
      </w:tr>
    </w:tbl>
    <w:p w14:paraId="10DC1DEA" w14:textId="62DFA024" w:rsidR="000D6D79" w:rsidRDefault="000D6D79" w:rsidP="00361E50">
      <w:pPr>
        <w:rPr>
          <w:rFonts w:ascii="Arial" w:hAnsi="Arial" w:cs="Arial"/>
        </w:rPr>
      </w:pPr>
    </w:p>
    <w:p w14:paraId="380F69B5" w14:textId="42571C6C" w:rsidR="0068666F" w:rsidRDefault="0068666F" w:rsidP="00361E50">
      <w:pPr>
        <w:rPr>
          <w:rFonts w:ascii="Arial" w:hAnsi="Arial" w:cs="Arial"/>
        </w:rPr>
      </w:pPr>
    </w:p>
    <w:p w14:paraId="22EA22A5" w14:textId="77777777" w:rsidR="0068666F" w:rsidRDefault="0068666F" w:rsidP="00361E5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0"/>
      </w:tblGrid>
      <w:tr w:rsidR="007B2CA6" w14:paraId="59690E41" w14:textId="77777777" w:rsidTr="007B2CA6">
        <w:tc>
          <w:tcPr>
            <w:tcW w:w="11096" w:type="dxa"/>
            <w:shd w:val="clear" w:color="auto" w:fill="993366"/>
          </w:tcPr>
          <w:p w14:paraId="741EB740" w14:textId="3D5EACB2" w:rsidR="007B2CA6" w:rsidRDefault="007B2CA6" w:rsidP="007B2CA6">
            <w:pPr>
              <w:pStyle w:val="Heading2"/>
              <w:outlineLvl w:val="1"/>
              <w:rPr>
                <w:rFonts w:cs="Arial"/>
              </w:rPr>
            </w:pPr>
            <w:r>
              <w:t>Benefits</w:t>
            </w:r>
          </w:p>
        </w:tc>
      </w:tr>
      <w:tr w:rsidR="007B2CA6" w14:paraId="051B63F3" w14:textId="77777777" w:rsidTr="00461E2C">
        <w:tc>
          <w:tcPr>
            <w:tcW w:w="11096" w:type="dxa"/>
            <w:vAlign w:val="center"/>
          </w:tcPr>
          <w:p w14:paraId="13CF58FA" w14:textId="785D3AF4" w:rsidR="0068666F" w:rsidRDefault="0068666F" w:rsidP="0068666F">
            <w:pPr>
              <w:pStyle w:val="ListParagraph"/>
              <w:numPr>
                <w:ilvl w:val="0"/>
                <w:numId w:val="16"/>
              </w:numPr>
            </w:pPr>
            <w:r w:rsidRPr="001E1A32">
              <w:t xml:space="preserve">Provide students with </w:t>
            </w:r>
            <w:r>
              <w:t>an</w:t>
            </w:r>
            <w:r w:rsidRPr="001E1A32">
              <w:t xml:space="preserve"> understanding </w:t>
            </w:r>
            <w:r>
              <w:t>as to how</w:t>
            </w:r>
            <w:r w:rsidRPr="001E1A32">
              <w:t xml:space="preserve"> formative assessment </w:t>
            </w:r>
            <w:r>
              <w:t>will work within this module and how they can use it</w:t>
            </w:r>
          </w:p>
          <w:p w14:paraId="14952A21" w14:textId="135DDC2E" w:rsidR="0068666F" w:rsidRDefault="00FC0863" w:rsidP="0068666F">
            <w:pPr>
              <w:pStyle w:val="ListParagraph"/>
              <w:numPr>
                <w:ilvl w:val="0"/>
                <w:numId w:val="16"/>
              </w:numPr>
            </w:pPr>
            <w:r>
              <w:t>As a result, s</w:t>
            </w:r>
            <w:r w:rsidR="0068666F">
              <w:t>tudents are more strongly prepared for their single summative assessment</w:t>
            </w:r>
          </w:p>
          <w:p w14:paraId="397DF1C4" w14:textId="77777777" w:rsidR="0068666F" w:rsidRDefault="0068666F" w:rsidP="0068666F">
            <w:pPr>
              <w:pStyle w:val="ListParagraph"/>
              <w:numPr>
                <w:ilvl w:val="0"/>
                <w:numId w:val="16"/>
              </w:numPr>
            </w:pPr>
            <w:r>
              <w:t>Feedback provides clear guidance for application to the summative assessment</w:t>
            </w:r>
          </w:p>
          <w:p w14:paraId="2FB0D01F" w14:textId="2A2FFAB5" w:rsidR="0068666F" w:rsidRPr="001E1A32" w:rsidRDefault="0068666F" w:rsidP="0068666F">
            <w:pPr>
              <w:pStyle w:val="ListParagraph"/>
              <w:numPr>
                <w:ilvl w:val="0"/>
                <w:numId w:val="16"/>
              </w:numPr>
            </w:pPr>
            <w:r>
              <w:t>Tutors identify student issues with understanding throughout the module</w:t>
            </w:r>
          </w:p>
          <w:p w14:paraId="2E54C522" w14:textId="0ADBD4FA" w:rsidR="001E1A32" w:rsidRDefault="001E1A32" w:rsidP="0068666F">
            <w:pPr>
              <w:pStyle w:val="ListParagraph"/>
            </w:pPr>
          </w:p>
        </w:tc>
      </w:tr>
    </w:tbl>
    <w:p w14:paraId="7188865E" w14:textId="58C94AA6" w:rsidR="000D6D79" w:rsidRDefault="000D6D79" w:rsidP="00361E5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0"/>
      </w:tblGrid>
      <w:tr w:rsidR="00C37BCE" w14:paraId="4B626504" w14:textId="77777777" w:rsidTr="00C37BCE">
        <w:tc>
          <w:tcPr>
            <w:tcW w:w="11096" w:type="dxa"/>
            <w:shd w:val="clear" w:color="auto" w:fill="993366"/>
          </w:tcPr>
          <w:p w14:paraId="13EECE05" w14:textId="1DB7D99C" w:rsidR="00C37BCE" w:rsidRDefault="00C37BCE" w:rsidP="00C37BCE">
            <w:pPr>
              <w:pStyle w:val="Heading2"/>
              <w:outlineLvl w:val="1"/>
              <w:rPr>
                <w:rFonts w:cs="Arial"/>
              </w:rPr>
            </w:pPr>
            <w:r>
              <w:t>The Approach</w:t>
            </w:r>
          </w:p>
        </w:tc>
      </w:tr>
      <w:tr w:rsidR="00C37BCE" w14:paraId="1DD6834F" w14:textId="77777777" w:rsidTr="00C37BCE">
        <w:tc>
          <w:tcPr>
            <w:tcW w:w="11096" w:type="dxa"/>
          </w:tcPr>
          <w:p w14:paraId="1A03D69C" w14:textId="33A197D7" w:rsidR="00F24C14" w:rsidRPr="00C93FD3" w:rsidRDefault="00F24C14" w:rsidP="00C93FD3">
            <w:pPr>
              <w:pStyle w:val="ListParagraph"/>
              <w:numPr>
                <w:ilvl w:val="0"/>
                <w:numId w:val="18"/>
              </w:numPr>
              <w:spacing w:after="0"/>
            </w:pPr>
            <w:r w:rsidRPr="00C93FD3">
              <w:t>Incorporate opportunity for formative feedback, into timetabled seminar sessions, linked to the Schedule of Study:</w:t>
            </w:r>
          </w:p>
          <w:p w14:paraId="04A9731D" w14:textId="7B96CEE7" w:rsidR="00F24C14" w:rsidRPr="00C93FD3" w:rsidRDefault="00C93FD3" w:rsidP="00C93FD3">
            <w:pPr>
              <w:pStyle w:val="ListParagraph"/>
              <w:numPr>
                <w:ilvl w:val="0"/>
                <w:numId w:val="18"/>
              </w:numPr>
              <w:spacing w:after="0"/>
            </w:pPr>
            <w:r w:rsidRPr="00C93FD3">
              <w:t>Full a</w:t>
            </w:r>
            <w:r w:rsidR="00F24C14" w:rsidRPr="00C93FD3">
              <w:t>ssessment introduction</w:t>
            </w:r>
            <w:r w:rsidRPr="00C93FD3">
              <w:t xml:space="preserve"> lecture/seminar</w:t>
            </w:r>
            <w:r w:rsidR="00F24C14" w:rsidRPr="00C93FD3">
              <w:t>- week 3</w:t>
            </w:r>
          </w:p>
          <w:p w14:paraId="4F9E05E7" w14:textId="49CAAF0F" w:rsidR="00F24C14" w:rsidRPr="00C93FD3" w:rsidRDefault="00F24C14" w:rsidP="00C93FD3">
            <w:pPr>
              <w:pStyle w:val="ListParagraph"/>
              <w:numPr>
                <w:ilvl w:val="0"/>
                <w:numId w:val="18"/>
              </w:numPr>
              <w:spacing w:after="0"/>
            </w:pPr>
            <w:r w:rsidRPr="00C93FD3">
              <w:t>Teaching weeks- as a specific agenda item</w:t>
            </w:r>
            <w:r w:rsidR="00C93FD3" w:rsidRPr="00C93FD3">
              <w:t xml:space="preserve"> at the end</w:t>
            </w:r>
            <w:r w:rsidRPr="00C93FD3">
              <w:t>- We</w:t>
            </w:r>
            <w:r w:rsidR="00C93FD3" w:rsidRPr="00C93FD3">
              <w:t>e</w:t>
            </w:r>
            <w:r w:rsidRPr="00C93FD3">
              <w:t>ks 1,</w:t>
            </w:r>
            <w:r w:rsidR="00C93FD3" w:rsidRPr="00C93FD3">
              <w:t xml:space="preserve"> 2, 4, 6-8, 10</w:t>
            </w:r>
          </w:p>
          <w:p w14:paraId="25A15894" w14:textId="5C7A2C87" w:rsidR="00C93FD3" w:rsidRPr="00C93FD3" w:rsidRDefault="00C93FD3" w:rsidP="00C93FD3">
            <w:pPr>
              <w:pStyle w:val="ListParagraph"/>
              <w:numPr>
                <w:ilvl w:val="0"/>
                <w:numId w:val="18"/>
              </w:numPr>
              <w:spacing w:after="0"/>
            </w:pPr>
            <w:r w:rsidRPr="00C93FD3">
              <w:t>Final revision drop-in sessions (full class or 1-2-1s)- weeks 11-12</w:t>
            </w:r>
          </w:p>
          <w:p w14:paraId="7FAAA0E5" w14:textId="560B2749" w:rsidR="00C93FD3" w:rsidRPr="00C93FD3" w:rsidRDefault="00C93FD3" w:rsidP="00C93FD3">
            <w:pPr>
              <w:pStyle w:val="ListParagraph"/>
              <w:numPr>
                <w:ilvl w:val="0"/>
                <w:numId w:val="18"/>
              </w:numPr>
              <w:spacing w:after="0"/>
            </w:pPr>
            <w:r w:rsidRPr="00C93FD3">
              <w:t>External guest lectures linked to the themes of the assessment, with opportunities for related questions- weeks 5, 9</w:t>
            </w:r>
          </w:p>
          <w:p w14:paraId="18CA2412" w14:textId="66B6B65F" w:rsidR="00DD51D6" w:rsidRPr="0084603C" w:rsidRDefault="00C93FD3" w:rsidP="00DD51D6">
            <w:pPr>
              <w:pStyle w:val="ListParagraph"/>
              <w:numPr>
                <w:ilvl w:val="0"/>
                <w:numId w:val="18"/>
              </w:numPr>
              <w:spacing w:after="0"/>
            </w:pPr>
            <w:r w:rsidRPr="00C93FD3">
              <w:t>Opportunities for ad-hoc 1-2-1s</w:t>
            </w:r>
          </w:p>
        </w:tc>
      </w:tr>
    </w:tbl>
    <w:p w14:paraId="3D419C38" w14:textId="77777777" w:rsidR="00C37BCE" w:rsidRDefault="00C37BCE" w:rsidP="00361E5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0"/>
      </w:tblGrid>
      <w:tr w:rsidR="00C37BCE" w14:paraId="37AF1ADD" w14:textId="77777777" w:rsidTr="00C37BCE">
        <w:tc>
          <w:tcPr>
            <w:tcW w:w="11096" w:type="dxa"/>
            <w:shd w:val="clear" w:color="auto" w:fill="993366"/>
          </w:tcPr>
          <w:p w14:paraId="7CB7F140" w14:textId="3A25B702" w:rsidR="00C37BCE" w:rsidRDefault="00C37BCE" w:rsidP="00C37BCE">
            <w:pPr>
              <w:pStyle w:val="Heading2"/>
              <w:outlineLvl w:val="1"/>
              <w:rPr>
                <w:rFonts w:cs="Arial"/>
              </w:rPr>
            </w:pPr>
            <w:r>
              <w:t>The Outcome / Impact</w:t>
            </w:r>
          </w:p>
        </w:tc>
      </w:tr>
      <w:tr w:rsidR="00C37BCE" w14:paraId="330B563F" w14:textId="77777777" w:rsidTr="00C37BCE">
        <w:tc>
          <w:tcPr>
            <w:tcW w:w="11096" w:type="dxa"/>
          </w:tcPr>
          <w:p w14:paraId="26A64C06" w14:textId="287C774E" w:rsidR="003674BA" w:rsidRDefault="00C93FD3" w:rsidP="00784C1B">
            <w:pPr>
              <w:pStyle w:val="ListParagraph"/>
              <w:numPr>
                <w:ilvl w:val="0"/>
                <w:numId w:val="17"/>
              </w:numPr>
            </w:pPr>
            <w:r>
              <w:t xml:space="preserve">All teaching sessions linked directly to the </w:t>
            </w:r>
            <w:r w:rsidR="00B871F8">
              <w:t xml:space="preserve">three </w:t>
            </w:r>
            <w:r>
              <w:t>main elements of the Assessment and Learning Outcomes (Vulnerabilities/Threats, Attacks and Protective Mechanisms)</w:t>
            </w:r>
          </w:p>
          <w:p w14:paraId="6CC06FDF" w14:textId="253490C1" w:rsidR="00C93FD3" w:rsidRDefault="00C93FD3" w:rsidP="00784C1B">
            <w:pPr>
              <w:pStyle w:val="ListParagraph"/>
              <w:numPr>
                <w:ilvl w:val="0"/>
                <w:numId w:val="17"/>
              </w:numPr>
            </w:pPr>
            <w:r>
              <w:t xml:space="preserve">Students continually aware </w:t>
            </w:r>
            <w:r w:rsidR="00B871F8">
              <w:t xml:space="preserve">as to how each week/session builds their knowledge and understanding linked to the above, providing them with an opportunity to assess their learning </w:t>
            </w:r>
          </w:p>
          <w:p w14:paraId="57D98FA8" w14:textId="77777777" w:rsidR="00784C1B" w:rsidRDefault="00B871F8" w:rsidP="00BB18D2">
            <w:pPr>
              <w:pStyle w:val="ListParagraph"/>
              <w:numPr>
                <w:ilvl w:val="0"/>
                <w:numId w:val="17"/>
              </w:numPr>
            </w:pPr>
            <w:r>
              <w:t>Students become aware of the criteria upon which they are being assessed very early in the module which leads to familiarity and transparency in marking.</w:t>
            </w:r>
          </w:p>
          <w:p w14:paraId="53A66F5E" w14:textId="10780466" w:rsidR="00B871F8" w:rsidRPr="00B871F8" w:rsidRDefault="00B871F8" w:rsidP="00BB18D2">
            <w:pPr>
              <w:pStyle w:val="ListParagraph"/>
              <w:numPr>
                <w:ilvl w:val="0"/>
                <w:numId w:val="17"/>
              </w:numPr>
            </w:pPr>
            <w:r>
              <w:t>Examples of anonymised student marks and feedback from previous years made available</w:t>
            </w:r>
          </w:p>
        </w:tc>
      </w:tr>
    </w:tbl>
    <w:p w14:paraId="21AF2FCB" w14:textId="77777777" w:rsidR="00C37BCE" w:rsidRDefault="00C37BCE" w:rsidP="00361E5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0"/>
      </w:tblGrid>
      <w:tr w:rsidR="00C37BCE" w14:paraId="19887047" w14:textId="77777777" w:rsidTr="00C37BCE">
        <w:tc>
          <w:tcPr>
            <w:tcW w:w="11096" w:type="dxa"/>
            <w:shd w:val="clear" w:color="auto" w:fill="993366"/>
          </w:tcPr>
          <w:p w14:paraId="4595A930" w14:textId="5BCFE5C7" w:rsidR="00C37BCE" w:rsidRDefault="00C37BCE" w:rsidP="00C37BCE">
            <w:pPr>
              <w:pStyle w:val="Heading2"/>
              <w:outlineLvl w:val="1"/>
              <w:rPr>
                <w:rFonts w:cs="Arial"/>
              </w:rPr>
            </w:pPr>
            <w:r>
              <w:t>Future Developments</w:t>
            </w:r>
          </w:p>
        </w:tc>
      </w:tr>
      <w:tr w:rsidR="00C37BCE" w14:paraId="44D21F9F" w14:textId="77777777" w:rsidTr="00C37BCE">
        <w:tc>
          <w:tcPr>
            <w:tcW w:w="11096" w:type="dxa"/>
          </w:tcPr>
          <w:p w14:paraId="73293A43" w14:textId="77777777" w:rsidR="00C37BCE" w:rsidRDefault="0010640B" w:rsidP="00361E50">
            <w:r>
              <w:t xml:space="preserve">Look to develop </w:t>
            </w:r>
            <w:r w:rsidR="00F24C14">
              <w:t xml:space="preserve">further </w:t>
            </w:r>
            <w:r>
              <w:t xml:space="preserve">the formative model </w:t>
            </w:r>
            <w:r w:rsidR="00A8268D">
              <w:t>within</w:t>
            </w:r>
            <w:r w:rsidR="00F24C14">
              <w:t xml:space="preserve"> the 2021/22 timetable delivery envelope </w:t>
            </w:r>
          </w:p>
          <w:p w14:paraId="22482578" w14:textId="7D2E4565" w:rsidR="00DD51D6" w:rsidRDefault="00DD51D6" w:rsidP="00361E50"/>
        </w:tc>
      </w:tr>
    </w:tbl>
    <w:p w14:paraId="05E60B1E" w14:textId="77777777" w:rsidR="00C37BCE" w:rsidRDefault="00C37BCE" w:rsidP="00361E5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0"/>
      </w:tblGrid>
      <w:tr w:rsidR="00C37BCE" w14:paraId="47E0114F" w14:textId="77777777" w:rsidTr="00C37BCE">
        <w:tc>
          <w:tcPr>
            <w:tcW w:w="11096" w:type="dxa"/>
            <w:shd w:val="clear" w:color="auto" w:fill="993366"/>
          </w:tcPr>
          <w:p w14:paraId="61279DDD" w14:textId="518A258A" w:rsidR="00C37BCE" w:rsidRDefault="00C37BCE" w:rsidP="00C37BCE">
            <w:pPr>
              <w:pStyle w:val="Heading2"/>
              <w:outlineLvl w:val="1"/>
              <w:rPr>
                <w:rFonts w:cs="Arial"/>
              </w:rPr>
            </w:pPr>
            <w:r>
              <w:t>Recommendations</w:t>
            </w:r>
          </w:p>
        </w:tc>
      </w:tr>
      <w:tr w:rsidR="00C37BCE" w14:paraId="27D36762" w14:textId="77777777" w:rsidTr="00C37BCE">
        <w:tc>
          <w:tcPr>
            <w:tcW w:w="11096" w:type="dxa"/>
          </w:tcPr>
          <w:p w14:paraId="74AB5F43" w14:textId="1F84950D" w:rsidR="004E331C" w:rsidRPr="00BB18D2" w:rsidRDefault="00A8268D" w:rsidP="004E331C">
            <w:r>
              <w:t>Reinforce the assessment requirement and support resource continually, throughout the module</w:t>
            </w:r>
            <w:r w:rsidR="00145BE8">
              <w:t>. Promote opportunities for students to discuss their progress, as a group or individually.</w:t>
            </w:r>
          </w:p>
          <w:p w14:paraId="7A04DE5C" w14:textId="6A5B5C4C" w:rsidR="00BB18D2" w:rsidRPr="00BB18D2" w:rsidRDefault="00BB18D2" w:rsidP="00BB18D2"/>
        </w:tc>
      </w:tr>
    </w:tbl>
    <w:p w14:paraId="28565AA3" w14:textId="3B3035D4" w:rsidR="00C37BCE" w:rsidRDefault="00C37BCE" w:rsidP="000D7D91">
      <w:pPr>
        <w:rPr>
          <w:rFonts w:ascii="Arial" w:hAnsi="Arial" w:cs="Arial"/>
        </w:rPr>
      </w:pPr>
    </w:p>
    <w:p w14:paraId="438DC6FB" w14:textId="6D3D571C" w:rsidR="00060714" w:rsidRDefault="00060714" w:rsidP="000D7D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Want to share your case study with the wider academic community? Send to </w:t>
      </w:r>
      <w:hyperlink r:id="rId11" w:history="1">
        <w:r w:rsidRPr="0040017C">
          <w:rPr>
            <w:rStyle w:val="Hyperlink"/>
            <w:rFonts w:ascii="Arial" w:hAnsi="Arial" w:cs="Arial"/>
          </w:rPr>
          <w:t>Academic Development &amp; Diversity</w:t>
        </w:r>
      </w:hyperlink>
      <w:r>
        <w:rPr>
          <w:rFonts w:ascii="Arial" w:hAnsi="Arial" w:cs="Arial"/>
        </w:rPr>
        <w:t xml:space="preserve"> and </w:t>
      </w:r>
      <w:proofErr w:type="gramStart"/>
      <w:r>
        <w:rPr>
          <w:rFonts w:ascii="Arial" w:hAnsi="Arial" w:cs="Arial"/>
        </w:rPr>
        <w:t>we’ll</w:t>
      </w:r>
      <w:proofErr w:type="gramEnd"/>
      <w:r>
        <w:rPr>
          <w:rFonts w:ascii="Arial" w:hAnsi="Arial" w:cs="Arial"/>
        </w:rPr>
        <w:t xml:space="preserve"> host on our Academic Essentials: </w:t>
      </w:r>
      <w:hyperlink r:id="rId12" w:history="1">
        <w:r w:rsidRPr="000D4717">
          <w:rPr>
            <w:rStyle w:val="Hyperlink"/>
            <w:rFonts w:ascii="Arial" w:hAnsi="Arial" w:cs="Arial"/>
          </w:rPr>
          <w:t>Case Study</w:t>
        </w:r>
      </w:hyperlink>
      <w:r>
        <w:rPr>
          <w:rFonts w:ascii="Arial" w:hAnsi="Arial" w:cs="Arial"/>
        </w:rPr>
        <w:t xml:space="preserve"> page for wider publication.</w:t>
      </w:r>
    </w:p>
    <w:sectPr w:rsidR="00060714" w:rsidSect="00361E50">
      <w:footerReference w:type="default" r:id="rId13"/>
      <w:headerReference w:type="first" r:id="rId14"/>
      <w:footerReference w:type="first" r:id="rId15"/>
      <w:pgSz w:w="11900" w:h="16840" w:code="9"/>
      <w:pgMar w:top="510" w:right="510" w:bottom="510" w:left="510" w:header="51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3E2BB" w14:textId="77777777" w:rsidR="00552B3B" w:rsidRDefault="00552B3B" w:rsidP="00732810">
      <w:pPr>
        <w:spacing w:after="0"/>
      </w:pPr>
      <w:r>
        <w:separator/>
      </w:r>
    </w:p>
  </w:endnote>
  <w:endnote w:type="continuationSeparator" w:id="0">
    <w:p w14:paraId="4A5DAC14" w14:textId="77777777" w:rsidR="00552B3B" w:rsidRDefault="00552B3B" w:rsidP="007328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S Clerkenwell">
    <w:altName w:val="Calibri"/>
    <w:panose1 w:val="02000503020000020004"/>
    <w:charset w:val="00"/>
    <w:family w:val="modern"/>
    <w:notTrueType/>
    <w:pitch w:val="variable"/>
    <w:sig w:usb0="800000AF" w:usb1="5000004A" w:usb2="00000000" w:usb3="00000000" w:csb0="0000009B" w:csb1="00000000"/>
  </w:font>
  <w:font w:name="FS Clerkenwell Light">
    <w:altName w:val="Calibri"/>
    <w:panose1 w:val="02000306080000020004"/>
    <w:charset w:val="00"/>
    <w:family w:val="modern"/>
    <w:notTrueType/>
    <w:pitch w:val="variable"/>
    <w:sig w:usb0="800000AF" w:usb1="5000204A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78554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988B26" w14:textId="1332934F" w:rsidR="007E3FFA" w:rsidRDefault="007E3FFA">
        <w:pPr>
          <w:pStyle w:val="Footer"/>
          <w:jc w:val="right"/>
        </w:pPr>
        <w:r>
          <w:rPr>
            <w:noProof/>
          </w:rPr>
          <w:t>2</w:t>
        </w:r>
      </w:p>
    </w:sdtContent>
  </w:sdt>
  <w:p w14:paraId="7CCCBCBE" w14:textId="77777777" w:rsidR="007E3FFA" w:rsidRPr="000D7D91" w:rsidRDefault="007E3FFA" w:rsidP="007E3FFA">
    <w:pPr>
      <w:pStyle w:val="Footer"/>
      <w:rPr>
        <w:rFonts w:ascii="Arial" w:hAnsi="Arial" w:cs="Arial"/>
      </w:rPr>
    </w:pPr>
    <w:r w:rsidRPr="000D7D91">
      <w:rPr>
        <w:rFonts w:ascii="Arial" w:hAnsi="Arial" w:cs="Arial"/>
      </w:rPr>
      <w:t>Academic Essentials – case study template: V1 May 2021</w:t>
    </w:r>
  </w:p>
  <w:p w14:paraId="16E4E4F1" w14:textId="77777777" w:rsidR="00461E2C" w:rsidRDefault="00461E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09C94" w14:textId="1BE0FA09" w:rsidR="008E009D" w:rsidRPr="000D7D91" w:rsidRDefault="000D7D91">
    <w:pPr>
      <w:pStyle w:val="Footer"/>
      <w:rPr>
        <w:rFonts w:ascii="Arial" w:hAnsi="Arial" w:cs="Arial"/>
      </w:rPr>
    </w:pPr>
    <w:r w:rsidRPr="000D7D91">
      <w:rPr>
        <w:rFonts w:ascii="Arial" w:hAnsi="Arial" w:cs="Arial"/>
      </w:rPr>
      <w:t>Academic Essentials – case study template: V1 May 2021</w:t>
    </w:r>
  </w:p>
  <w:p w14:paraId="2AF64923" w14:textId="77777777" w:rsidR="008E009D" w:rsidRDefault="008E00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3C9A1" w14:textId="77777777" w:rsidR="00552B3B" w:rsidRDefault="00552B3B" w:rsidP="00732810">
      <w:pPr>
        <w:spacing w:after="0"/>
      </w:pPr>
      <w:r>
        <w:separator/>
      </w:r>
    </w:p>
  </w:footnote>
  <w:footnote w:type="continuationSeparator" w:id="0">
    <w:p w14:paraId="06FE431E" w14:textId="77777777" w:rsidR="00552B3B" w:rsidRDefault="00552B3B" w:rsidP="007328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EA99" w14:textId="77777777" w:rsidR="008464A2" w:rsidRDefault="008464A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B5FEA9A" wp14:editId="6B5FEA9B">
          <wp:simplePos x="0" y="0"/>
          <wp:positionH relativeFrom="column">
            <wp:posOffset>-23812</wp:posOffset>
          </wp:positionH>
          <wp:positionV relativeFrom="paragraph">
            <wp:posOffset>-55245</wp:posOffset>
          </wp:positionV>
          <wp:extent cx="1547812" cy="823912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U_Master_215C_229C_SPO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7812" cy="82391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8F5"/>
    <w:multiLevelType w:val="hybridMultilevel"/>
    <w:tmpl w:val="5630D1EC"/>
    <w:lvl w:ilvl="0" w:tplc="91C81C2A">
      <w:numFmt w:val="bullet"/>
      <w:lvlText w:val="•"/>
      <w:lvlJc w:val="left"/>
      <w:pPr>
        <w:ind w:left="720" w:hanging="72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57B1E"/>
    <w:multiLevelType w:val="hybridMultilevel"/>
    <w:tmpl w:val="E5BAA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90415"/>
    <w:multiLevelType w:val="hybridMultilevel"/>
    <w:tmpl w:val="AFC6CF8A"/>
    <w:lvl w:ilvl="0" w:tplc="91C81C2A">
      <w:numFmt w:val="bullet"/>
      <w:lvlText w:val="•"/>
      <w:lvlJc w:val="left"/>
      <w:pPr>
        <w:ind w:left="720" w:hanging="72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8585B"/>
    <w:multiLevelType w:val="hybridMultilevel"/>
    <w:tmpl w:val="CD20F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D49B1"/>
    <w:multiLevelType w:val="hybridMultilevel"/>
    <w:tmpl w:val="940C1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C6549"/>
    <w:multiLevelType w:val="hybridMultilevel"/>
    <w:tmpl w:val="D1DEA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86515"/>
    <w:multiLevelType w:val="hybridMultilevel"/>
    <w:tmpl w:val="6732634C"/>
    <w:lvl w:ilvl="0" w:tplc="91C81C2A">
      <w:numFmt w:val="bullet"/>
      <w:lvlText w:val="•"/>
      <w:lvlJc w:val="left"/>
      <w:pPr>
        <w:ind w:left="720" w:hanging="72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25D78"/>
    <w:multiLevelType w:val="hybridMultilevel"/>
    <w:tmpl w:val="9A54ED92"/>
    <w:lvl w:ilvl="0" w:tplc="8EBE9982">
      <w:start w:val="1"/>
      <w:numFmt w:val="bullet"/>
      <w:pStyle w:val="Financ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2158D"/>
    <w:multiLevelType w:val="hybridMultilevel"/>
    <w:tmpl w:val="942E0E1A"/>
    <w:lvl w:ilvl="0" w:tplc="91C81C2A">
      <w:numFmt w:val="bullet"/>
      <w:lvlText w:val="•"/>
      <w:lvlJc w:val="left"/>
      <w:pPr>
        <w:ind w:left="720" w:hanging="72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579B6"/>
    <w:multiLevelType w:val="hybridMultilevel"/>
    <w:tmpl w:val="C2C237A6"/>
    <w:lvl w:ilvl="0" w:tplc="91C81C2A">
      <w:numFmt w:val="bullet"/>
      <w:lvlText w:val="•"/>
      <w:lvlJc w:val="left"/>
      <w:pPr>
        <w:ind w:left="720" w:hanging="72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4"/>
  </w:num>
  <w:num w:numId="11">
    <w:abstractNumId w:val="9"/>
  </w:num>
  <w:num w:numId="12">
    <w:abstractNumId w:val="0"/>
  </w:num>
  <w:num w:numId="13">
    <w:abstractNumId w:val="8"/>
  </w:num>
  <w:num w:numId="14">
    <w:abstractNumId w:val="6"/>
  </w:num>
  <w:num w:numId="15">
    <w:abstractNumId w:val="2"/>
  </w:num>
  <w:num w:numId="16">
    <w:abstractNumId w:val="5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drawingGridHorizontalSpacing w:val="120"/>
  <w:drawingGridVerticalSpacing w:val="181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810"/>
    <w:rsid w:val="00011BEB"/>
    <w:rsid w:val="00057AA2"/>
    <w:rsid w:val="00060714"/>
    <w:rsid w:val="00070D32"/>
    <w:rsid w:val="00077296"/>
    <w:rsid w:val="000D4717"/>
    <w:rsid w:val="000D6D79"/>
    <w:rsid w:val="000D7D91"/>
    <w:rsid w:val="000F2E11"/>
    <w:rsid w:val="0010640B"/>
    <w:rsid w:val="00107F5C"/>
    <w:rsid w:val="00145BE8"/>
    <w:rsid w:val="001A21BE"/>
    <w:rsid w:val="001E1A32"/>
    <w:rsid w:val="00266118"/>
    <w:rsid w:val="002B6AE8"/>
    <w:rsid w:val="002C0EB8"/>
    <w:rsid w:val="002C42A3"/>
    <w:rsid w:val="002D2372"/>
    <w:rsid w:val="002F1FCE"/>
    <w:rsid w:val="002F67CF"/>
    <w:rsid w:val="0034457B"/>
    <w:rsid w:val="00347702"/>
    <w:rsid w:val="00361E50"/>
    <w:rsid w:val="003674BA"/>
    <w:rsid w:val="003B4D30"/>
    <w:rsid w:val="003F11CF"/>
    <w:rsid w:val="0040017C"/>
    <w:rsid w:val="0042154D"/>
    <w:rsid w:val="00461E2C"/>
    <w:rsid w:val="004740A2"/>
    <w:rsid w:val="00485CC0"/>
    <w:rsid w:val="00497A57"/>
    <w:rsid w:val="004E331C"/>
    <w:rsid w:val="004F1189"/>
    <w:rsid w:val="00515D93"/>
    <w:rsid w:val="00516D03"/>
    <w:rsid w:val="00523E2E"/>
    <w:rsid w:val="00552B3B"/>
    <w:rsid w:val="0055330F"/>
    <w:rsid w:val="00596F05"/>
    <w:rsid w:val="005E19C1"/>
    <w:rsid w:val="0060181C"/>
    <w:rsid w:val="00603321"/>
    <w:rsid w:val="00620054"/>
    <w:rsid w:val="00684455"/>
    <w:rsid w:val="0068666F"/>
    <w:rsid w:val="00715EB9"/>
    <w:rsid w:val="0072196B"/>
    <w:rsid w:val="00732810"/>
    <w:rsid w:val="00744E6D"/>
    <w:rsid w:val="007803A3"/>
    <w:rsid w:val="00784C1B"/>
    <w:rsid w:val="007B2CA6"/>
    <w:rsid w:val="007C6652"/>
    <w:rsid w:val="007E3FFA"/>
    <w:rsid w:val="00801BDB"/>
    <w:rsid w:val="0084603C"/>
    <w:rsid w:val="008464A2"/>
    <w:rsid w:val="008605D4"/>
    <w:rsid w:val="008632B6"/>
    <w:rsid w:val="00871288"/>
    <w:rsid w:val="008B7BE7"/>
    <w:rsid w:val="008E009D"/>
    <w:rsid w:val="008F0D60"/>
    <w:rsid w:val="00927C95"/>
    <w:rsid w:val="009B3457"/>
    <w:rsid w:val="009F7D72"/>
    <w:rsid w:val="00A24AFD"/>
    <w:rsid w:val="00A3242E"/>
    <w:rsid w:val="00A50118"/>
    <w:rsid w:val="00A5522F"/>
    <w:rsid w:val="00A8268D"/>
    <w:rsid w:val="00AC32AC"/>
    <w:rsid w:val="00AC3725"/>
    <w:rsid w:val="00B42B3D"/>
    <w:rsid w:val="00B871F8"/>
    <w:rsid w:val="00BA7264"/>
    <w:rsid w:val="00BB18D2"/>
    <w:rsid w:val="00BE2523"/>
    <w:rsid w:val="00C30C32"/>
    <w:rsid w:val="00C318D5"/>
    <w:rsid w:val="00C37BCE"/>
    <w:rsid w:val="00C728FD"/>
    <w:rsid w:val="00C86454"/>
    <w:rsid w:val="00C93FD3"/>
    <w:rsid w:val="00CA0841"/>
    <w:rsid w:val="00CB79A2"/>
    <w:rsid w:val="00CF2130"/>
    <w:rsid w:val="00D02626"/>
    <w:rsid w:val="00D43DFB"/>
    <w:rsid w:val="00D62DE8"/>
    <w:rsid w:val="00D72479"/>
    <w:rsid w:val="00DA61D3"/>
    <w:rsid w:val="00DD51D6"/>
    <w:rsid w:val="00E2198C"/>
    <w:rsid w:val="00E236F7"/>
    <w:rsid w:val="00E61D34"/>
    <w:rsid w:val="00E74613"/>
    <w:rsid w:val="00E86DFC"/>
    <w:rsid w:val="00E93B43"/>
    <w:rsid w:val="00F24C14"/>
    <w:rsid w:val="00F850F4"/>
    <w:rsid w:val="00FB7D85"/>
    <w:rsid w:val="00FC08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6B5FEA8F"/>
  <w15:docId w15:val="{AD4C5B55-143E-4A79-8E28-D70FD748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D0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0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7C95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FFFFFF" w:themeColor="background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angeHeader">
    <w:name w:val="Orange Header"/>
    <w:basedOn w:val="Normal"/>
    <w:autoRedefine/>
    <w:qFormat/>
    <w:rsid w:val="008605D4"/>
    <w:pPr>
      <w:ind w:left="-709"/>
    </w:pPr>
    <w:rPr>
      <w:rFonts w:ascii="Arial" w:hAnsi="Arial"/>
      <w:color w:val="D75522"/>
      <w:sz w:val="18"/>
    </w:rPr>
  </w:style>
  <w:style w:type="paragraph" w:customStyle="1" w:styleId="Orangeheader1">
    <w:name w:val="Orange header1"/>
    <w:basedOn w:val="Normal"/>
    <w:autoRedefine/>
    <w:qFormat/>
    <w:rsid w:val="008605D4"/>
    <w:pPr>
      <w:ind w:left="-709"/>
    </w:pPr>
    <w:rPr>
      <w:rFonts w:ascii="Arial" w:hAnsi="Arial"/>
      <w:b/>
      <w:sz w:val="28"/>
    </w:rPr>
  </w:style>
  <w:style w:type="paragraph" w:customStyle="1" w:styleId="body1">
    <w:name w:val="body 1"/>
    <w:basedOn w:val="PlainText"/>
    <w:qFormat/>
    <w:rsid w:val="008605D4"/>
    <w:rPr>
      <w:rFonts w:ascii="Arial" w:hAnsi="Arial"/>
      <w:color w:val="0D0D0D" w:themeColor="text1" w:themeTint="F2"/>
      <w:sz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05D4"/>
    <w:pPr>
      <w:spacing w:after="0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05D4"/>
    <w:rPr>
      <w:rFonts w:ascii="Courier" w:hAnsi="Courier"/>
      <w:sz w:val="21"/>
      <w:szCs w:val="21"/>
    </w:rPr>
  </w:style>
  <w:style w:type="paragraph" w:customStyle="1" w:styleId="Month">
    <w:name w:val="Month"/>
    <w:basedOn w:val="Normal"/>
    <w:autoRedefine/>
    <w:qFormat/>
    <w:rsid w:val="008605D4"/>
    <w:rPr>
      <w:rFonts w:ascii="Arial" w:hAnsi="Arial"/>
      <w:b/>
      <w:color w:val="FFFFFF" w:themeColor="background1"/>
      <w:sz w:val="40"/>
    </w:rPr>
  </w:style>
  <w:style w:type="paragraph" w:customStyle="1" w:styleId="Quoteofmonth">
    <w:name w:val="Quote of month"/>
    <w:basedOn w:val="Normal"/>
    <w:autoRedefine/>
    <w:rsid w:val="008605D4"/>
    <w:pPr>
      <w:spacing w:after="0"/>
    </w:pPr>
    <w:rPr>
      <w:rFonts w:ascii="Arial" w:eastAsia="Times New Roman" w:hAnsi="Arial" w:cs="Arial"/>
      <w:b/>
      <w:bCs/>
      <w:i/>
      <w:sz w:val="20"/>
    </w:rPr>
  </w:style>
  <w:style w:type="paragraph" w:customStyle="1" w:styleId="Body">
    <w:name w:val="Body"/>
    <w:basedOn w:val="body1"/>
    <w:autoRedefine/>
    <w:qFormat/>
    <w:rsid w:val="000F2E11"/>
    <w:rPr>
      <w:sz w:val="22"/>
    </w:rPr>
  </w:style>
  <w:style w:type="paragraph" w:customStyle="1" w:styleId="Style1">
    <w:name w:val="Style1"/>
    <w:basedOn w:val="Normal"/>
    <w:autoRedefine/>
    <w:qFormat/>
    <w:rsid w:val="000F2E11"/>
    <w:pPr>
      <w:spacing w:after="0" w:line="276" w:lineRule="auto"/>
    </w:pPr>
    <w:rPr>
      <w:rFonts w:ascii="Arial" w:eastAsia="SimSun" w:hAnsi="Arial" w:cs="Arial"/>
      <w:b/>
      <w:color w:val="245494"/>
      <w:szCs w:val="21"/>
      <w:lang w:eastAsia="zh-CN"/>
    </w:rPr>
  </w:style>
  <w:style w:type="table" w:styleId="TableGrid">
    <w:name w:val="Table Grid"/>
    <w:aliases w:val="C21 table"/>
    <w:basedOn w:val="TableGrid1"/>
    <w:rsid w:val="000F2E11"/>
    <w:pPr>
      <w:spacing w:after="100" w:afterAutospacing="1" w:line="276" w:lineRule="auto"/>
    </w:pPr>
    <w:rPr>
      <w:rFonts w:ascii="Arial" w:eastAsia="SimSun" w:hAnsi="Arial" w:cs="Arial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Normal"/>
    <w:autoRedefine/>
    <w:qFormat/>
    <w:rsid w:val="000F2E11"/>
    <w:pPr>
      <w:framePr w:hSpace="180" w:wrap="around" w:vAnchor="text" w:hAnchor="margin" w:x="128" w:y="-35"/>
      <w:spacing w:after="0" w:line="260" w:lineRule="atLeast"/>
    </w:pPr>
    <w:rPr>
      <w:rFonts w:ascii="Arial" w:eastAsia="SimSun" w:hAnsi="Arial" w:cs="Arial"/>
      <w:color w:val="0D0D0D" w:themeColor="text1" w:themeTint="F2"/>
      <w:sz w:val="20"/>
      <w:szCs w:val="21"/>
      <w:lang w:eastAsia="zh-CN"/>
    </w:rPr>
  </w:style>
  <w:style w:type="table" w:styleId="TableGrid1">
    <w:name w:val="Table Grid 1"/>
    <w:basedOn w:val="TableNormal"/>
    <w:uiPriority w:val="99"/>
    <w:semiHidden/>
    <w:unhideWhenUsed/>
    <w:rsid w:val="000F2E1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ddresssender">
    <w:name w:val="address sender"/>
    <w:basedOn w:val="Normal"/>
    <w:autoRedefine/>
    <w:qFormat/>
    <w:rsid w:val="000F2E11"/>
    <w:pPr>
      <w:spacing w:after="120" w:line="276" w:lineRule="auto"/>
      <w:jc w:val="right"/>
    </w:pPr>
    <w:rPr>
      <w:rFonts w:ascii="Arial" w:eastAsia="SimSun" w:hAnsi="Arial" w:cs="Arial"/>
      <w:color w:val="0D0D0D" w:themeColor="text1" w:themeTint="F2"/>
      <w:sz w:val="22"/>
      <w:szCs w:val="21"/>
      <w:lang w:eastAsia="zh-CN"/>
    </w:rPr>
  </w:style>
  <w:style w:type="paragraph" w:customStyle="1" w:styleId="FinancialTitle">
    <w:name w:val="Financial Title"/>
    <w:basedOn w:val="Normal"/>
    <w:next w:val="Heading2"/>
    <w:qFormat/>
    <w:rsid w:val="00D43DFB"/>
    <w:pPr>
      <w:widowControl w:val="0"/>
      <w:snapToGrid w:val="0"/>
      <w:spacing w:after="0"/>
      <w:ind w:left="-284" w:right="-1"/>
      <w:contextualSpacing/>
      <w:jc w:val="center"/>
    </w:pPr>
    <w:rPr>
      <w:rFonts w:ascii="Arial" w:eastAsia="Times New Roman" w:hAnsi="Arial" w:cs="Times New Roman"/>
      <w:b/>
      <w:bCs/>
      <w:snapToGrid w:val="0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7C95"/>
    <w:rPr>
      <w:rFonts w:ascii="Arial" w:eastAsiaTheme="majorEastAsia" w:hAnsi="Arial" w:cstheme="majorBidi"/>
      <w:b/>
      <w:bCs/>
      <w:color w:val="FFFFFF" w:themeColor="background1"/>
      <w:sz w:val="28"/>
      <w:szCs w:val="26"/>
    </w:rPr>
  </w:style>
  <w:style w:type="paragraph" w:customStyle="1" w:styleId="FinanceTitle">
    <w:name w:val="Finance Title"/>
    <w:basedOn w:val="Financebody"/>
    <w:next w:val="Heading2"/>
    <w:autoRedefine/>
    <w:qFormat/>
    <w:rsid w:val="00011BEB"/>
    <w:pPr>
      <w:snapToGrid w:val="0"/>
      <w:contextualSpacing/>
    </w:pPr>
    <w:rPr>
      <w:rFonts w:ascii="FS Clerkenwell" w:hAnsi="FS Clerkenwell"/>
      <w:b/>
      <w:bCs/>
      <w:sz w:val="28"/>
      <w:szCs w:val="28"/>
    </w:rPr>
  </w:style>
  <w:style w:type="paragraph" w:customStyle="1" w:styleId="Financebody">
    <w:name w:val="Finance body"/>
    <w:basedOn w:val="Normal"/>
    <w:next w:val="BodyText"/>
    <w:autoRedefine/>
    <w:qFormat/>
    <w:rsid w:val="00011BEB"/>
    <w:pPr>
      <w:widowControl w:val="0"/>
      <w:spacing w:after="0"/>
      <w:ind w:left="-284"/>
    </w:pPr>
    <w:rPr>
      <w:rFonts w:ascii="FS Clerkenwell Light" w:eastAsia="Times New Roman" w:hAnsi="FS Clerkenwell Light" w:cs="Times New Roman"/>
      <w:snapToGrid w:val="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11B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1BEB"/>
    <w:rPr>
      <w:sz w:val="24"/>
      <w:szCs w:val="24"/>
    </w:rPr>
  </w:style>
  <w:style w:type="paragraph" w:customStyle="1" w:styleId="Financeheader">
    <w:name w:val="Finance header"/>
    <w:basedOn w:val="Financebody"/>
    <w:next w:val="BodyText"/>
    <w:autoRedefine/>
    <w:qFormat/>
    <w:rsid w:val="00A3242E"/>
    <w:pPr>
      <w:spacing w:after="240"/>
      <w:ind w:left="-142"/>
    </w:pPr>
    <w:rPr>
      <w:rFonts w:ascii="FS Clerkenwell" w:hAnsi="FS Clerkenwell"/>
      <w:b/>
      <w:bCs/>
      <w:sz w:val="28"/>
      <w:szCs w:val="28"/>
      <w:u w:val="single"/>
      <w:lang w:eastAsia="en-GB"/>
    </w:rPr>
  </w:style>
  <w:style w:type="paragraph" w:customStyle="1" w:styleId="bullet">
    <w:name w:val="bullet"/>
    <w:basedOn w:val="Financebody"/>
    <w:autoRedefine/>
    <w:qFormat/>
    <w:rsid w:val="00011BEB"/>
    <w:pPr>
      <w:widowControl/>
      <w:snapToGrid w:val="0"/>
      <w:ind w:left="0" w:right="-1"/>
    </w:pPr>
    <w:rPr>
      <w:szCs w:val="22"/>
    </w:rPr>
  </w:style>
  <w:style w:type="paragraph" w:customStyle="1" w:styleId="Financebullet">
    <w:name w:val="Finance bullet"/>
    <w:basedOn w:val="Financebody"/>
    <w:autoRedefine/>
    <w:qFormat/>
    <w:rsid w:val="00077296"/>
    <w:pPr>
      <w:widowControl/>
      <w:numPr>
        <w:numId w:val="9"/>
      </w:numPr>
      <w:snapToGrid w:val="0"/>
      <w:spacing w:after="60"/>
    </w:pPr>
    <w:rPr>
      <w:szCs w:val="22"/>
    </w:rPr>
  </w:style>
  <w:style w:type="paragraph" w:customStyle="1" w:styleId="Financesub">
    <w:name w:val="Finance sub"/>
    <w:basedOn w:val="Financeheader"/>
    <w:next w:val="Financebody"/>
    <w:autoRedefine/>
    <w:qFormat/>
    <w:rsid w:val="00A3242E"/>
    <w:pPr>
      <w:spacing w:before="240" w:after="0"/>
    </w:pPr>
    <w:rPr>
      <w:sz w:val="26"/>
      <w:szCs w:val="24"/>
      <w:u w:val="none"/>
    </w:rPr>
  </w:style>
  <w:style w:type="paragraph" w:customStyle="1" w:styleId="Financecontents">
    <w:name w:val="Finance contents"/>
    <w:basedOn w:val="Financebody"/>
    <w:autoRedefine/>
    <w:qFormat/>
    <w:rsid w:val="00A3242E"/>
    <w:pPr>
      <w:spacing w:after="240"/>
    </w:pPr>
    <w:rPr>
      <w:rFonts w:ascii="FS Clerkenwell" w:hAnsi="FS Clerkenwell"/>
      <w:sz w:val="28"/>
    </w:rPr>
  </w:style>
  <w:style w:type="paragraph" w:customStyle="1" w:styleId="Financetablebold">
    <w:name w:val="Finance table bold"/>
    <w:basedOn w:val="Normal"/>
    <w:autoRedefine/>
    <w:qFormat/>
    <w:rsid w:val="00A3242E"/>
    <w:pPr>
      <w:widowControl w:val="0"/>
      <w:spacing w:after="0"/>
    </w:pPr>
    <w:rPr>
      <w:rFonts w:ascii="FS Clerkenwell" w:eastAsia="Times New Roman" w:hAnsi="FS Clerkenwell"/>
      <w:b/>
      <w:bCs/>
      <w:snapToGrid w:val="0"/>
      <w:szCs w:val="20"/>
      <w:lang w:eastAsia="en-US"/>
    </w:rPr>
  </w:style>
  <w:style w:type="paragraph" w:customStyle="1" w:styleId="Tablelighttext">
    <w:name w:val="Table light text"/>
    <w:basedOn w:val="Normal"/>
    <w:autoRedefine/>
    <w:qFormat/>
    <w:rsid w:val="00A3242E"/>
    <w:pPr>
      <w:widowControl w:val="0"/>
      <w:spacing w:after="0"/>
    </w:pPr>
    <w:rPr>
      <w:rFonts w:ascii="FS Clerkenwell Light" w:eastAsia="Times New Roman" w:hAnsi="FS Clerkenwell Light"/>
      <w:snapToGrid w:val="0"/>
      <w:szCs w:val="20"/>
      <w:lang w:eastAsia="en-US"/>
    </w:rPr>
  </w:style>
  <w:style w:type="paragraph" w:customStyle="1" w:styleId="Financetablelight">
    <w:name w:val="Finance table light"/>
    <w:basedOn w:val="Normal"/>
    <w:autoRedefine/>
    <w:qFormat/>
    <w:rsid w:val="00A3242E"/>
    <w:pPr>
      <w:widowControl w:val="0"/>
      <w:spacing w:after="0"/>
    </w:pPr>
    <w:rPr>
      <w:rFonts w:ascii="FS Clerkenwell Light" w:eastAsia="Times New Roman" w:hAnsi="FS Clerkenwell Light"/>
      <w:snapToGrid w:val="0"/>
      <w:szCs w:val="20"/>
      <w:lang w:eastAsia="en-US"/>
    </w:rPr>
  </w:style>
  <w:style w:type="paragraph" w:customStyle="1" w:styleId="financelightright">
    <w:name w:val="finance light right"/>
    <w:basedOn w:val="Financetablelight"/>
    <w:autoRedefine/>
    <w:qFormat/>
    <w:rsid w:val="00A3242E"/>
    <w:pPr>
      <w:jc w:val="right"/>
    </w:pPr>
  </w:style>
  <w:style w:type="paragraph" w:customStyle="1" w:styleId="financeboxtex">
    <w:name w:val="finance box tex"/>
    <w:basedOn w:val="Normal"/>
    <w:autoRedefine/>
    <w:qFormat/>
    <w:rsid w:val="00A3242E"/>
    <w:pPr>
      <w:widowControl w:val="0"/>
      <w:spacing w:after="0"/>
    </w:pPr>
    <w:rPr>
      <w:rFonts w:ascii="FS Clerkenwell" w:eastAsia="Times New Roman" w:hAnsi="FS Clerkenwell"/>
      <w:snapToGrid w:val="0"/>
      <w:szCs w:val="22"/>
      <w:lang w:eastAsia="en-US"/>
    </w:rPr>
  </w:style>
  <w:style w:type="paragraph" w:customStyle="1" w:styleId="Financesource">
    <w:name w:val="Finance source"/>
    <w:basedOn w:val="Financebody"/>
    <w:autoRedefine/>
    <w:qFormat/>
    <w:rsid w:val="00A3242E"/>
    <w:pPr>
      <w:spacing w:before="60"/>
      <w:ind w:left="-142"/>
    </w:pPr>
    <w:rPr>
      <w:i/>
    </w:rPr>
  </w:style>
  <w:style w:type="paragraph" w:customStyle="1" w:styleId="Financetableright">
    <w:name w:val="Finance table right"/>
    <w:basedOn w:val="Financetablelight"/>
    <w:autoRedefine/>
    <w:qFormat/>
    <w:rsid w:val="00A3242E"/>
    <w:pPr>
      <w:jc w:val="right"/>
    </w:pPr>
  </w:style>
  <w:style w:type="paragraph" w:customStyle="1" w:styleId="Financetotalbold">
    <w:name w:val="Finance total bold"/>
    <w:basedOn w:val="Financetableright"/>
    <w:autoRedefine/>
    <w:qFormat/>
    <w:rsid w:val="00A3242E"/>
    <w:rPr>
      <w:rFonts w:ascii="FS Clerkenwell" w:hAnsi="FS Clerkenwell"/>
      <w:b/>
    </w:rPr>
  </w:style>
  <w:style w:type="paragraph" w:customStyle="1" w:styleId="Financesub2">
    <w:name w:val="Finance sub2"/>
    <w:basedOn w:val="Financesub"/>
    <w:autoRedefine/>
    <w:qFormat/>
    <w:rsid w:val="00A3242E"/>
    <w:pPr>
      <w:spacing w:before="120" w:after="120"/>
    </w:pPr>
    <w:rPr>
      <w:b w:val="0"/>
      <w:bCs w:val="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81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1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281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328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281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281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2005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850F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50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40017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017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5CC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61D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51E7327BD7F42B5B297990F7890C9" ma:contentTypeVersion="11" ma:contentTypeDescription="Create a new document." ma:contentTypeScope="" ma:versionID="4861d8f68fe1cd35e34f8f3d92bf1567">
  <xsd:schema xmlns:xsd="http://www.w3.org/2001/XMLSchema" xmlns:xs="http://www.w3.org/2001/XMLSchema" xmlns:p="http://schemas.microsoft.com/office/2006/metadata/properties" xmlns:ns1="http://schemas.microsoft.com/sharepoint/v3" xmlns:ns2="17335414-664a-494f-b55c-108cc6415f91" targetNamespace="http://schemas.microsoft.com/office/2006/metadata/properties" ma:root="true" ma:fieldsID="3d800b304fa3f2476459f4d018acd483" ns1:_="" ns2:_="">
    <xsd:import namespace="http://schemas.microsoft.com/sharepoint/v3"/>
    <xsd:import namespace="17335414-664a-494f-b55c-108cc6415f9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35414-664a-494f-b55c-108cc6415f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752464-D386-48F3-BC8C-D8CEF131E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335414-664a-494f-b55c-108cc6415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069F0B-1A6E-4324-85A7-6AEB2E2CA4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0D9F36-0EBD-4B1A-9FC4-161A6AEAA0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3252F62-52FF-4F70-9A91-B22E8BDE3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Lits</dc:creator>
  <cp:keywords/>
  <dc:description/>
  <cp:lastModifiedBy>Brownell, Natalie</cp:lastModifiedBy>
  <cp:revision>2</cp:revision>
  <dcterms:created xsi:type="dcterms:W3CDTF">2021-06-24T17:06:00Z</dcterms:created>
  <dcterms:modified xsi:type="dcterms:W3CDTF">2021-06-24T17:06:00Z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0x01010073151E7327BD7F42B5B297990F7890C9</vt:lpwstr>
  </property>
  <property fmtid="{D5CDD505-2E9C-101B-9397-08002B2CF9AE}" pid="4" name="Order">
    <vt:r8>500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