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22AC" w14:textId="45CF9F09" w:rsidR="004A4DA1" w:rsidRDefault="00F6479C" w:rsidP="00F6479C">
      <w:pPr>
        <w:pStyle w:val="Default"/>
        <w:pageBreakBefore/>
        <w:spacing w:before="240"/>
        <w:ind w:left="567" w:right="707"/>
      </w:pPr>
      <w:r>
        <w:rPr>
          <w:noProof/>
        </w:rPr>
        <w:drawing>
          <wp:anchor distT="0" distB="0" distL="114300" distR="114300" simplePos="0" relativeHeight="251661312" behindDoc="1" locked="0" layoutInCell="1" allowOverlap="1" wp14:anchorId="4914EF5D" wp14:editId="15EB15B0">
            <wp:simplePos x="0" y="0"/>
            <wp:positionH relativeFrom="column">
              <wp:posOffset>4275455</wp:posOffset>
            </wp:positionH>
            <wp:positionV relativeFrom="paragraph">
              <wp:posOffset>-141605</wp:posOffset>
            </wp:positionV>
            <wp:extent cx="2602452" cy="901618"/>
            <wp:effectExtent l="0" t="0" r="7620" b="0"/>
            <wp:wrapTight wrapText="bothSides">
              <wp:wrapPolygon edited="0">
                <wp:start x="0" y="0"/>
                <wp:lineTo x="0" y="21006"/>
                <wp:lineTo x="21505" y="21006"/>
                <wp:lineTo x="21505" y="0"/>
                <wp:lineTo x="0" y="0"/>
              </wp:wrapPolygon>
            </wp:wrapTight>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452" cy="901618"/>
                    </a:xfrm>
                    <a:prstGeom prst="rect">
                      <a:avLst/>
                    </a:prstGeom>
                  </pic:spPr>
                </pic:pic>
              </a:graphicData>
            </a:graphic>
            <wp14:sizeRelH relativeFrom="page">
              <wp14:pctWidth>0</wp14:pctWidth>
            </wp14:sizeRelH>
            <wp14:sizeRelV relativeFrom="page">
              <wp14:pctHeight>0</wp14:pctHeight>
            </wp14:sizeRelV>
          </wp:anchor>
        </w:drawing>
      </w:r>
      <w:r w:rsidR="004A4DA1">
        <w:rPr>
          <w:noProof/>
        </w:rPr>
        <w:drawing>
          <wp:anchor distT="0" distB="0" distL="114300" distR="114300" simplePos="0" relativeHeight="251657728" behindDoc="0" locked="0" layoutInCell="1" allowOverlap="1" wp14:anchorId="16F08124" wp14:editId="4ADA4C66">
            <wp:simplePos x="0" y="0"/>
            <wp:positionH relativeFrom="column">
              <wp:posOffset>-7620</wp:posOffset>
            </wp:positionH>
            <wp:positionV relativeFrom="paragraph">
              <wp:posOffset>-635</wp:posOffset>
            </wp:positionV>
            <wp:extent cx="1309370" cy="702310"/>
            <wp:effectExtent l="0" t="0" r="5080" b="2540"/>
            <wp:wrapSquare wrapText="bothSides"/>
            <wp:docPr id="3" name="Picture 3"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7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DA1">
        <w:br/>
      </w:r>
    </w:p>
    <w:p w14:paraId="1973F77B" w14:textId="77777777" w:rsidR="004A4DA1" w:rsidRPr="00F6479C" w:rsidRDefault="004A4DA1" w:rsidP="00F6479C">
      <w:pPr>
        <w:ind w:left="567" w:right="707"/>
        <w:jc w:val="center"/>
        <w:rPr>
          <w:color w:val="E21171"/>
          <w:sz w:val="16"/>
          <w:szCs w:val="16"/>
        </w:rPr>
      </w:pPr>
      <w:bookmarkStart w:id="0" w:name="_Toc370138101"/>
      <w:bookmarkStart w:id="1" w:name="_Toc370136328"/>
      <w:bookmarkStart w:id="2" w:name="_Toc370138105"/>
      <w:bookmarkStart w:id="3" w:name="_Toc400714194"/>
      <w:r>
        <w:rPr>
          <w:rFonts w:ascii="FS Clerkenwell" w:hAnsi="FS Clerkenwell"/>
          <w:color w:val="E21171"/>
          <w:sz w:val="56"/>
          <w:szCs w:val="56"/>
        </w:rPr>
        <w:br/>
      </w:r>
    </w:p>
    <w:p w14:paraId="10E9D8BE" w14:textId="76ABC305" w:rsidR="004A4DA1" w:rsidRPr="00F6479C" w:rsidRDefault="004A4DA1" w:rsidP="00F6479C">
      <w:pPr>
        <w:ind w:left="567" w:right="707"/>
        <w:jc w:val="center"/>
        <w:rPr>
          <w:rFonts w:ascii="FS Clerkenwell" w:hAnsi="FS Clerkenwell"/>
          <w:color w:val="E21171"/>
          <w:sz w:val="56"/>
          <w:szCs w:val="56"/>
        </w:rPr>
      </w:pPr>
      <w:r w:rsidRPr="00F6479C">
        <w:rPr>
          <w:rFonts w:ascii="FS Clerkenwell" w:hAnsi="FS Clerkenwell"/>
          <w:color w:val="E21171"/>
          <w:sz w:val="56"/>
          <w:szCs w:val="56"/>
        </w:rPr>
        <w:t>Peer Review &amp; Enhancement</w:t>
      </w:r>
      <w:r w:rsidRPr="00F6479C">
        <w:rPr>
          <w:rFonts w:ascii="FS Clerkenwell" w:hAnsi="FS Clerkenwell"/>
          <w:color w:val="E21171"/>
          <w:sz w:val="56"/>
          <w:szCs w:val="56"/>
        </w:rPr>
        <w:br/>
        <w:t xml:space="preserve">of </w:t>
      </w:r>
      <w:bookmarkEnd w:id="0"/>
      <w:r w:rsidRPr="00F6479C">
        <w:rPr>
          <w:rFonts w:ascii="FS Clerkenwell" w:hAnsi="FS Clerkenwell"/>
          <w:color w:val="E21171"/>
          <w:sz w:val="56"/>
          <w:szCs w:val="56"/>
        </w:rPr>
        <w:t>Academic Practice</w:t>
      </w:r>
    </w:p>
    <w:p w14:paraId="762CA732" w14:textId="77777777" w:rsidR="004A4DA1" w:rsidRPr="00F6479C" w:rsidRDefault="004A4DA1" w:rsidP="00F6479C">
      <w:pPr>
        <w:ind w:left="567" w:right="707"/>
        <w:jc w:val="center"/>
        <w:rPr>
          <w:color w:val="E21171"/>
          <w:sz w:val="36"/>
        </w:rPr>
      </w:pPr>
      <w:bookmarkStart w:id="4" w:name="_Toc370138103"/>
      <w:r w:rsidRPr="00F6479C">
        <w:rPr>
          <w:color w:val="E21171"/>
          <w:sz w:val="36"/>
        </w:rPr>
        <w:t>Promoting enhancement through reflective critical friendship</w:t>
      </w:r>
      <w:bookmarkEnd w:id="4"/>
    </w:p>
    <w:p w14:paraId="7EA409F4" w14:textId="01994602" w:rsidR="00B84520" w:rsidRPr="00F6479C" w:rsidRDefault="004A4DA1" w:rsidP="00F6479C">
      <w:pPr>
        <w:pStyle w:val="Heading1"/>
      </w:pPr>
      <w:r w:rsidRPr="00F6479C">
        <w:t>A Quick Guide</w:t>
      </w:r>
      <w:bookmarkEnd w:id="1"/>
      <w:bookmarkEnd w:id="2"/>
      <w:bookmarkEnd w:id="3"/>
    </w:p>
    <w:p w14:paraId="51BC224C" w14:textId="701F6535" w:rsidR="00B84520" w:rsidRPr="00F6479C" w:rsidRDefault="00B84520" w:rsidP="00F6479C">
      <w:pPr>
        <w:pStyle w:val="Default"/>
        <w:spacing w:before="360"/>
        <w:ind w:left="567" w:right="707"/>
        <w:rPr>
          <w:rFonts w:ascii="Arial" w:hAnsi="Arial" w:cs="Arial"/>
          <w:b/>
          <w:bCs/>
          <w:color w:val="E21171"/>
        </w:rPr>
      </w:pPr>
      <w:r w:rsidRPr="00F6479C">
        <w:rPr>
          <w:rFonts w:ascii="Arial" w:hAnsi="Arial" w:cs="Arial"/>
          <w:b/>
          <w:bCs/>
          <w:color w:val="E21171"/>
        </w:rPr>
        <w:t xml:space="preserve">What is Peer Review &amp; Enhancement (PRE)? </w:t>
      </w:r>
    </w:p>
    <w:p w14:paraId="397CA35D" w14:textId="77777777" w:rsidR="00B84520" w:rsidRPr="00F6479C" w:rsidRDefault="00B84520" w:rsidP="00F6479C">
      <w:pPr>
        <w:pStyle w:val="Default"/>
        <w:spacing w:before="120" w:after="360"/>
        <w:ind w:left="567" w:right="707"/>
        <w:rPr>
          <w:rFonts w:ascii="Arial" w:hAnsi="Arial" w:cs="Arial"/>
        </w:rPr>
      </w:pPr>
      <w:r w:rsidRPr="00F6479C">
        <w:rPr>
          <w:rFonts w:ascii="Arial" w:hAnsi="Arial" w:cs="Arial"/>
        </w:rPr>
        <w:t xml:space="preserve">PRE is an opportunity for you to review and reflect on your academic practice with the support of colleagues as critical friends, and for you to learn from supporting them in return. </w:t>
      </w:r>
    </w:p>
    <w:p w14:paraId="7D93F3E2" w14:textId="77777777" w:rsidR="00B84520" w:rsidRPr="00F6479C" w:rsidRDefault="00B84520" w:rsidP="00F6479C">
      <w:pPr>
        <w:pStyle w:val="Default"/>
        <w:spacing w:before="120"/>
        <w:ind w:left="567" w:right="707"/>
        <w:rPr>
          <w:rFonts w:ascii="Arial" w:hAnsi="Arial" w:cs="Arial"/>
          <w:b/>
          <w:bCs/>
          <w:color w:val="E21171"/>
        </w:rPr>
      </w:pPr>
      <w:r w:rsidRPr="00F6479C">
        <w:rPr>
          <w:rFonts w:ascii="Arial" w:hAnsi="Arial" w:cs="Arial"/>
          <w:b/>
          <w:bCs/>
          <w:color w:val="E21171"/>
        </w:rPr>
        <w:t>What are the benefits of PRE?</w:t>
      </w:r>
    </w:p>
    <w:p w14:paraId="300021C9" w14:textId="77777777" w:rsidR="00B84520" w:rsidRPr="00F6479C" w:rsidRDefault="00B84520" w:rsidP="00F6479C">
      <w:pPr>
        <w:pStyle w:val="Default"/>
        <w:spacing w:before="120" w:after="360"/>
        <w:ind w:left="567" w:right="707"/>
        <w:rPr>
          <w:rFonts w:ascii="Arial" w:hAnsi="Arial" w:cs="Arial"/>
        </w:rPr>
      </w:pPr>
      <w:r w:rsidRPr="00F6479C">
        <w:rPr>
          <w:rFonts w:ascii="Arial" w:hAnsi="Arial" w:cs="Arial"/>
        </w:rPr>
        <w:t>PRE helps you to review the methods you use to teach in the environments you use in your practice</w:t>
      </w:r>
      <w:r w:rsidR="00145092" w:rsidRPr="00F6479C">
        <w:rPr>
          <w:rFonts w:ascii="Arial" w:hAnsi="Arial" w:cs="Arial"/>
        </w:rPr>
        <w:t xml:space="preserve">, </w:t>
      </w:r>
      <w:r w:rsidRPr="00F6479C">
        <w:rPr>
          <w:rFonts w:ascii="Arial" w:hAnsi="Arial" w:cs="Arial"/>
        </w:rPr>
        <w:t xml:space="preserve">to identify ways in which you can develop professionally and successfully apply what you learn to enhance your practice.  Peer observation, normally involving pairings, establishes a rich opportunity to critically reflect your practices as the basis for enhancement activities. </w:t>
      </w:r>
    </w:p>
    <w:p w14:paraId="101CD917" w14:textId="77777777" w:rsidR="00B84520" w:rsidRPr="00F6479C" w:rsidRDefault="00B84520" w:rsidP="00F6479C">
      <w:pPr>
        <w:pStyle w:val="Default"/>
        <w:spacing w:before="120"/>
        <w:ind w:left="567" w:right="707"/>
        <w:rPr>
          <w:rFonts w:ascii="Arial" w:hAnsi="Arial" w:cs="Arial"/>
          <w:b/>
          <w:bCs/>
          <w:color w:val="E21171"/>
        </w:rPr>
      </w:pPr>
      <w:r w:rsidRPr="00F6479C">
        <w:rPr>
          <w:rFonts w:ascii="Arial" w:hAnsi="Arial" w:cs="Arial"/>
          <w:b/>
          <w:bCs/>
          <w:color w:val="E21171"/>
        </w:rPr>
        <w:t>How can I engage in PRE?</w:t>
      </w:r>
    </w:p>
    <w:p w14:paraId="3DC0FC41" w14:textId="67674423" w:rsidR="00B84520" w:rsidRPr="00F6479C" w:rsidRDefault="00281789" w:rsidP="00F6479C">
      <w:pPr>
        <w:pStyle w:val="Default"/>
        <w:spacing w:before="120" w:after="360"/>
        <w:ind w:left="567" w:right="707"/>
        <w:rPr>
          <w:rFonts w:ascii="Arial" w:hAnsi="Arial" w:cs="Arial"/>
        </w:rPr>
      </w:pPr>
      <w:r w:rsidRPr="00F6479C">
        <w:rPr>
          <w:rFonts w:ascii="Arial" w:hAnsi="Arial" w:cs="Arial"/>
        </w:rPr>
        <w:t>P</w:t>
      </w:r>
      <w:r w:rsidR="00B84520" w:rsidRPr="00F6479C">
        <w:rPr>
          <w:rFonts w:ascii="Arial" w:hAnsi="Arial" w:cs="Arial"/>
        </w:rPr>
        <w:t xml:space="preserve">RE is owned by you to support the ongoing development of your academic practice. Informed by University, </w:t>
      </w:r>
      <w:proofErr w:type="gramStart"/>
      <w:r w:rsidR="00F6479C" w:rsidRPr="00F6479C">
        <w:rPr>
          <w:rFonts w:ascii="Arial" w:hAnsi="Arial" w:cs="Arial"/>
        </w:rPr>
        <w:t>College</w:t>
      </w:r>
      <w:proofErr w:type="gramEnd"/>
      <w:r w:rsidRPr="00F6479C">
        <w:rPr>
          <w:rFonts w:ascii="Arial" w:hAnsi="Arial" w:cs="Arial"/>
        </w:rPr>
        <w:t xml:space="preserve"> and departmental priorities, </w:t>
      </w:r>
      <w:r w:rsidR="00B84520" w:rsidRPr="00F6479C">
        <w:rPr>
          <w:rFonts w:ascii="Arial" w:hAnsi="Arial" w:cs="Arial"/>
          <w:i/>
          <w:iCs/>
        </w:rPr>
        <w:t xml:space="preserve">you </w:t>
      </w:r>
      <w:r w:rsidR="00B84520" w:rsidRPr="00F6479C">
        <w:rPr>
          <w:rFonts w:ascii="Arial" w:hAnsi="Arial" w:cs="Arial"/>
        </w:rPr>
        <w:t>decide what you will focus on.  You are expected to engage in PRE in a way that is appropriate for your student</w:t>
      </w:r>
      <w:r w:rsidRPr="00F6479C">
        <w:rPr>
          <w:rFonts w:ascii="Arial" w:hAnsi="Arial" w:cs="Arial"/>
        </w:rPr>
        <w:t xml:space="preserve"> </w:t>
      </w:r>
      <w:r w:rsidR="00B84520" w:rsidRPr="00F6479C">
        <w:rPr>
          <w:rFonts w:ascii="Arial" w:hAnsi="Arial" w:cs="Arial"/>
        </w:rPr>
        <w:t xml:space="preserve">facing role and the nature of your engagement with students.  Within PRE, you are expected to include peer observation methods each year to help you review the ways you engage students as learners. </w:t>
      </w:r>
    </w:p>
    <w:p w14:paraId="2F9A2C98" w14:textId="77777777" w:rsidR="00B84520" w:rsidRPr="00F6479C" w:rsidRDefault="00B84520" w:rsidP="00F6479C">
      <w:pPr>
        <w:pStyle w:val="Default"/>
        <w:spacing w:before="120"/>
        <w:ind w:left="567" w:right="707"/>
        <w:rPr>
          <w:rFonts w:ascii="Arial" w:hAnsi="Arial" w:cs="Arial"/>
          <w:b/>
          <w:bCs/>
          <w:color w:val="E21171"/>
        </w:rPr>
      </w:pPr>
      <w:r w:rsidRPr="00F6479C">
        <w:rPr>
          <w:rFonts w:ascii="Arial" w:hAnsi="Arial" w:cs="Arial"/>
          <w:b/>
          <w:bCs/>
          <w:color w:val="E21171"/>
        </w:rPr>
        <w:t>How is PRE activity evaluated?</w:t>
      </w:r>
    </w:p>
    <w:p w14:paraId="48AD9B09" w14:textId="77777777" w:rsidR="00281789" w:rsidRPr="00F6479C" w:rsidRDefault="00B84520" w:rsidP="00F6479C">
      <w:pPr>
        <w:pStyle w:val="Default"/>
        <w:spacing w:before="120" w:after="360"/>
        <w:ind w:left="567" w:right="707"/>
        <w:rPr>
          <w:rFonts w:ascii="Arial" w:hAnsi="Arial" w:cs="Arial"/>
        </w:rPr>
      </w:pPr>
      <w:r w:rsidRPr="00F6479C">
        <w:rPr>
          <w:rFonts w:ascii="Arial" w:hAnsi="Arial" w:cs="Arial"/>
        </w:rPr>
        <w:t>A brief summary of your PRE activities should be documented on the PRE form and shared with the Department/Centre PRE representative.  The outcomes of PRE should also be reported and discussed at appraisal each year</w:t>
      </w:r>
      <w:r w:rsidR="00145092" w:rsidRPr="00F6479C">
        <w:rPr>
          <w:rFonts w:ascii="Arial" w:hAnsi="Arial" w:cs="Arial"/>
        </w:rPr>
        <w:t>,</w:t>
      </w:r>
      <w:r w:rsidRPr="00F6479C">
        <w:rPr>
          <w:rFonts w:ascii="Arial" w:hAnsi="Arial" w:cs="Arial"/>
        </w:rPr>
        <w:t xml:space="preserve"> whe</w:t>
      </w:r>
      <w:r w:rsidR="00145092" w:rsidRPr="00F6479C">
        <w:rPr>
          <w:rFonts w:ascii="Arial" w:hAnsi="Arial" w:cs="Arial"/>
        </w:rPr>
        <w:t>re</w:t>
      </w:r>
      <w:r w:rsidRPr="00F6479C">
        <w:rPr>
          <w:rFonts w:ascii="Arial" w:hAnsi="Arial" w:cs="Arial"/>
        </w:rPr>
        <w:t xml:space="preserve"> your aims for future PRE activity will also be recorded to ensure you have appropriate support and access to further development opportunities. </w:t>
      </w:r>
    </w:p>
    <w:p w14:paraId="47217D9D" w14:textId="77777777" w:rsidR="00B84520" w:rsidRPr="00F6479C" w:rsidRDefault="00B84520" w:rsidP="00F6479C">
      <w:pPr>
        <w:pStyle w:val="Default"/>
        <w:spacing w:before="120"/>
        <w:ind w:left="567" w:right="707"/>
        <w:rPr>
          <w:rFonts w:ascii="Arial" w:hAnsi="Arial" w:cs="Arial"/>
          <w:b/>
          <w:bCs/>
          <w:color w:val="E21171"/>
        </w:rPr>
      </w:pPr>
      <w:r w:rsidRPr="00F6479C">
        <w:rPr>
          <w:rFonts w:ascii="Arial" w:hAnsi="Arial" w:cs="Arial"/>
          <w:b/>
          <w:bCs/>
          <w:color w:val="E21171"/>
        </w:rPr>
        <w:t>Where can I get guidance and support?</w:t>
      </w:r>
    </w:p>
    <w:p w14:paraId="692A4D9D" w14:textId="7F7AA214" w:rsidR="0032165E" w:rsidRPr="00F6479C" w:rsidRDefault="00281789" w:rsidP="00F6479C">
      <w:pPr>
        <w:pStyle w:val="Default"/>
        <w:spacing w:before="120" w:after="120"/>
        <w:ind w:left="567" w:right="707"/>
        <w:rPr>
          <w:rFonts w:ascii="Arial" w:hAnsi="Arial" w:cs="Arial"/>
        </w:rPr>
      </w:pPr>
      <w:r w:rsidRPr="00F6479C">
        <w:rPr>
          <w:rFonts w:ascii="Arial" w:hAnsi="Arial" w:cs="Arial"/>
        </w:rPr>
        <w:t xml:space="preserve">You can find the PRE handbook, forms and useful resources at:  </w:t>
      </w:r>
      <w:r w:rsidRPr="00F6479C">
        <w:rPr>
          <w:rFonts w:ascii="Arial" w:hAnsi="Arial" w:cs="Arial"/>
        </w:rPr>
        <w:br/>
      </w:r>
      <w:hyperlink r:id="rId9" w:history="1">
        <w:r w:rsidR="00B84520" w:rsidRPr="00F6479C">
          <w:rPr>
            <w:rStyle w:val="Hyperlink"/>
            <w:rFonts w:ascii="Arial" w:hAnsi="Arial" w:cs="Arial"/>
          </w:rPr>
          <w:t>https://blogs.shu.ac.uk/talent/peer-review-and-enhancement/</w:t>
        </w:r>
      </w:hyperlink>
      <w:r w:rsidRPr="00F6479C">
        <w:rPr>
          <w:rStyle w:val="Hyperlink"/>
          <w:rFonts w:ascii="Arial" w:hAnsi="Arial" w:cs="Arial"/>
        </w:rPr>
        <w:br/>
      </w:r>
      <w:r w:rsidR="00720DE8" w:rsidRPr="00F6479C">
        <w:rPr>
          <w:rFonts w:ascii="Arial" w:hAnsi="Arial" w:cs="Arial"/>
        </w:rPr>
        <w:br/>
        <w:t xml:space="preserve">Academic colleagues in </w:t>
      </w:r>
      <w:r w:rsidR="00F6479C" w:rsidRPr="00F6479C">
        <w:rPr>
          <w:rFonts w:ascii="Arial" w:hAnsi="Arial" w:cs="Arial"/>
        </w:rPr>
        <w:t xml:space="preserve">Academic Development &amp; Diversity </w:t>
      </w:r>
      <w:r w:rsidRPr="00F6479C">
        <w:rPr>
          <w:rFonts w:ascii="Arial" w:hAnsi="Arial" w:cs="Arial"/>
        </w:rPr>
        <w:t>can also facilitate bespoke team based CPD activities</w:t>
      </w:r>
      <w:r w:rsidR="00720DE8" w:rsidRPr="00F6479C">
        <w:rPr>
          <w:rFonts w:ascii="Arial" w:hAnsi="Arial" w:cs="Arial"/>
        </w:rPr>
        <w:t xml:space="preserve"> within your </w:t>
      </w:r>
      <w:r w:rsidRPr="00F6479C">
        <w:rPr>
          <w:rFonts w:ascii="Arial" w:hAnsi="Arial" w:cs="Arial"/>
        </w:rPr>
        <w:t>Department</w:t>
      </w:r>
      <w:r w:rsidR="00720DE8" w:rsidRPr="00F6479C">
        <w:rPr>
          <w:rFonts w:ascii="Arial" w:hAnsi="Arial" w:cs="Arial"/>
        </w:rPr>
        <w:t>/</w:t>
      </w:r>
      <w:r w:rsidR="00F6479C" w:rsidRPr="00F6479C">
        <w:rPr>
          <w:rFonts w:ascii="Arial" w:hAnsi="Arial" w:cs="Arial"/>
        </w:rPr>
        <w:t>College</w:t>
      </w:r>
      <w:r w:rsidRPr="00F6479C">
        <w:rPr>
          <w:rFonts w:ascii="Arial" w:hAnsi="Arial" w:cs="Arial"/>
        </w:rPr>
        <w:t xml:space="preserve">.  </w:t>
      </w:r>
      <w:r w:rsidR="00720DE8" w:rsidRPr="00F6479C">
        <w:rPr>
          <w:rFonts w:ascii="Arial" w:hAnsi="Arial" w:cs="Arial"/>
        </w:rPr>
        <w:t>Email us at</w:t>
      </w:r>
      <w:r w:rsidRPr="00F6479C">
        <w:rPr>
          <w:rFonts w:ascii="Arial" w:hAnsi="Arial" w:cs="Arial"/>
        </w:rPr>
        <w:t xml:space="preserve">: </w:t>
      </w:r>
      <w:hyperlink r:id="rId10" w:history="1">
        <w:r w:rsidR="00F6479C" w:rsidRPr="00F6479C">
          <w:rPr>
            <w:rStyle w:val="Hyperlink"/>
            <w:rFonts w:ascii="Arial" w:hAnsi="Arial" w:cs="Arial"/>
          </w:rPr>
          <w:t>academicdevelopmentdiversity@shu.ac.uk</w:t>
        </w:r>
      </w:hyperlink>
      <w:r w:rsidR="00720DE8" w:rsidRPr="00F6479C">
        <w:rPr>
          <w:rFonts w:ascii="Arial" w:hAnsi="Arial" w:cs="Arial"/>
        </w:rPr>
        <w:t xml:space="preserve"> to find out what we can offer.</w:t>
      </w:r>
    </w:p>
    <w:sectPr w:rsidR="0032165E" w:rsidRPr="00F6479C" w:rsidSect="00825426">
      <w:footerReference w:type="default" r:id="rId11"/>
      <w:pgSz w:w="11906" w:h="16838"/>
      <w:pgMar w:top="873" w:right="284" w:bottom="851" w:left="567" w:header="709" w:footer="397" w:gutter="0"/>
      <w:cols w:space="122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547C" w14:textId="77777777" w:rsidR="004A4DA1" w:rsidRDefault="004A4DA1" w:rsidP="004A4DA1">
      <w:pPr>
        <w:spacing w:after="0" w:line="240" w:lineRule="auto"/>
      </w:pPr>
      <w:r>
        <w:separator/>
      </w:r>
    </w:p>
  </w:endnote>
  <w:endnote w:type="continuationSeparator" w:id="0">
    <w:p w14:paraId="5CD880CC" w14:textId="77777777" w:rsidR="004A4DA1" w:rsidRDefault="004A4DA1" w:rsidP="004A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Clerkenwell">
    <w:altName w:val="FS Clerkenwell"/>
    <w:panose1 w:val="02000503020000020004"/>
    <w:charset w:val="00"/>
    <w:family w:val="modern"/>
    <w:notTrueType/>
    <w:pitch w:val="variable"/>
    <w:sig w:usb0="800000AF" w:usb1="5000004A" w:usb2="00000000" w:usb3="00000000" w:csb0="0000009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9265" w14:textId="6B474835" w:rsidR="00825426" w:rsidRDefault="00825426" w:rsidP="00825426">
    <w:pPr>
      <w:pStyle w:val="Footer"/>
      <w:ind w:right="423"/>
      <w:jc w:val="right"/>
    </w:pPr>
    <w:r>
      <w:t>Last updated: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EA85C" w14:textId="77777777" w:rsidR="004A4DA1" w:rsidRDefault="004A4DA1" w:rsidP="004A4DA1">
      <w:pPr>
        <w:spacing w:after="0" w:line="240" w:lineRule="auto"/>
      </w:pPr>
      <w:r>
        <w:separator/>
      </w:r>
    </w:p>
  </w:footnote>
  <w:footnote w:type="continuationSeparator" w:id="0">
    <w:p w14:paraId="24A1F6EF" w14:textId="77777777" w:rsidR="004A4DA1" w:rsidRDefault="004A4DA1" w:rsidP="004A4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635A7"/>
    <w:multiLevelType w:val="hybridMultilevel"/>
    <w:tmpl w:val="4DB0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626D1"/>
    <w:multiLevelType w:val="hybridMultilevel"/>
    <w:tmpl w:val="CB58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DA1"/>
    <w:rsid w:val="000006B0"/>
    <w:rsid w:val="00001A96"/>
    <w:rsid w:val="00002120"/>
    <w:rsid w:val="00002EA3"/>
    <w:rsid w:val="00014BE0"/>
    <w:rsid w:val="000201AD"/>
    <w:rsid w:val="000203D6"/>
    <w:rsid w:val="0002063E"/>
    <w:rsid w:val="00021853"/>
    <w:rsid w:val="000222C7"/>
    <w:rsid w:val="00024BBB"/>
    <w:rsid w:val="00025471"/>
    <w:rsid w:val="000267C2"/>
    <w:rsid w:val="00027D2C"/>
    <w:rsid w:val="00027D62"/>
    <w:rsid w:val="00030C94"/>
    <w:rsid w:val="00030F35"/>
    <w:rsid w:val="000310C5"/>
    <w:rsid w:val="000317B1"/>
    <w:rsid w:val="00034E33"/>
    <w:rsid w:val="00035FCC"/>
    <w:rsid w:val="00041E9A"/>
    <w:rsid w:val="000429BD"/>
    <w:rsid w:val="00045B18"/>
    <w:rsid w:val="0004713F"/>
    <w:rsid w:val="00052BE6"/>
    <w:rsid w:val="00052E79"/>
    <w:rsid w:val="00055D45"/>
    <w:rsid w:val="00056714"/>
    <w:rsid w:val="00056F48"/>
    <w:rsid w:val="00057E3A"/>
    <w:rsid w:val="00060652"/>
    <w:rsid w:val="00064337"/>
    <w:rsid w:val="00067CF5"/>
    <w:rsid w:val="00073CE3"/>
    <w:rsid w:val="00080376"/>
    <w:rsid w:val="00080657"/>
    <w:rsid w:val="00081582"/>
    <w:rsid w:val="000815C2"/>
    <w:rsid w:val="000834FA"/>
    <w:rsid w:val="00083B47"/>
    <w:rsid w:val="00084047"/>
    <w:rsid w:val="00090D8D"/>
    <w:rsid w:val="00096328"/>
    <w:rsid w:val="00096C36"/>
    <w:rsid w:val="000A0EB1"/>
    <w:rsid w:val="000B065F"/>
    <w:rsid w:val="000C0A8F"/>
    <w:rsid w:val="000E7BD4"/>
    <w:rsid w:val="000F3E87"/>
    <w:rsid w:val="000F4542"/>
    <w:rsid w:val="00104424"/>
    <w:rsid w:val="00104B42"/>
    <w:rsid w:val="001060C4"/>
    <w:rsid w:val="0011158E"/>
    <w:rsid w:val="00112497"/>
    <w:rsid w:val="00114B0C"/>
    <w:rsid w:val="00125531"/>
    <w:rsid w:val="0012651B"/>
    <w:rsid w:val="00130B0A"/>
    <w:rsid w:val="00140DA4"/>
    <w:rsid w:val="001432E6"/>
    <w:rsid w:val="00145092"/>
    <w:rsid w:val="001461E8"/>
    <w:rsid w:val="00147F91"/>
    <w:rsid w:val="0015162F"/>
    <w:rsid w:val="00154B6D"/>
    <w:rsid w:val="00155A19"/>
    <w:rsid w:val="00160556"/>
    <w:rsid w:val="00161452"/>
    <w:rsid w:val="00162158"/>
    <w:rsid w:val="001648E2"/>
    <w:rsid w:val="00166073"/>
    <w:rsid w:val="00170345"/>
    <w:rsid w:val="0017207A"/>
    <w:rsid w:val="00174F9A"/>
    <w:rsid w:val="00175067"/>
    <w:rsid w:val="001751B6"/>
    <w:rsid w:val="001808F6"/>
    <w:rsid w:val="0018204E"/>
    <w:rsid w:val="00184378"/>
    <w:rsid w:val="00185A17"/>
    <w:rsid w:val="00187DBE"/>
    <w:rsid w:val="00191A05"/>
    <w:rsid w:val="00191B42"/>
    <w:rsid w:val="00195AE2"/>
    <w:rsid w:val="001A09E2"/>
    <w:rsid w:val="001A394F"/>
    <w:rsid w:val="001A6ACC"/>
    <w:rsid w:val="001B1F7C"/>
    <w:rsid w:val="001B21BC"/>
    <w:rsid w:val="001C1466"/>
    <w:rsid w:val="001C7AB0"/>
    <w:rsid w:val="001D1D19"/>
    <w:rsid w:val="001D212A"/>
    <w:rsid w:val="001D2BC1"/>
    <w:rsid w:val="001D3399"/>
    <w:rsid w:val="001D34C3"/>
    <w:rsid w:val="001D68ED"/>
    <w:rsid w:val="001E10B9"/>
    <w:rsid w:val="001E2507"/>
    <w:rsid w:val="001E43A8"/>
    <w:rsid w:val="001E4D0E"/>
    <w:rsid w:val="001E5732"/>
    <w:rsid w:val="001E64BF"/>
    <w:rsid w:val="001F6958"/>
    <w:rsid w:val="001F7D89"/>
    <w:rsid w:val="0020059A"/>
    <w:rsid w:val="00202E82"/>
    <w:rsid w:val="00204AAB"/>
    <w:rsid w:val="002057B2"/>
    <w:rsid w:val="002064D1"/>
    <w:rsid w:val="00210004"/>
    <w:rsid w:val="00215E53"/>
    <w:rsid w:val="00216193"/>
    <w:rsid w:val="00223FDB"/>
    <w:rsid w:val="00224B2A"/>
    <w:rsid w:val="00230B94"/>
    <w:rsid w:val="00236998"/>
    <w:rsid w:val="00237352"/>
    <w:rsid w:val="00244EE8"/>
    <w:rsid w:val="002454F8"/>
    <w:rsid w:val="0024628C"/>
    <w:rsid w:val="0025404C"/>
    <w:rsid w:val="00254884"/>
    <w:rsid w:val="00261398"/>
    <w:rsid w:val="00266D5E"/>
    <w:rsid w:val="00266DA4"/>
    <w:rsid w:val="002729DE"/>
    <w:rsid w:val="00275C3A"/>
    <w:rsid w:val="00281789"/>
    <w:rsid w:val="002826FB"/>
    <w:rsid w:val="00283DE2"/>
    <w:rsid w:val="002843B1"/>
    <w:rsid w:val="00286D55"/>
    <w:rsid w:val="00292B8C"/>
    <w:rsid w:val="00293DEF"/>
    <w:rsid w:val="00294A39"/>
    <w:rsid w:val="002A0F63"/>
    <w:rsid w:val="002A14CD"/>
    <w:rsid w:val="002A7B93"/>
    <w:rsid w:val="002B2043"/>
    <w:rsid w:val="002B2876"/>
    <w:rsid w:val="002B5767"/>
    <w:rsid w:val="002B7FEA"/>
    <w:rsid w:val="002C0A27"/>
    <w:rsid w:val="002C1EDA"/>
    <w:rsid w:val="002C2849"/>
    <w:rsid w:val="002C47C5"/>
    <w:rsid w:val="002C602B"/>
    <w:rsid w:val="002D165F"/>
    <w:rsid w:val="002D428F"/>
    <w:rsid w:val="002E02E2"/>
    <w:rsid w:val="002E1057"/>
    <w:rsid w:val="002E123B"/>
    <w:rsid w:val="002E6686"/>
    <w:rsid w:val="002F0CEC"/>
    <w:rsid w:val="002F41AC"/>
    <w:rsid w:val="002F5613"/>
    <w:rsid w:val="002F62E4"/>
    <w:rsid w:val="00304666"/>
    <w:rsid w:val="0030515E"/>
    <w:rsid w:val="00305230"/>
    <w:rsid w:val="0031072C"/>
    <w:rsid w:val="003120B3"/>
    <w:rsid w:val="00313492"/>
    <w:rsid w:val="00313B08"/>
    <w:rsid w:val="003140FF"/>
    <w:rsid w:val="00314436"/>
    <w:rsid w:val="00315819"/>
    <w:rsid w:val="00315B1E"/>
    <w:rsid w:val="00315E4E"/>
    <w:rsid w:val="0031778D"/>
    <w:rsid w:val="0032165E"/>
    <w:rsid w:val="0032186B"/>
    <w:rsid w:val="003220C9"/>
    <w:rsid w:val="00323561"/>
    <w:rsid w:val="003236C6"/>
    <w:rsid w:val="00324671"/>
    <w:rsid w:val="00327A2D"/>
    <w:rsid w:val="00330055"/>
    <w:rsid w:val="00331CC7"/>
    <w:rsid w:val="00331D7A"/>
    <w:rsid w:val="00332087"/>
    <w:rsid w:val="00333EA6"/>
    <w:rsid w:val="0033637C"/>
    <w:rsid w:val="003378CB"/>
    <w:rsid w:val="00340899"/>
    <w:rsid w:val="003425AA"/>
    <w:rsid w:val="00343776"/>
    <w:rsid w:val="00345C87"/>
    <w:rsid w:val="003461E3"/>
    <w:rsid w:val="00350A02"/>
    <w:rsid w:val="00351D66"/>
    <w:rsid w:val="00363A01"/>
    <w:rsid w:val="003646B5"/>
    <w:rsid w:val="00366ADA"/>
    <w:rsid w:val="00373B11"/>
    <w:rsid w:val="0037442A"/>
    <w:rsid w:val="00376423"/>
    <w:rsid w:val="003769F7"/>
    <w:rsid w:val="00380757"/>
    <w:rsid w:val="0038101D"/>
    <w:rsid w:val="003831FC"/>
    <w:rsid w:val="00383D5B"/>
    <w:rsid w:val="00386F04"/>
    <w:rsid w:val="00387723"/>
    <w:rsid w:val="00387EF7"/>
    <w:rsid w:val="003945A5"/>
    <w:rsid w:val="003A1201"/>
    <w:rsid w:val="003A27DC"/>
    <w:rsid w:val="003B00E1"/>
    <w:rsid w:val="003B1EA8"/>
    <w:rsid w:val="003B25C1"/>
    <w:rsid w:val="003B2CB2"/>
    <w:rsid w:val="003B5A30"/>
    <w:rsid w:val="003B5B3E"/>
    <w:rsid w:val="003C0BE8"/>
    <w:rsid w:val="003C1CDC"/>
    <w:rsid w:val="003C20DB"/>
    <w:rsid w:val="003C4226"/>
    <w:rsid w:val="003C698E"/>
    <w:rsid w:val="003D144D"/>
    <w:rsid w:val="003D71B6"/>
    <w:rsid w:val="003D7FB9"/>
    <w:rsid w:val="003E50F9"/>
    <w:rsid w:val="003F0B76"/>
    <w:rsid w:val="003F1111"/>
    <w:rsid w:val="003F343A"/>
    <w:rsid w:val="003F5A61"/>
    <w:rsid w:val="004000F6"/>
    <w:rsid w:val="004050B8"/>
    <w:rsid w:val="004054E8"/>
    <w:rsid w:val="00405C1D"/>
    <w:rsid w:val="0040697B"/>
    <w:rsid w:val="00411393"/>
    <w:rsid w:val="004152E8"/>
    <w:rsid w:val="00415FE3"/>
    <w:rsid w:val="00416B4C"/>
    <w:rsid w:val="00422E43"/>
    <w:rsid w:val="004272B5"/>
    <w:rsid w:val="00432EAC"/>
    <w:rsid w:val="004343A0"/>
    <w:rsid w:val="00436A06"/>
    <w:rsid w:val="004418C4"/>
    <w:rsid w:val="00444317"/>
    <w:rsid w:val="004446F2"/>
    <w:rsid w:val="00445019"/>
    <w:rsid w:val="00447E98"/>
    <w:rsid w:val="00451272"/>
    <w:rsid w:val="00451813"/>
    <w:rsid w:val="004610F7"/>
    <w:rsid w:val="004618FC"/>
    <w:rsid w:val="0046212E"/>
    <w:rsid w:val="00462462"/>
    <w:rsid w:val="0046469E"/>
    <w:rsid w:val="00465EB8"/>
    <w:rsid w:val="004667A7"/>
    <w:rsid w:val="00470B66"/>
    <w:rsid w:val="004715C9"/>
    <w:rsid w:val="00471F03"/>
    <w:rsid w:val="004771A4"/>
    <w:rsid w:val="00480CB1"/>
    <w:rsid w:val="004811DE"/>
    <w:rsid w:val="00486302"/>
    <w:rsid w:val="00486A6F"/>
    <w:rsid w:val="00491305"/>
    <w:rsid w:val="004957A8"/>
    <w:rsid w:val="00497BCA"/>
    <w:rsid w:val="004A0293"/>
    <w:rsid w:val="004A1044"/>
    <w:rsid w:val="004A43F7"/>
    <w:rsid w:val="004A4A89"/>
    <w:rsid w:val="004A4DA1"/>
    <w:rsid w:val="004A5BA5"/>
    <w:rsid w:val="004B013D"/>
    <w:rsid w:val="004B0657"/>
    <w:rsid w:val="004B10C1"/>
    <w:rsid w:val="004C1328"/>
    <w:rsid w:val="004C2E4F"/>
    <w:rsid w:val="004C377D"/>
    <w:rsid w:val="004C4E89"/>
    <w:rsid w:val="004C53E7"/>
    <w:rsid w:val="004C78A1"/>
    <w:rsid w:val="004D0DF3"/>
    <w:rsid w:val="004D3CAE"/>
    <w:rsid w:val="004D5361"/>
    <w:rsid w:val="004D5B37"/>
    <w:rsid w:val="004E3F52"/>
    <w:rsid w:val="004E42AF"/>
    <w:rsid w:val="004E48C1"/>
    <w:rsid w:val="004F0248"/>
    <w:rsid w:val="004F27E5"/>
    <w:rsid w:val="004F280F"/>
    <w:rsid w:val="004F64E7"/>
    <w:rsid w:val="00500090"/>
    <w:rsid w:val="0050159D"/>
    <w:rsid w:val="00502103"/>
    <w:rsid w:val="00506700"/>
    <w:rsid w:val="0051105F"/>
    <w:rsid w:val="005126B2"/>
    <w:rsid w:val="00513642"/>
    <w:rsid w:val="0052213A"/>
    <w:rsid w:val="00523D14"/>
    <w:rsid w:val="00524CD9"/>
    <w:rsid w:val="0052542F"/>
    <w:rsid w:val="005325BD"/>
    <w:rsid w:val="00534627"/>
    <w:rsid w:val="00541A36"/>
    <w:rsid w:val="00541DCA"/>
    <w:rsid w:val="0054437C"/>
    <w:rsid w:val="005460D7"/>
    <w:rsid w:val="0054622D"/>
    <w:rsid w:val="005462BD"/>
    <w:rsid w:val="00550F8F"/>
    <w:rsid w:val="0055350E"/>
    <w:rsid w:val="00554374"/>
    <w:rsid w:val="005570C6"/>
    <w:rsid w:val="0056352F"/>
    <w:rsid w:val="005656C5"/>
    <w:rsid w:val="00573970"/>
    <w:rsid w:val="00574034"/>
    <w:rsid w:val="00574E6D"/>
    <w:rsid w:val="0057518A"/>
    <w:rsid w:val="0057571B"/>
    <w:rsid w:val="00576BD0"/>
    <w:rsid w:val="00576FB4"/>
    <w:rsid w:val="00587574"/>
    <w:rsid w:val="00590DD4"/>
    <w:rsid w:val="005968B9"/>
    <w:rsid w:val="005A0044"/>
    <w:rsid w:val="005A16A2"/>
    <w:rsid w:val="005A266A"/>
    <w:rsid w:val="005A2CA3"/>
    <w:rsid w:val="005A676E"/>
    <w:rsid w:val="005A6B43"/>
    <w:rsid w:val="005B2524"/>
    <w:rsid w:val="005B5482"/>
    <w:rsid w:val="005B5CF1"/>
    <w:rsid w:val="005C1DFB"/>
    <w:rsid w:val="005C4DC2"/>
    <w:rsid w:val="005C60D0"/>
    <w:rsid w:val="005C6767"/>
    <w:rsid w:val="005C68BF"/>
    <w:rsid w:val="005C6A91"/>
    <w:rsid w:val="005C6BC7"/>
    <w:rsid w:val="005C6D64"/>
    <w:rsid w:val="005C7DE9"/>
    <w:rsid w:val="005D0C66"/>
    <w:rsid w:val="005D1CAA"/>
    <w:rsid w:val="005D465A"/>
    <w:rsid w:val="005D7505"/>
    <w:rsid w:val="005E0A28"/>
    <w:rsid w:val="005E44C2"/>
    <w:rsid w:val="005E46B8"/>
    <w:rsid w:val="005E47B7"/>
    <w:rsid w:val="005E584A"/>
    <w:rsid w:val="005E62C2"/>
    <w:rsid w:val="005F6B96"/>
    <w:rsid w:val="00600CC7"/>
    <w:rsid w:val="00601A23"/>
    <w:rsid w:val="00601B32"/>
    <w:rsid w:val="00604E3D"/>
    <w:rsid w:val="0060537D"/>
    <w:rsid w:val="00605658"/>
    <w:rsid w:val="00605E39"/>
    <w:rsid w:val="006064FB"/>
    <w:rsid w:val="006118F8"/>
    <w:rsid w:val="00617A10"/>
    <w:rsid w:val="00620720"/>
    <w:rsid w:val="00621C64"/>
    <w:rsid w:val="00622486"/>
    <w:rsid w:val="00623638"/>
    <w:rsid w:val="006274F0"/>
    <w:rsid w:val="00631473"/>
    <w:rsid w:val="00631DC8"/>
    <w:rsid w:val="00632B53"/>
    <w:rsid w:val="0063586D"/>
    <w:rsid w:val="00640105"/>
    <w:rsid w:val="0064272B"/>
    <w:rsid w:val="00646EAE"/>
    <w:rsid w:val="0065446D"/>
    <w:rsid w:val="00654967"/>
    <w:rsid w:val="00654B02"/>
    <w:rsid w:val="00655C6C"/>
    <w:rsid w:val="00663782"/>
    <w:rsid w:val="006671F4"/>
    <w:rsid w:val="006679C8"/>
    <w:rsid w:val="0067422D"/>
    <w:rsid w:val="00676B50"/>
    <w:rsid w:val="00681641"/>
    <w:rsid w:val="00681D5B"/>
    <w:rsid w:val="00683320"/>
    <w:rsid w:val="006844F7"/>
    <w:rsid w:val="006858F1"/>
    <w:rsid w:val="00687A0A"/>
    <w:rsid w:val="0069081A"/>
    <w:rsid w:val="00691D79"/>
    <w:rsid w:val="00697F5F"/>
    <w:rsid w:val="006A011F"/>
    <w:rsid w:val="006A29F0"/>
    <w:rsid w:val="006A40D9"/>
    <w:rsid w:val="006A51C4"/>
    <w:rsid w:val="006C739B"/>
    <w:rsid w:val="006D1ABE"/>
    <w:rsid w:val="006D6DD3"/>
    <w:rsid w:val="006E1ED9"/>
    <w:rsid w:val="006E4474"/>
    <w:rsid w:val="006E7F62"/>
    <w:rsid w:val="006F32F2"/>
    <w:rsid w:val="006F7B0B"/>
    <w:rsid w:val="00701716"/>
    <w:rsid w:val="00701895"/>
    <w:rsid w:val="00706302"/>
    <w:rsid w:val="00711249"/>
    <w:rsid w:val="00713B31"/>
    <w:rsid w:val="007150EA"/>
    <w:rsid w:val="007153C8"/>
    <w:rsid w:val="007154B8"/>
    <w:rsid w:val="00717A19"/>
    <w:rsid w:val="00717AE1"/>
    <w:rsid w:val="00720DE8"/>
    <w:rsid w:val="00726B2F"/>
    <w:rsid w:val="00726F11"/>
    <w:rsid w:val="00732066"/>
    <w:rsid w:val="00732E51"/>
    <w:rsid w:val="00734DFF"/>
    <w:rsid w:val="00736C8E"/>
    <w:rsid w:val="0074140B"/>
    <w:rsid w:val="007425CC"/>
    <w:rsid w:val="00744FD7"/>
    <w:rsid w:val="00745EE1"/>
    <w:rsid w:val="0074627E"/>
    <w:rsid w:val="0075178E"/>
    <w:rsid w:val="007527CB"/>
    <w:rsid w:val="00753FEB"/>
    <w:rsid w:val="007574EA"/>
    <w:rsid w:val="00760304"/>
    <w:rsid w:val="00761B18"/>
    <w:rsid w:val="00761C7D"/>
    <w:rsid w:val="0076243F"/>
    <w:rsid w:val="00762F0E"/>
    <w:rsid w:val="007709E4"/>
    <w:rsid w:val="00773AC6"/>
    <w:rsid w:val="0077757F"/>
    <w:rsid w:val="00784EB2"/>
    <w:rsid w:val="00785BED"/>
    <w:rsid w:val="00785DDE"/>
    <w:rsid w:val="0078709E"/>
    <w:rsid w:val="007929A1"/>
    <w:rsid w:val="007A0252"/>
    <w:rsid w:val="007A43D0"/>
    <w:rsid w:val="007A5DD6"/>
    <w:rsid w:val="007A657A"/>
    <w:rsid w:val="007A65A2"/>
    <w:rsid w:val="007B678E"/>
    <w:rsid w:val="007B7055"/>
    <w:rsid w:val="007C1A94"/>
    <w:rsid w:val="007C37D0"/>
    <w:rsid w:val="007C391D"/>
    <w:rsid w:val="007C4E68"/>
    <w:rsid w:val="007C6357"/>
    <w:rsid w:val="007C6B18"/>
    <w:rsid w:val="007C747F"/>
    <w:rsid w:val="007D47AD"/>
    <w:rsid w:val="007D63D8"/>
    <w:rsid w:val="007E0FA7"/>
    <w:rsid w:val="007E2DEE"/>
    <w:rsid w:val="007E3501"/>
    <w:rsid w:val="007E4947"/>
    <w:rsid w:val="007E4F12"/>
    <w:rsid w:val="007E5916"/>
    <w:rsid w:val="007E76BD"/>
    <w:rsid w:val="007F3123"/>
    <w:rsid w:val="007F54BF"/>
    <w:rsid w:val="00800404"/>
    <w:rsid w:val="008010EC"/>
    <w:rsid w:val="00802C42"/>
    <w:rsid w:val="0080749D"/>
    <w:rsid w:val="008252C5"/>
    <w:rsid w:val="00825426"/>
    <w:rsid w:val="00832048"/>
    <w:rsid w:val="00832096"/>
    <w:rsid w:val="00837141"/>
    <w:rsid w:val="008375C0"/>
    <w:rsid w:val="008504E3"/>
    <w:rsid w:val="008510ED"/>
    <w:rsid w:val="00851E41"/>
    <w:rsid w:val="00852448"/>
    <w:rsid w:val="00856ACB"/>
    <w:rsid w:val="008603A1"/>
    <w:rsid w:val="00860A4D"/>
    <w:rsid w:val="00864663"/>
    <w:rsid w:val="008660D6"/>
    <w:rsid w:val="00881126"/>
    <w:rsid w:val="00882811"/>
    <w:rsid w:val="008857A2"/>
    <w:rsid w:val="00892AC1"/>
    <w:rsid w:val="00893BA9"/>
    <w:rsid w:val="00895981"/>
    <w:rsid w:val="00896B56"/>
    <w:rsid w:val="008A0725"/>
    <w:rsid w:val="008A19B6"/>
    <w:rsid w:val="008B38EB"/>
    <w:rsid w:val="008B5965"/>
    <w:rsid w:val="008C21D6"/>
    <w:rsid w:val="008C28AD"/>
    <w:rsid w:val="008D2B9B"/>
    <w:rsid w:val="008D3884"/>
    <w:rsid w:val="008D4F25"/>
    <w:rsid w:val="008D555A"/>
    <w:rsid w:val="008E3097"/>
    <w:rsid w:val="008E3ACB"/>
    <w:rsid w:val="008E67F8"/>
    <w:rsid w:val="008E78E4"/>
    <w:rsid w:val="008E7932"/>
    <w:rsid w:val="008F15C7"/>
    <w:rsid w:val="008F22F1"/>
    <w:rsid w:val="008F25BC"/>
    <w:rsid w:val="008F4BFB"/>
    <w:rsid w:val="008F6803"/>
    <w:rsid w:val="008F7432"/>
    <w:rsid w:val="0090198A"/>
    <w:rsid w:val="0090521E"/>
    <w:rsid w:val="0090731F"/>
    <w:rsid w:val="00910B94"/>
    <w:rsid w:val="00915FEA"/>
    <w:rsid w:val="00920277"/>
    <w:rsid w:val="009214A4"/>
    <w:rsid w:val="00922E0B"/>
    <w:rsid w:val="00922F61"/>
    <w:rsid w:val="00923E38"/>
    <w:rsid w:val="00952654"/>
    <w:rsid w:val="00952ADB"/>
    <w:rsid w:val="0096137E"/>
    <w:rsid w:val="009616A5"/>
    <w:rsid w:val="009648F6"/>
    <w:rsid w:val="00974655"/>
    <w:rsid w:val="00980506"/>
    <w:rsid w:val="00986A1D"/>
    <w:rsid w:val="00987F24"/>
    <w:rsid w:val="00994747"/>
    <w:rsid w:val="00994A8E"/>
    <w:rsid w:val="009969CB"/>
    <w:rsid w:val="00996F3E"/>
    <w:rsid w:val="009A0F4B"/>
    <w:rsid w:val="009A182B"/>
    <w:rsid w:val="009A2D22"/>
    <w:rsid w:val="009A7FE8"/>
    <w:rsid w:val="009B236D"/>
    <w:rsid w:val="009B5011"/>
    <w:rsid w:val="009B5772"/>
    <w:rsid w:val="009B5F3B"/>
    <w:rsid w:val="009C088D"/>
    <w:rsid w:val="009C1060"/>
    <w:rsid w:val="009C112F"/>
    <w:rsid w:val="009C1F9F"/>
    <w:rsid w:val="009C5217"/>
    <w:rsid w:val="009C66EF"/>
    <w:rsid w:val="009C7F08"/>
    <w:rsid w:val="009D283A"/>
    <w:rsid w:val="009E6064"/>
    <w:rsid w:val="009E6545"/>
    <w:rsid w:val="009E6D74"/>
    <w:rsid w:val="009E749E"/>
    <w:rsid w:val="009F4FB1"/>
    <w:rsid w:val="009F5D10"/>
    <w:rsid w:val="009F65DB"/>
    <w:rsid w:val="009F6CAD"/>
    <w:rsid w:val="009F6E86"/>
    <w:rsid w:val="00A02052"/>
    <w:rsid w:val="00A02DC3"/>
    <w:rsid w:val="00A05E80"/>
    <w:rsid w:val="00A073D4"/>
    <w:rsid w:val="00A07B8E"/>
    <w:rsid w:val="00A164FF"/>
    <w:rsid w:val="00A23CC0"/>
    <w:rsid w:val="00A2428F"/>
    <w:rsid w:val="00A5016C"/>
    <w:rsid w:val="00A6304C"/>
    <w:rsid w:val="00A64959"/>
    <w:rsid w:val="00A749C9"/>
    <w:rsid w:val="00A749F6"/>
    <w:rsid w:val="00A75A90"/>
    <w:rsid w:val="00A75C94"/>
    <w:rsid w:val="00A80261"/>
    <w:rsid w:val="00A81EA5"/>
    <w:rsid w:val="00A878E1"/>
    <w:rsid w:val="00AA0811"/>
    <w:rsid w:val="00AA0BB6"/>
    <w:rsid w:val="00AA2120"/>
    <w:rsid w:val="00AA5801"/>
    <w:rsid w:val="00AB03B2"/>
    <w:rsid w:val="00AB79C5"/>
    <w:rsid w:val="00AC28DD"/>
    <w:rsid w:val="00AC43DD"/>
    <w:rsid w:val="00AC44F3"/>
    <w:rsid w:val="00AD21A0"/>
    <w:rsid w:val="00AD30AD"/>
    <w:rsid w:val="00AD3930"/>
    <w:rsid w:val="00AD39BD"/>
    <w:rsid w:val="00AF1CB5"/>
    <w:rsid w:val="00AF2181"/>
    <w:rsid w:val="00AF2E72"/>
    <w:rsid w:val="00AF2F9D"/>
    <w:rsid w:val="00AF48E7"/>
    <w:rsid w:val="00B0108E"/>
    <w:rsid w:val="00B051A9"/>
    <w:rsid w:val="00B05397"/>
    <w:rsid w:val="00B128AC"/>
    <w:rsid w:val="00B16B2F"/>
    <w:rsid w:val="00B24DD6"/>
    <w:rsid w:val="00B25808"/>
    <w:rsid w:val="00B2790F"/>
    <w:rsid w:val="00B35416"/>
    <w:rsid w:val="00B3653D"/>
    <w:rsid w:val="00B40B54"/>
    <w:rsid w:val="00B419C9"/>
    <w:rsid w:val="00B446F3"/>
    <w:rsid w:val="00B47E99"/>
    <w:rsid w:val="00B47FC8"/>
    <w:rsid w:val="00B54686"/>
    <w:rsid w:val="00B56613"/>
    <w:rsid w:val="00B5776D"/>
    <w:rsid w:val="00B57E26"/>
    <w:rsid w:val="00B61EC3"/>
    <w:rsid w:val="00B70AF9"/>
    <w:rsid w:val="00B761DD"/>
    <w:rsid w:val="00B76F81"/>
    <w:rsid w:val="00B841D1"/>
    <w:rsid w:val="00B84520"/>
    <w:rsid w:val="00B94C41"/>
    <w:rsid w:val="00BA035A"/>
    <w:rsid w:val="00BA3575"/>
    <w:rsid w:val="00BA7DC1"/>
    <w:rsid w:val="00BB2958"/>
    <w:rsid w:val="00BB2A0C"/>
    <w:rsid w:val="00BB2B95"/>
    <w:rsid w:val="00BB2FD1"/>
    <w:rsid w:val="00BB5571"/>
    <w:rsid w:val="00BC3D7B"/>
    <w:rsid w:val="00BC4412"/>
    <w:rsid w:val="00BC607B"/>
    <w:rsid w:val="00BD22A1"/>
    <w:rsid w:val="00BE026D"/>
    <w:rsid w:val="00BE4619"/>
    <w:rsid w:val="00BF4177"/>
    <w:rsid w:val="00BF74BF"/>
    <w:rsid w:val="00C00C9B"/>
    <w:rsid w:val="00C01011"/>
    <w:rsid w:val="00C036A8"/>
    <w:rsid w:val="00C03814"/>
    <w:rsid w:val="00C11075"/>
    <w:rsid w:val="00C1353B"/>
    <w:rsid w:val="00C15175"/>
    <w:rsid w:val="00C20CBE"/>
    <w:rsid w:val="00C2276D"/>
    <w:rsid w:val="00C43293"/>
    <w:rsid w:val="00C51897"/>
    <w:rsid w:val="00C51A11"/>
    <w:rsid w:val="00C535E0"/>
    <w:rsid w:val="00C54ACE"/>
    <w:rsid w:val="00C55C1E"/>
    <w:rsid w:val="00C60B21"/>
    <w:rsid w:val="00C61C19"/>
    <w:rsid w:val="00C6454E"/>
    <w:rsid w:val="00C67CE8"/>
    <w:rsid w:val="00C73362"/>
    <w:rsid w:val="00C76C5A"/>
    <w:rsid w:val="00C92F4E"/>
    <w:rsid w:val="00C931B6"/>
    <w:rsid w:val="00C959E6"/>
    <w:rsid w:val="00C974FB"/>
    <w:rsid w:val="00CA15D9"/>
    <w:rsid w:val="00CA227C"/>
    <w:rsid w:val="00CA3930"/>
    <w:rsid w:val="00CA4723"/>
    <w:rsid w:val="00CA58B0"/>
    <w:rsid w:val="00CA70FF"/>
    <w:rsid w:val="00CB17EA"/>
    <w:rsid w:val="00CB4C49"/>
    <w:rsid w:val="00CC0DDA"/>
    <w:rsid w:val="00CC1987"/>
    <w:rsid w:val="00CC1DA0"/>
    <w:rsid w:val="00CC380D"/>
    <w:rsid w:val="00CC5BCF"/>
    <w:rsid w:val="00CE0701"/>
    <w:rsid w:val="00CE194B"/>
    <w:rsid w:val="00CE243E"/>
    <w:rsid w:val="00CE3C4D"/>
    <w:rsid w:val="00CF2E36"/>
    <w:rsid w:val="00D01E36"/>
    <w:rsid w:val="00D029D0"/>
    <w:rsid w:val="00D03A46"/>
    <w:rsid w:val="00D054CF"/>
    <w:rsid w:val="00D10429"/>
    <w:rsid w:val="00D14D65"/>
    <w:rsid w:val="00D17836"/>
    <w:rsid w:val="00D23B9C"/>
    <w:rsid w:val="00D30135"/>
    <w:rsid w:val="00D30437"/>
    <w:rsid w:val="00D3331B"/>
    <w:rsid w:val="00D339AB"/>
    <w:rsid w:val="00D33B59"/>
    <w:rsid w:val="00D348EA"/>
    <w:rsid w:val="00D351C6"/>
    <w:rsid w:val="00D36540"/>
    <w:rsid w:val="00D407EA"/>
    <w:rsid w:val="00D4736C"/>
    <w:rsid w:val="00D52490"/>
    <w:rsid w:val="00D5285D"/>
    <w:rsid w:val="00D5536B"/>
    <w:rsid w:val="00D56A95"/>
    <w:rsid w:val="00D577A6"/>
    <w:rsid w:val="00D603D6"/>
    <w:rsid w:val="00D624DF"/>
    <w:rsid w:val="00D63E65"/>
    <w:rsid w:val="00D6411C"/>
    <w:rsid w:val="00D71476"/>
    <w:rsid w:val="00D71A38"/>
    <w:rsid w:val="00D751C1"/>
    <w:rsid w:val="00D76F20"/>
    <w:rsid w:val="00D815D1"/>
    <w:rsid w:val="00D83E74"/>
    <w:rsid w:val="00D842B8"/>
    <w:rsid w:val="00D861CD"/>
    <w:rsid w:val="00D9240E"/>
    <w:rsid w:val="00D93A02"/>
    <w:rsid w:val="00D95FA0"/>
    <w:rsid w:val="00DA37AD"/>
    <w:rsid w:val="00DB3531"/>
    <w:rsid w:val="00DB6A81"/>
    <w:rsid w:val="00DC4523"/>
    <w:rsid w:val="00DC5985"/>
    <w:rsid w:val="00DC5C9B"/>
    <w:rsid w:val="00DC68F7"/>
    <w:rsid w:val="00DD035E"/>
    <w:rsid w:val="00DD2C13"/>
    <w:rsid w:val="00DD35D7"/>
    <w:rsid w:val="00DD37F5"/>
    <w:rsid w:val="00DD429A"/>
    <w:rsid w:val="00DE71DD"/>
    <w:rsid w:val="00DF0555"/>
    <w:rsid w:val="00DF064B"/>
    <w:rsid w:val="00DF7DD9"/>
    <w:rsid w:val="00E051E0"/>
    <w:rsid w:val="00E059B0"/>
    <w:rsid w:val="00E169DA"/>
    <w:rsid w:val="00E2306A"/>
    <w:rsid w:val="00E30A5F"/>
    <w:rsid w:val="00E30F8D"/>
    <w:rsid w:val="00E327E8"/>
    <w:rsid w:val="00E3364B"/>
    <w:rsid w:val="00E350AD"/>
    <w:rsid w:val="00E359E0"/>
    <w:rsid w:val="00E363E9"/>
    <w:rsid w:val="00E43494"/>
    <w:rsid w:val="00E4444B"/>
    <w:rsid w:val="00E4635B"/>
    <w:rsid w:val="00E4753C"/>
    <w:rsid w:val="00E50A4F"/>
    <w:rsid w:val="00E5154B"/>
    <w:rsid w:val="00E51DB9"/>
    <w:rsid w:val="00E53E61"/>
    <w:rsid w:val="00E603B0"/>
    <w:rsid w:val="00E63567"/>
    <w:rsid w:val="00E651D6"/>
    <w:rsid w:val="00E67B23"/>
    <w:rsid w:val="00E7201C"/>
    <w:rsid w:val="00E72170"/>
    <w:rsid w:val="00E729C4"/>
    <w:rsid w:val="00E74AA8"/>
    <w:rsid w:val="00E77AC6"/>
    <w:rsid w:val="00E831BB"/>
    <w:rsid w:val="00E84787"/>
    <w:rsid w:val="00E84894"/>
    <w:rsid w:val="00E85981"/>
    <w:rsid w:val="00E871E4"/>
    <w:rsid w:val="00E87D00"/>
    <w:rsid w:val="00E9768F"/>
    <w:rsid w:val="00EA38F5"/>
    <w:rsid w:val="00EB0846"/>
    <w:rsid w:val="00EB13A7"/>
    <w:rsid w:val="00EB2502"/>
    <w:rsid w:val="00EB5C10"/>
    <w:rsid w:val="00EB66D4"/>
    <w:rsid w:val="00EC1EBD"/>
    <w:rsid w:val="00EC1F73"/>
    <w:rsid w:val="00EC36CB"/>
    <w:rsid w:val="00EC5D7D"/>
    <w:rsid w:val="00ED1707"/>
    <w:rsid w:val="00ED1AB9"/>
    <w:rsid w:val="00ED53FE"/>
    <w:rsid w:val="00EE504C"/>
    <w:rsid w:val="00EE50C4"/>
    <w:rsid w:val="00EE7C5D"/>
    <w:rsid w:val="00EF0311"/>
    <w:rsid w:val="00EF0BC3"/>
    <w:rsid w:val="00EF14D3"/>
    <w:rsid w:val="00EF19C5"/>
    <w:rsid w:val="00EF249B"/>
    <w:rsid w:val="00EF334B"/>
    <w:rsid w:val="00EF7162"/>
    <w:rsid w:val="00EF759E"/>
    <w:rsid w:val="00F007CE"/>
    <w:rsid w:val="00F02DCA"/>
    <w:rsid w:val="00F06A83"/>
    <w:rsid w:val="00F07025"/>
    <w:rsid w:val="00F122AA"/>
    <w:rsid w:val="00F145E8"/>
    <w:rsid w:val="00F15C1C"/>
    <w:rsid w:val="00F17BB5"/>
    <w:rsid w:val="00F210EE"/>
    <w:rsid w:val="00F24C2A"/>
    <w:rsid w:val="00F277B0"/>
    <w:rsid w:val="00F341EB"/>
    <w:rsid w:val="00F34A04"/>
    <w:rsid w:val="00F37A0C"/>
    <w:rsid w:val="00F41503"/>
    <w:rsid w:val="00F41AFD"/>
    <w:rsid w:val="00F42AE7"/>
    <w:rsid w:val="00F45CEA"/>
    <w:rsid w:val="00F46CF7"/>
    <w:rsid w:val="00F474D4"/>
    <w:rsid w:val="00F5138A"/>
    <w:rsid w:val="00F51D2F"/>
    <w:rsid w:val="00F53818"/>
    <w:rsid w:val="00F56385"/>
    <w:rsid w:val="00F57CF7"/>
    <w:rsid w:val="00F61F93"/>
    <w:rsid w:val="00F6479C"/>
    <w:rsid w:val="00F72332"/>
    <w:rsid w:val="00F7395F"/>
    <w:rsid w:val="00F73D87"/>
    <w:rsid w:val="00F7608C"/>
    <w:rsid w:val="00F847B9"/>
    <w:rsid w:val="00F86057"/>
    <w:rsid w:val="00F86C0F"/>
    <w:rsid w:val="00FA7107"/>
    <w:rsid w:val="00FB6F8F"/>
    <w:rsid w:val="00FB7C76"/>
    <w:rsid w:val="00FD0734"/>
    <w:rsid w:val="00FD0B96"/>
    <w:rsid w:val="00FD4472"/>
    <w:rsid w:val="00FD7302"/>
    <w:rsid w:val="00FE0A8B"/>
    <w:rsid w:val="00FE0B08"/>
    <w:rsid w:val="00FE3098"/>
    <w:rsid w:val="00FE6382"/>
    <w:rsid w:val="00FF3FDE"/>
    <w:rsid w:val="00FF7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DD7F0"/>
  <w15:docId w15:val="{3CABB3D7-1DCF-4D76-99DC-9647E72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6479C"/>
    <w:pPr>
      <w:spacing w:before="240" w:after="0" w:line="240" w:lineRule="auto"/>
      <w:ind w:left="567" w:right="707"/>
      <w:jc w:val="center"/>
      <w:outlineLvl w:val="0"/>
    </w:pPr>
    <w:rPr>
      <w:rFonts w:ascii="FS Clerkenwell" w:eastAsiaTheme="minorHAnsi" w:hAnsi="FS Clerkenwell"/>
      <w:color w:val="E21171"/>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DA1"/>
    <w:pPr>
      <w:autoSpaceDE w:val="0"/>
      <w:autoSpaceDN w:val="0"/>
      <w:adjustRightInd w:val="0"/>
      <w:spacing w:after="0" w:line="240" w:lineRule="auto"/>
    </w:pPr>
    <w:rPr>
      <w:rFonts w:ascii="FS Clerkenwell" w:hAnsi="FS Clerkenwell" w:cs="FS Clerkenwell"/>
      <w:color w:val="000000"/>
    </w:rPr>
  </w:style>
  <w:style w:type="paragraph" w:styleId="ListParagraph">
    <w:name w:val="List Paragraph"/>
    <w:basedOn w:val="Normal"/>
    <w:uiPriority w:val="34"/>
    <w:qFormat/>
    <w:rsid w:val="004A4DA1"/>
    <w:pPr>
      <w:ind w:left="720"/>
      <w:contextualSpacing/>
    </w:pPr>
  </w:style>
  <w:style w:type="character" w:customStyle="1" w:styleId="Heading1Char">
    <w:name w:val="Heading 1 Char"/>
    <w:basedOn w:val="DefaultParagraphFont"/>
    <w:link w:val="Heading1"/>
    <w:rsid w:val="00F6479C"/>
    <w:rPr>
      <w:rFonts w:ascii="FS Clerkenwell" w:eastAsiaTheme="minorHAnsi" w:hAnsi="FS Clerkenwell"/>
      <w:color w:val="E21171"/>
      <w:sz w:val="48"/>
      <w:szCs w:val="48"/>
      <w:lang w:eastAsia="en-US"/>
    </w:rPr>
  </w:style>
  <w:style w:type="paragraph" w:styleId="Header">
    <w:name w:val="header"/>
    <w:basedOn w:val="Normal"/>
    <w:link w:val="HeaderChar"/>
    <w:uiPriority w:val="99"/>
    <w:unhideWhenUsed/>
    <w:rsid w:val="004A4DA1"/>
    <w:pPr>
      <w:tabs>
        <w:tab w:val="center" w:pos="4513"/>
        <w:tab w:val="right" w:pos="9026"/>
      </w:tabs>
      <w:spacing w:before="240" w:after="0" w:line="240" w:lineRule="auto"/>
    </w:pPr>
    <w:rPr>
      <w:rFonts w:asciiTheme="minorHAnsi" w:eastAsiaTheme="minorHAnsi" w:hAnsiTheme="minorHAnsi"/>
      <w:i/>
      <w:sz w:val="18"/>
      <w:szCs w:val="22"/>
      <w:lang w:eastAsia="en-US"/>
    </w:rPr>
  </w:style>
  <w:style w:type="character" w:customStyle="1" w:styleId="HeaderChar">
    <w:name w:val="Header Char"/>
    <w:basedOn w:val="DefaultParagraphFont"/>
    <w:link w:val="Header"/>
    <w:uiPriority w:val="99"/>
    <w:rsid w:val="004A4DA1"/>
    <w:rPr>
      <w:rFonts w:asciiTheme="minorHAnsi" w:eastAsiaTheme="minorHAnsi" w:hAnsiTheme="minorHAnsi"/>
      <w:i/>
      <w:sz w:val="18"/>
      <w:szCs w:val="22"/>
      <w:lang w:eastAsia="en-US"/>
    </w:rPr>
  </w:style>
  <w:style w:type="paragraph" w:styleId="Footer">
    <w:name w:val="footer"/>
    <w:basedOn w:val="Normal"/>
    <w:link w:val="FooterChar"/>
    <w:uiPriority w:val="99"/>
    <w:unhideWhenUsed/>
    <w:rsid w:val="004A4DA1"/>
    <w:pPr>
      <w:tabs>
        <w:tab w:val="center" w:pos="4513"/>
        <w:tab w:val="right" w:pos="9026"/>
      </w:tabs>
      <w:spacing w:before="240" w:after="0" w:line="240" w:lineRule="auto"/>
    </w:pPr>
    <w:rPr>
      <w:rFonts w:asciiTheme="minorHAnsi" w:eastAsiaTheme="minorHAnsi" w:hAnsiTheme="minorHAnsi"/>
      <w:sz w:val="20"/>
      <w:szCs w:val="22"/>
      <w:lang w:eastAsia="en-US"/>
    </w:rPr>
  </w:style>
  <w:style w:type="character" w:customStyle="1" w:styleId="FooterChar">
    <w:name w:val="Footer Char"/>
    <w:basedOn w:val="DefaultParagraphFont"/>
    <w:link w:val="Footer"/>
    <w:uiPriority w:val="99"/>
    <w:rsid w:val="004A4DA1"/>
    <w:rPr>
      <w:rFonts w:asciiTheme="minorHAnsi" w:eastAsiaTheme="minorHAnsi" w:hAnsiTheme="minorHAnsi"/>
      <w:sz w:val="20"/>
      <w:szCs w:val="22"/>
      <w:lang w:eastAsia="en-US"/>
    </w:rPr>
  </w:style>
  <w:style w:type="paragraph" w:styleId="BalloonText">
    <w:name w:val="Balloon Text"/>
    <w:basedOn w:val="Normal"/>
    <w:link w:val="BalloonTextChar"/>
    <w:uiPriority w:val="99"/>
    <w:semiHidden/>
    <w:unhideWhenUsed/>
    <w:rsid w:val="004A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A1"/>
    <w:rPr>
      <w:rFonts w:ascii="Tahoma" w:hAnsi="Tahoma" w:cs="Tahoma"/>
      <w:sz w:val="16"/>
      <w:szCs w:val="16"/>
    </w:rPr>
  </w:style>
  <w:style w:type="character" w:styleId="Hyperlink">
    <w:name w:val="Hyperlink"/>
    <w:basedOn w:val="DefaultParagraphFont"/>
    <w:uiPriority w:val="99"/>
    <w:unhideWhenUsed/>
    <w:rsid w:val="0040697B"/>
    <w:rPr>
      <w:color w:val="0000FF" w:themeColor="hyperlink"/>
      <w:u w:val="single"/>
    </w:rPr>
  </w:style>
  <w:style w:type="character" w:styleId="UnresolvedMention">
    <w:name w:val="Unresolved Mention"/>
    <w:basedOn w:val="DefaultParagraphFont"/>
    <w:uiPriority w:val="99"/>
    <w:semiHidden/>
    <w:unhideWhenUsed/>
    <w:rsid w:val="00F64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ademicdevelopmentdiversity@shu.ac.uk" TargetMode="External"/><Relationship Id="rId4" Type="http://schemas.openxmlformats.org/officeDocument/2006/relationships/webSettings" Target="webSettings.xml"/><Relationship Id="rId9" Type="http://schemas.openxmlformats.org/officeDocument/2006/relationships/hyperlink" Target="https://blogs.shu.ac.uk/talent/peer-review-and-enh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Smith, Julie</cp:lastModifiedBy>
  <cp:revision>3</cp:revision>
  <cp:lastPrinted>2017-06-26T14:25:00Z</cp:lastPrinted>
  <dcterms:created xsi:type="dcterms:W3CDTF">2020-09-29T17:23:00Z</dcterms:created>
  <dcterms:modified xsi:type="dcterms:W3CDTF">2020-09-29T17:26:00Z</dcterms:modified>
</cp:coreProperties>
</file>