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DA349" w14:textId="1230532B" w:rsidR="002E45C3" w:rsidRPr="004A3E22" w:rsidRDefault="00AE2478" w:rsidP="002E45C3">
      <w:pPr>
        <w:spacing w:after="200" w:line="276" w:lineRule="auto"/>
        <w:rPr>
          <w:rFonts w:asciiTheme="minorHAnsi" w:hAnsiTheme="minorHAnsi" w:cstheme="minorHAnsi"/>
          <w:color w:val="auto"/>
          <w:sz w:val="22"/>
          <w:szCs w:val="22"/>
        </w:rPr>
      </w:pPr>
      <w:r w:rsidRPr="00AE2478">
        <w:rPr>
          <w:rFonts w:asciiTheme="minorHAnsi" w:hAnsiTheme="minorHAnsi" w:cstheme="minorHAnsi"/>
          <w:noProof/>
          <w:color w:val="auto"/>
          <w:sz w:val="22"/>
          <w:szCs w:val="22"/>
          <w:lang w:eastAsia="en-GB"/>
        </w:rPr>
        <mc:AlternateContent>
          <mc:Choice Requires="wps">
            <w:drawing>
              <wp:anchor distT="0" distB="0" distL="114300" distR="114300" simplePos="0" relativeHeight="251659264" behindDoc="0" locked="0" layoutInCell="1" allowOverlap="1" wp14:anchorId="62F355C3" wp14:editId="677602A9">
                <wp:simplePos x="0" y="0"/>
                <wp:positionH relativeFrom="column">
                  <wp:posOffset>4104640</wp:posOffset>
                </wp:positionH>
                <wp:positionV relativeFrom="paragraph">
                  <wp:posOffset>-518160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A21E025" w14:textId="17083857" w:rsidR="00EC206C" w:rsidRPr="00AE2478" w:rsidRDefault="00EC206C" w:rsidP="00AE2478">
                            <w:pPr>
                              <w:jc w:val="right"/>
                              <w:rPr>
                                <w:rFonts w:asciiTheme="minorHAnsi" w:hAnsiTheme="minorHAnsi"/>
                                <w:b/>
                                <w:color w:val="auto"/>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2pt;margin-top:-40.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" stroked="f">
                <v:textbox style="mso-fit-shape-to-text:t">
                  <w:txbxContent>
                    <w:p w14:paraId="5A21E025" w14:textId="17083857" w:rsidR="00EC206C" w:rsidRPr="00AE2478" w:rsidRDefault="00EC206C" w:rsidP="00AE2478">
                      <w:pPr>
                        <w:jc w:val="right"/>
                        <w:rPr>
                          <w:rFonts w:asciiTheme="minorHAnsi" w:hAnsiTheme="minorHAnsi"/>
                          <w:b/>
                          <w:color w:val="auto"/>
                        </w:rPr>
                      </w:pPr>
                    </w:p>
                  </w:txbxContent>
                </v:textbox>
              </v:shape>
            </w:pict>
          </mc:Fallback>
        </mc:AlternateContent>
      </w:r>
    </w:p>
    <w:p w14:paraId="21411592" w14:textId="46006B17" w:rsidR="002E45C3" w:rsidRPr="004A3E22" w:rsidRDefault="002E45C3" w:rsidP="002E45C3">
      <w:pPr>
        <w:rPr>
          <w:rFonts w:asciiTheme="minorHAnsi" w:hAnsiTheme="minorHAnsi" w:cstheme="minorHAnsi"/>
          <w:b/>
          <w:color w:val="auto"/>
          <w:sz w:val="22"/>
          <w:szCs w:val="18"/>
        </w:rPr>
      </w:pPr>
      <w:r w:rsidRPr="004A3E22">
        <w:rPr>
          <w:rFonts w:asciiTheme="minorHAnsi" w:hAnsiTheme="minorHAnsi" w:cstheme="minorHAnsi"/>
          <w:b/>
          <w:noProof/>
          <w:color w:val="auto"/>
          <w:sz w:val="22"/>
          <w:szCs w:val="18"/>
          <w:lang w:eastAsia="en-GB"/>
        </w:rPr>
        <w:drawing>
          <wp:inline distT="0" distB="0" distL="0" distR="0" wp14:anchorId="18C5BCDB" wp14:editId="74EAD0BB">
            <wp:extent cx="5274310" cy="1426866"/>
            <wp:effectExtent l="0" t="0" r="2540" b="1905"/>
            <wp:docPr id="3" name="Picture 3" descr="C:\Users\Claire Walsh\Desktop\HWB_Faculty_Logo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 Walsh\Desktop\HWB_Faculty_Logo_lo-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426866"/>
                    </a:xfrm>
                    <a:prstGeom prst="rect">
                      <a:avLst/>
                    </a:prstGeom>
                    <a:noFill/>
                    <a:ln>
                      <a:noFill/>
                    </a:ln>
                  </pic:spPr>
                </pic:pic>
              </a:graphicData>
            </a:graphic>
          </wp:inline>
        </w:drawing>
      </w:r>
    </w:p>
    <w:p w14:paraId="58E53B6F" w14:textId="77777777" w:rsidR="002E45C3" w:rsidRPr="004A3E22" w:rsidRDefault="002E45C3" w:rsidP="002E45C3">
      <w:pPr>
        <w:rPr>
          <w:rFonts w:asciiTheme="minorHAnsi" w:hAnsiTheme="minorHAnsi" w:cstheme="minorHAnsi"/>
          <w:b/>
          <w:color w:val="auto"/>
          <w:sz w:val="22"/>
          <w:szCs w:val="18"/>
        </w:rPr>
      </w:pPr>
    </w:p>
    <w:p w14:paraId="6D25F068" w14:textId="77777777" w:rsidR="002E45C3" w:rsidRPr="004A3E22" w:rsidRDefault="002E45C3" w:rsidP="002E45C3">
      <w:pPr>
        <w:rPr>
          <w:rFonts w:asciiTheme="minorHAnsi" w:hAnsiTheme="minorHAnsi" w:cstheme="minorHAnsi"/>
          <w:b/>
          <w:color w:val="auto"/>
          <w:sz w:val="22"/>
          <w:szCs w:val="18"/>
        </w:rPr>
      </w:pPr>
    </w:p>
    <w:p w14:paraId="6384B2E0" w14:textId="77777777" w:rsidR="002E45C3" w:rsidRPr="004A3E22" w:rsidRDefault="002E45C3" w:rsidP="002E45C3">
      <w:pPr>
        <w:rPr>
          <w:rFonts w:asciiTheme="minorHAnsi" w:hAnsiTheme="minorHAnsi" w:cstheme="minorHAnsi"/>
          <w:b/>
          <w:color w:val="auto"/>
          <w:sz w:val="22"/>
          <w:szCs w:val="18"/>
        </w:rPr>
      </w:pPr>
    </w:p>
    <w:p w14:paraId="74CF2732" w14:textId="5E7E5EB2" w:rsidR="002E45C3" w:rsidRPr="00982BDF" w:rsidRDefault="002E45C3" w:rsidP="00982BDF">
      <w:pPr>
        <w:jc w:val="center"/>
        <w:rPr>
          <w:rFonts w:asciiTheme="minorHAnsi" w:hAnsiTheme="minorHAnsi" w:cstheme="minorBidi"/>
          <w:b/>
          <w:bCs/>
          <w:color w:val="auto"/>
          <w:sz w:val="36"/>
          <w:szCs w:val="36"/>
        </w:rPr>
      </w:pPr>
      <w:r w:rsidRPr="00E15774">
        <w:rPr>
          <w:rFonts w:asciiTheme="minorHAnsi" w:hAnsiTheme="minorHAnsi" w:cstheme="minorBidi"/>
          <w:b/>
          <w:bCs/>
          <w:color w:val="auto"/>
          <w:sz w:val="36"/>
          <w:szCs w:val="36"/>
        </w:rPr>
        <w:t>MSc Health</w:t>
      </w:r>
      <w:r w:rsidR="009E7685">
        <w:rPr>
          <w:rFonts w:asciiTheme="minorHAnsi" w:hAnsiTheme="minorHAnsi" w:cstheme="minorBidi"/>
          <w:b/>
          <w:bCs/>
          <w:color w:val="auto"/>
          <w:sz w:val="36"/>
          <w:szCs w:val="36"/>
        </w:rPr>
        <w:t xml:space="preserve"> &amp; Social C</w:t>
      </w:r>
      <w:r w:rsidRPr="00E15774">
        <w:rPr>
          <w:rFonts w:asciiTheme="minorHAnsi" w:hAnsiTheme="minorHAnsi" w:cstheme="minorBidi"/>
          <w:b/>
          <w:bCs/>
          <w:color w:val="auto"/>
          <w:sz w:val="36"/>
          <w:szCs w:val="36"/>
        </w:rPr>
        <w:t>are Education</w:t>
      </w:r>
    </w:p>
    <w:p w14:paraId="495ED671" w14:textId="77777777" w:rsidR="00A37B52" w:rsidRPr="00B139A8" w:rsidRDefault="00A37B52" w:rsidP="00982BDF">
      <w:pPr>
        <w:jc w:val="center"/>
        <w:rPr>
          <w:rFonts w:asciiTheme="minorHAnsi" w:hAnsiTheme="minorHAnsi" w:cstheme="minorHAnsi"/>
          <w:b/>
          <w:color w:val="auto"/>
          <w:sz w:val="36"/>
          <w:szCs w:val="36"/>
        </w:rPr>
      </w:pPr>
    </w:p>
    <w:p w14:paraId="56D930CD" w14:textId="77777777" w:rsidR="00A37B52" w:rsidRPr="00982BDF" w:rsidRDefault="002E45C3" w:rsidP="00982BDF">
      <w:pPr>
        <w:spacing w:line="276" w:lineRule="auto"/>
        <w:jc w:val="center"/>
        <w:rPr>
          <w:rFonts w:asciiTheme="minorHAnsi" w:hAnsiTheme="minorHAnsi" w:cstheme="minorBidi"/>
          <w:sz w:val="36"/>
          <w:szCs w:val="36"/>
        </w:rPr>
      </w:pPr>
      <w:r w:rsidRPr="00982BDF">
        <w:rPr>
          <w:rFonts w:asciiTheme="minorHAnsi" w:hAnsiTheme="minorHAnsi" w:cstheme="minorBidi"/>
          <w:sz w:val="36"/>
          <w:szCs w:val="36"/>
        </w:rPr>
        <w:t xml:space="preserve">Course Handbook </w:t>
      </w:r>
    </w:p>
    <w:p w14:paraId="56559546" w14:textId="77777777" w:rsidR="00A37B52" w:rsidRPr="00B139A8" w:rsidRDefault="00A37B52" w:rsidP="00982BDF">
      <w:pPr>
        <w:spacing w:line="276" w:lineRule="auto"/>
        <w:jc w:val="center"/>
        <w:rPr>
          <w:rFonts w:asciiTheme="minorHAnsi" w:hAnsiTheme="minorHAnsi" w:cstheme="minorHAnsi"/>
          <w:sz w:val="36"/>
          <w:szCs w:val="36"/>
        </w:rPr>
      </w:pPr>
    </w:p>
    <w:p w14:paraId="3BDFFEBF" w14:textId="59DB64A5" w:rsidR="00D508D2" w:rsidRDefault="002E45C3" w:rsidP="00A6168C">
      <w:pPr>
        <w:spacing w:line="276" w:lineRule="auto"/>
        <w:jc w:val="center"/>
        <w:rPr>
          <w:rFonts w:asciiTheme="minorHAnsi" w:hAnsiTheme="minorHAnsi" w:cstheme="minorBidi"/>
          <w:sz w:val="36"/>
          <w:szCs w:val="36"/>
        </w:rPr>
      </w:pPr>
      <w:r w:rsidRPr="00982BDF">
        <w:rPr>
          <w:rFonts w:asciiTheme="minorHAnsi" w:hAnsiTheme="minorHAnsi" w:cstheme="minorBidi"/>
          <w:sz w:val="36"/>
          <w:szCs w:val="36"/>
        </w:rPr>
        <w:t>20</w:t>
      </w:r>
      <w:r w:rsidR="00143D90" w:rsidRPr="00982BDF">
        <w:rPr>
          <w:rFonts w:asciiTheme="minorHAnsi" w:hAnsiTheme="minorHAnsi" w:cstheme="minorBidi"/>
          <w:sz w:val="36"/>
          <w:szCs w:val="36"/>
        </w:rPr>
        <w:t>1</w:t>
      </w:r>
      <w:r w:rsidR="009E7685">
        <w:rPr>
          <w:rFonts w:asciiTheme="minorHAnsi" w:hAnsiTheme="minorHAnsi" w:cstheme="minorBidi"/>
          <w:sz w:val="36"/>
          <w:szCs w:val="36"/>
        </w:rPr>
        <w:t>8</w:t>
      </w:r>
      <w:r w:rsidR="00143D90" w:rsidRPr="00982BDF">
        <w:rPr>
          <w:rFonts w:asciiTheme="minorHAnsi" w:hAnsiTheme="minorHAnsi" w:cstheme="minorBidi"/>
          <w:sz w:val="36"/>
          <w:szCs w:val="36"/>
        </w:rPr>
        <w:t>/1</w:t>
      </w:r>
      <w:r w:rsidR="009E7685">
        <w:rPr>
          <w:rFonts w:asciiTheme="minorHAnsi" w:hAnsiTheme="minorHAnsi" w:cstheme="minorBidi"/>
          <w:sz w:val="36"/>
          <w:szCs w:val="36"/>
        </w:rPr>
        <w:t>9</w:t>
      </w:r>
    </w:p>
    <w:p w14:paraId="1B577B98" w14:textId="77777777" w:rsidR="007F31BC" w:rsidRDefault="007F31BC" w:rsidP="00A6168C">
      <w:pPr>
        <w:spacing w:line="276" w:lineRule="auto"/>
        <w:jc w:val="center"/>
        <w:rPr>
          <w:rFonts w:asciiTheme="minorHAnsi" w:hAnsiTheme="minorHAnsi" w:cstheme="minorHAnsi"/>
          <w:sz w:val="36"/>
          <w:szCs w:val="36"/>
        </w:rPr>
      </w:pPr>
    </w:p>
    <w:p w14:paraId="75A3B76E" w14:textId="77777777" w:rsidR="007F31BC" w:rsidRDefault="007F31BC" w:rsidP="00A6168C">
      <w:pPr>
        <w:spacing w:line="276" w:lineRule="auto"/>
        <w:jc w:val="center"/>
        <w:rPr>
          <w:rFonts w:asciiTheme="minorHAnsi" w:hAnsiTheme="minorHAnsi" w:cstheme="minorHAnsi"/>
          <w:sz w:val="36"/>
          <w:szCs w:val="36"/>
        </w:rPr>
      </w:pPr>
    </w:p>
    <w:p w14:paraId="24C0E46F" w14:textId="77777777" w:rsidR="007F31BC" w:rsidRPr="00B139A8" w:rsidRDefault="007F31BC" w:rsidP="00A6168C">
      <w:pPr>
        <w:spacing w:line="276" w:lineRule="auto"/>
        <w:jc w:val="center"/>
        <w:rPr>
          <w:rFonts w:asciiTheme="minorHAnsi" w:hAnsiTheme="minorHAnsi" w:cstheme="minorHAnsi"/>
          <w:sz w:val="36"/>
          <w:szCs w:val="36"/>
        </w:rPr>
      </w:pPr>
    </w:p>
    <w:p w14:paraId="564EFBF9" w14:textId="01DD327F" w:rsidR="0051470B" w:rsidRDefault="007F31BC" w:rsidP="00982BDF">
      <w:pPr>
        <w:spacing w:line="276" w:lineRule="auto"/>
        <w:rPr>
          <w:rFonts w:asciiTheme="minorHAnsi" w:hAnsiTheme="minorHAnsi" w:cstheme="minorHAnsi"/>
        </w:rPr>
      </w:pPr>
      <w:r>
        <w:rPr>
          <w:noProof/>
          <w:lang w:eastAsia="en-GB"/>
        </w:rPr>
        <w:drawing>
          <wp:inline distT="0" distB="0" distL="0" distR="0" wp14:anchorId="1DE6D79A" wp14:editId="3BEA01E5">
            <wp:extent cx="5943600" cy="1494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494790"/>
                    </a:xfrm>
                    <a:prstGeom prst="rect">
                      <a:avLst/>
                    </a:prstGeom>
                  </pic:spPr>
                </pic:pic>
              </a:graphicData>
            </a:graphic>
          </wp:inline>
        </w:drawing>
      </w:r>
    </w:p>
    <w:p w14:paraId="491E706A" w14:textId="77777777" w:rsidR="0051470B" w:rsidRDefault="0051470B" w:rsidP="00982BDF">
      <w:pPr>
        <w:spacing w:line="276" w:lineRule="auto"/>
        <w:rPr>
          <w:rFonts w:asciiTheme="minorHAnsi" w:hAnsiTheme="minorHAnsi" w:cstheme="minorHAnsi"/>
        </w:rPr>
      </w:pPr>
    </w:p>
    <w:p w14:paraId="2FCB7FAE" w14:textId="77777777" w:rsidR="0051470B" w:rsidRDefault="0051470B" w:rsidP="00982BDF">
      <w:pPr>
        <w:spacing w:line="276" w:lineRule="auto"/>
        <w:rPr>
          <w:rFonts w:asciiTheme="minorHAnsi" w:hAnsiTheme="minorHAnsi" w:cstheme="minorHAnsi"/>
        </w:rPr>
      </w:pPr>
    </w:p>
    <w:p w14:paraId="062D420D" w14:textId="77777777" w:rsidR="007F31BC" w:rsidRDefault="007F31BC" w:rsidP="00982BDF">
      <w:pPr>
        <w:spacing w:line="276" w:lineRule="auto"/>
        <w:rPr>
          <w:rFonts w:asciiTheme="minorHAnsi" w:hAnsiTheme="minorHAnsi" w:cstheme="minorHAnsi"/>
        </w:rPr>
      </w:pPr>
    </w:p>
    <w:p w14:paraId="114B994F" w14:textId="77777777" w:rsidR="007F31BC" w:rsidRDefault="007F31BC" w:rsidP="00982BDF">
      <w:pPr>
        <w:spacing w:line="276" w:lineRule="auto"/>
        <w:rPr>
          <w:rFonts w:asciiTheme="minorHAnsi" w:hAnsiTheme="minorHAnsi" w:cstheme="minorHAnsi"/>
        </w:rPr>
      </w:pPr>
    </w:p>
    <w:p w14:paraId="1C45221A" w14:textId="77777777" w:rsidR="007F31BC" w:rsidRDefault="007F31BC" w:rsidP="00982BDF">
      <w:pPr>
        <w:spacing w:line="276" w:lineRule="auto"/>
        <w:rPr>
          <w:rFonts w:asciiTheme="minorHAnsi" w:hAnsiTheme="minorHAnsi" w:cstheme="minorHAnsi"/>
        </w:rPr>
      </w:pPr>
    </w:p>
    <w:p w14:paraId="2339EDFA" w14:textId="77777777" w:rsidR="007F31BC" w:rsidRDefault="007F31BC" w:rsidP="00982BDF">
      <w:pPr>
        <w:spacing w:line="276" w:lineRule="auto"/>
        <w:rPr>
          <w:rFonts w:asciiTheme="minorHAnsi" w:hAnsiTheme="minorHAnsi" w:cstheme="minorHAnsi"/>
        </w:rPr>
      </w:pPr>
    </w:p>
    <w:p w14:paraId="006B61F2" w14:textId="77777777" w:rsidR="007F31BC" w:rsidRDefault="007F31BC" w:rsidP="00982BDF">
      <w:pPr>
        <w:spacing w:line="276" w:lineRule="auto"/>
        <w:rPr>
          <w:rFonts w:asciiTheme="minorHAnsi" w:hAnsiTheme="minorHAnsi" w:cstheme="minorHAnsi"/>
        </w:rPr>
      </w:pPr>
    </w:p>
    <w:p w14:paraId="682B25D9" w14:textId="77777777" w:rsidR="007F31BC" w:rsidRDefault="007F31BC" w:rsidP="00982BDF">
      <w:pPr>
        <w:spacing w:line="276" w:lineRule="auto"/>
        <w:rPr>
          <w:rFonts w:asciiTheme="minorHAnsi" w:hAnsiTheme="minorHAnsi" w:cstheme="minorHAnsi"/>
        </w:rPr>
      </w:pPr>
    </w:p>
    <w:p w14:paraId="5A57E540" w14:textId="77777777" w:rsidR="007F31BC" w:rsidRDefault="007F31BC" w:rsidP="00982BDF">
      <w:pPr>
        <w:spacing w:line="276" w:lineRule="auto"/>
        <w:rPr>
          <w:rFonts w:asciiTheme="minorHAnsi" w:hAnsiTheme="minorHAnsi" w:cstheme="minorHAnsi"/>
        </w:rPr>
      </w:pPr>
    </w:p>
    <w:p w14:paraId="7902A5E8" w14:textId="77777777" w:rsidR="007F31BC" w:rsidRDefault="007F31BC" w:rsidP="00982BDF">
      <w:pPr>
        <w:spacing w:line="276" w:lineRule="auto"/>
        <w:rPr>
          <w:rFonts w:asciiTheme="minorHAnsi" w:hAnsiTheme="minorHAnsi" w:cstheme="minorHAnsi"/>
        </w:rPr>
      </w:pPr>
    </w:p>
    <w:p w14:paraId="6639F737" w14:textId="0C1C11FA" w:rsidR="002C2E12" w:rsidRPr="00B139A8" w:rsidRDefault="0051470B" w:rsidP="00982BDF">
      <w:pPr>
        <w:spacing w:line="276" w:lineRule="auto"/>
        <w:rPr>
          <w:rFonts w:asciiTheme="minorHAnsi" w:hAnsiTheme="minorHAnsi" w:cstheme="minorHAnsi"/>
        </w:rPr>
      </w:pPr>
      <w:r>
        <w:rPr>
          <w:noProof/>
          <w:lang w:eastAsia="en-GB"/>
        </w:rPr>
        <w:drawing>
          <wp:inline distT="0" distB="0" distL="0" distR="0" wp14:anchorId="0DA237C3" wp14:editId="2341E871">
            <wp:extent cx="29908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90850" cy="619125"/>
                    </a:xfrm>
                    <a:prstGeom prst="rect">
                      <a:avLst/>
                    </a:prstGeom>
                  </pic:spPr>
                </pic:pic>
              </a:graphicData>
            </a:graphic>
          </wp:inline>
        </w:drawing>
      </w:r>
      <w:r>
        <w:rPr>
          <w:rFonts w:asciiTheme="minorHAnsi" w:hAnsiTheme="minorHAnsi" w:cstheme="minorHAnsi"/>
        </w:rPr>
        <w:t xml:space="preserve"> </w:t>
      </w:r>
      <w:r w:rsidR="00C4204A">
        <w:rPr>
          <w:rFonts w:asciiTheme="minorHAnsi" w:hAnsiTheme="minorHAnsi" w:cstheme="minorHAnsi"/>
        </w:rPr>
        <w:t xml:space="preserve">     </w:t>
      </w:r>
      <w:r>
        <w:rPr>
          <w:rFonts w:asciiTheme="minorHAnsi" w:hAnsiTheme="minorHAnsi" w:cstheme="minorHAnsi"/>
        </w:rPr>
        <w:t xml:space="preserve"> </w:t>
      </w:r>
      <w:r w:rsidRPr="0051470B">
        <w:rPr>
          <w:noProof/>
          <w:lang w:eastAsia="en-GB"/>
        </w:rPr>
        <w:t xml:space="preserve"> </w:t>
      </w:r>
      <w:r>
        <w:rPr>
          <w:noProof/>
          <w:lang w:eastAsia="en-GB"/>
        </w:rPr>
        <w:drawing>
          <wp:inline distT="0" distB="0" distL="0" distR="0" wp14:anchorId="4F36CBAA" wp14:editId="04301765">
            <wp:extent cx="1000125" cy="619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00125" cy="619125"/>
                    </a:xfrm>
                    <a:prstGeom prst="rect">
                      <a:avLst/>
                    </a:prstGeom>
                  </pic:spPr>
                </pic:pic>
              </a:graphicData>
            </a:graphic>
          </wp:inline>
        </w:drawing>
      </w:r>
      <w:r w:rsidR="00C4204A">
        <w:rPr>
          <w:noProof/>
          <w:lang w:eastAsia="en-GB"/>
        </w:rPr>
        <w:t xml:space="preserve">      </w:t>
      </w:r>
      <w:r w:rsidR="00C4204A">
        <w:rPr>
          <w:noProof/>
          <w:lang w:eastAsia="en-GB"/>
        </w:rPr>
        <w:drawing>
          <wp:inline distT="0" distB="0" distL="0" distR="0" wp14:anchorId="67C38B4B" wp14:editId="53C3A4D8">
            <wp:extent cx="9525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52500" cy="476250"/>
                    </a:xfrm>
                    <a:prstGeom prst="rect">
                      <a:avLst/>
                    </a:prstGeom>
                  </pic:spPr>
                </pic:pic>
              </a:graphicData>
            </a:graphic>
          </wp:inline>
        </w:drawing>
      </w:r>
      <w:r w:rsidR="002E45C3" w:rsidRPr="00B139A8">
        <w:rPr>
          <w:rFonts w:asciiTheme="minorHAnsi" w:hAnsiTheme="minorHAnsi" w:cstheme="minorHAnsi"/>
        </w:rPr>
        <w:br w:type="page"/>
      </w:r>
    </w:p>
    <w:p w14:paraId="6EFA6778" w14:textId="2ABB93C5" w:rsidR="002C2E12" w:rsidRPr="00C32E40" w:rsidRDefault="002C2E12" w:rsidP="00982BDF">
      <w:pPr>
        <w:pStyle w:val="Heading2"/>
        <w:rPr>
          <w:rFonts w:cstheme="minorBidi"/>
        </w:rPr>
      </w:pPr>
      <w:r w:rsidRPr="00E15774">
        <w:rPr>
          <w:rFonts w:cstheme="minorBidi"/>
        </w:rPr>
        <w:lastRenderedPageBreak/>
        <w:t xml:space="preserve">Index </w:t>
      </w:r>
      <w:r w:rsidR="002E3C54" w:rsidRPr="00B139A8">
        <w:rPr>
          <w:rFonts w:cstheme="minorHAnsi"/>
        </w:rPr>
        <w:tab/>
      </w:r>
      <w:r w:rsidR="002E3C54" w:rsidRPr="00B139A8">
        <w:rPr>
          <w:rFonts w:cstheme="minorHAnsi"/>
        </w:rPr>
        <w:tab/>
      </w:r>
      <w:r w:rsidR="002E3C54" w:rsidRPr="00B139A8">
        <w:rPr>
          <w:rFonts w:cstheme="minorHAnsi"/>
        </w:rPr>
        <w:tab/>
      </w:r>
      <w:r w:rsidR="002E3C54" w:rsidRPr="00B139A8">
        <w:rPr>
          <w:rFonts w:cstheme="minorHAnsi"/>
        </w:rPr>
        <w:tab/>
      </w:r>
      <w:r w:rsidR="002E3C54" w:rsidRPr="00B139A8">
        <w:rPr>
          <w:rFonts w:cstheme="minorHAnsi"/>
        </w:rPr>
        <w:tab/>
      </w:r>
      <w:r w:rsidR="002E3C54" w:rsidRPr="00B139A8">
        <w:rPr>
          <w:rFonts w:cstheme="minorHAnsi"/>
        </w:rPr>
        <w:tab/>
      </w:r>
      <w:r w:rsidR="002E3C54" w:rsidRPr="00B139A8">
        <w:rPr>
          <w:rFonts w:cstheme="minorHAnsi"/>
        </w:rPr>
        <w:tab/>
      </w:r>
      <w:r w:rsidR="002E3C54" w:rsidRPr="00B139A8">
        <w:rPr>
          <w:rFonts w:cstheme="minorHAnsi"/>
        </w:rPr>
        <w:tab/>
      </w:r>
      <w:r w:rsidR="002E3C54" w:rsidRPr="00B139A8">
        <w:rPr>
          <w:rFonts w:cstheme="minorHAnsi"/>
        </w:rPr>
        <w:tab/>
      </w:r>
      <w:r w:rsidR="002E3C54" w:rsidRPr="00B139A8">
        <w:rPr>
          <w:rFonts w:cstheme="minorHAnsi"/>
        </w:rPr>
        <w:tab/>
      </w:r>
      <w:r w:rsidR="00D508D2" w:rsidRPr="00E15774">
        <w:rPr>
          <w:rFonts w:cstheme="minorBidi"/>
        </w:rPr>
        <w:t>Page</w:t>
      </w:r>
    </w:p>
    <w:p w14:paraId="597FC417" w14:textId="77777777" w:rsidR="002C2E12" w:rsidRPr="00B139A8" w:rsidRDefault="002C2E12" w:rsidP="009A4B72">
      <w:pPr>
        <w:spacing w:line="276" w:lineRule="auto"/>
        <w:jc w:val="both"/>
        <w:rPr>
          <w:rFonts w:asciiTheme="minorHAnsi" w:hAnsiTheme="minorHAnsi" w:cstheme="minorHAnsi"/>
        </w:rPr>
      </w:pPr>
    </w:p>
    <w:p w14:paraId="3A80E4D4" w14:textId="77777777" w:rsidR="00D13507" w:rsidRPr="00B139A8" w:rsidRDefault="00D13507" w:rsidP="009A4B72">
      <w:pPr>
        <w:spacing w:line="276" w:lineRule="auto"/>
        <w:jc w:val="both"/>
        <w:rPr>
          <w:rFonts w:asciiTheme="minorHAnsi" w:hAnsiTheme="minorHAnsi" w:cstheme="minorHAnsi"/>
        </w:rPr>
      </w:pPr>
    </w:p>
    <w:p w14:paraId="58C078E9" w14:textId="0B88B257" w:rsidR="002C2E12" w:rsidRPr="00982BDF" w:rsidRDefault="002C2E12" w:rsidP="00DF5B86">
      <w:pPr>
        <w:pStyle w:val="ListParagraph"/>
        <w:numPr>
          <w:ilvl w:val="0"/>
          <w:numId w:val="3"/>
        </w:numPr>
        <w:spacing w:line="276" w:lineRule="auto"/>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Welcome</w:t>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B811E2">
        <w:rPr>
          <w:rFonts w:asciiTheme="minorHAnsi" w:eastAsia="MS Mincho" w:hAnsiTheme="minorHAnsi" w:cstheme="minorBidi"/>
          <w:color w:val="auto"/>
          <w:sz w:val="22"/>
          <w:szCs w:val="22"/>
        </w:rPr>
        <w:t>3</w:t>
      </w:r>
    </w:p>
    <w:p w14:paraId="0034843C" w14:textId="162E5806" w:rsidR="003F0AB1" w:rsidRPr="00982BDF" w:rsidRDefault="002C2E12" w:rsidP="00DF5B86">
      <w:pPr>
        <w:pStyle w:val="ListParagraph"/>
        <w:numPr>
          <w:ilvl w:val="0"/>
          <w:numId w:val="3"/>
        </w:numPr>
        <w:spacing w:line="276" w:lineRule="auto"/>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Course Information</w:t>
      </w:r>
      <w:r w:rsidR="005E162B">
        <w:rPr>
          <w:rFonts w:asciiTheme="minorHAnsi" w:eastAsia="MS Mincho" w:hAnsiTheme="minorHAnsi" w:cstheme="minorBidi"/>
          <w:color w:val="auto"/>
          <w:sz w:val="22"/>
          <w:szCs w:val="22"/>
        </w:rPr>
        <w:tab/>
      </w:r>
      <w:r w:rsidR="005E162B">
        <w:rPr>
          <w:rFonts w:asciiTheme="minorHAnsi" w:eastAsia="MS Mincho" w:hAnsiTheme="minorHAnsi" w:cstheme="minorBidi"/>
          <w:color w:val="auto"/>
          <w:sz w:val="22"/>
          <w:szCs w:val="22"/>
        </w:rPr>
        <w:tab/>
      </w:r>
      <w:r w:rsidR="005E162B">
        <w:rPr>
          <w:rFonts w:asciiTheme="minorHAnsi" w:eastAsia="MS Mincho" w:hAnsiTheme="minorHAnsi" w:cstheme="minorBidi"/>
          <w:color w:val="auto"/>
          <w:sz w:val="22"/>
          <w:szCs w:val="22"/>
        </w:rPr>
        <w:tab/>
      </w:r>
      <w:r w:rsidR="005E162B">
        <w:rPr>
          <w:rFonts w:asciiTheme="minorHAnsi" w:eastAsia="MS Mincho" w:hAnsiTheme="minorHAnsi" w:cstheme="minorBidi"/>
          <w:color w:val="auto"/>
          <w:sz w:val="22"/>
          <w:szCs w:val="22"/>
        </w:rPr>
        <w:tab/>
      </w:r>
      <w:r w:rsidR="005E162B">
        <w:rPr>
          <w:rFonts w:asciiTheme="minorHAnsi" w:eastAsia="MS Mincho" w:hAnsiTheme="minorHAnsi" w:cstheme="minorBidi"/>
          <w:color w:val="auto"/>
          <w:sz w:val="22"/>
          <w:szCs w:val="22"/>
        </w:rPr>
        <w:tab/>
      </w:r>
      <w:r w:rsidR="005E162B">
        <w:rPr>
          <w:rFonts w:asciiTheme="minorHAnsi" w:eastAsia="MS Mincho" w:hAnsiTheme="minorHAnsi" w:cstheme="minorBidi"/>
          <w:color w:val="auto"/>
          <w:sz w:val="22"/>
          <w:szCs w:val="22"/>
        </w:rPr>
        <w:tab/>
      </w:r>
      <w:r w:rsidR="005E162B">
        <w:rPr>
          <w:rFonts w:asciiTheme="minorHAnsi" w:eastAsia="MS Mincho" w:hAnsiTheme="minorHAnsi" w:cstheme="minorBidi"/>
          <w:color w:val="auto"/>
          <w:sz w:val="22"/>
          <w:szCs w:val="22"/>
        </w:rPr>
        <w:tab/>
      </w:r>
      <w:r w:rsidR="005E162B">
        <w:rPr>
          <w:rFonts w:asciiTheme="minorHAnsi" w:eastAsia="MS Mincho" w:hAnsiTheme="minorHAnsi" w:cstheme="minorBidi"/>
          <w:color w:val="auto"/>
          <w:sz w:val="22"/>
          <w:szCs w:val="22"/>
        </w:rPr>
        <w:tab/>
      </w:r>
      <w:r w:rsidR="00B811E2">
        <w:rPr>
          <w:rFonts w:asciiTheme="minorHAnsi" w:eastAsia="MS Mincho" w:hAnsiTheme="minorHAnsi" w:cstheme="minorBidi"/>
          <w:color w:val="auto"/>
          <w:sz w:val="22"/>
          <w:szCs w:val="22"/>
        </w:rPr>
        <w:t>5</w:t>
      </w:r>
      <w:r w:rsidR="00B139A8" w:rsidRPr="003F0AB1">
        <w:rPr>
          <w:rFonts w:asciiTheme="minorHAnsi" w:eastAsia="MS Mincho" w:hAnsiTheme="minorHAnsi" w:cstheme="minorHAnsi"/>
          <w:color w:val="auto"/>
          <w:sz w:val="22"/>
          <w:szCs w:val="22"/>
        </w:rPr>
        <w:tab/>
      </w:r>
      <w:r w:rsidR="00B139A8" w:rsidRPr="003F0AB1">
        <w:rPr>
          <w:rFonts w:asciiTheme="minorHAnsi" w:eastAsia="MS Mincho" w:hAnsiTheme="minorHAnsi" w:cstheme="minorHAnsi"/>
          <w:color w:val="auto"/>
          <w:sz w:val="22"/>
          <w:szCs w:val="22"/>
        </w:rPr>
        <w:tab/>
      </w:r>
    </w:p>
    <w:p w14:paraId="11EF2546" w14:textId="0AF39C4C" w:rsidR="00B139A8" w:rsidRPr="00982BDF" w:rsidRDefault="00B139A8" w:rsidP="00982BDF">
      <w:pPr>
        <w:pStyle w:val="ListParagraph"/>
        <w:spacing w:line="276" w:lineRule="auto"/>
        <w:contextualSpacing/>
        <w:jc w:val="both"/>
        <w:rPr>
          <w:rFonts w:asciiTheme="minorHAnsi" w:eastAsia="MS Mincho" w:hAnsiTheme="minorHAnsi" w:cstheme="minorBidi"/>
          <w:color w:val="auto"/>
          <w:sz w:val="22"/>
          <w:szCs w:val="22"/>
        </w:rPr>
      </w:pPr>
      <w:r>
        <w:rPr>
          <w:rFonts w:asciiTheme="minorHAnsi" w:eastAsia="MS Mincho" w:hAnsiTheme="minorHAnsi" w:cstheme="minorHAnsi"/>
          <w:color w:val="auto"/>
          <w:sz w:val="22"/>
          <w:szCs w:val="22"/>
        </w:rPr>
        <w:tab/>
      </w:r>
      <w:r w:rsidRPr="00E15774">
        <w:rPr>
          <w:rFonts w:asciiTheme="minorHAnsi" w:eastAsia="MS Mincho" w:hAnsiTheme="minorHAnsi" w:cstheme="minorBidi"/>
          <w:color w:val="auto"/>
          <w:sz w:val="22"/>
          <w:szCs w:val="22"/>
        </w:rPr>
        <w:t xml:space="preserve">Course </w:t>
      </w:r>
      <w:r w:rsidRPr="00C32E40">
        <w:rPr>
          <w:rFonts w:asciiTheme="minorHAnsi" w:eastAsia="MS Mincho" w:hAnsiTheme="minorHAnsi" w:cstheme="minorBidi"/>
          <w:color w:val="auto"/>
          <w:sz w:val="22"/>
          <w:szCs w:val="22"/>
        </w:rPr>
        <w:t>structure</w:t>
      </w:r>
      <w:r w:rsidR="003F0AB1">
        <w:rPr>
          <w:rFonts w:asciiTheme="minorHAnsi" w:eastAsia="MS Mincho" w:hAnsiTheme="minorHAnsi" w:cstheme="minorHAnsi"/>
          <w:color w:val="auto"/>
          <w:sz w:val="22"/>
          <w:szCs w:val="22"/>
        </w:rPr>
        <w:tab/>
      </w:r>
      <w:r w:rsidR="003F0AB1">
        <w:rPr>
          <w:rFonts w:asciiTheme="minorHAnsi" w:eastAsia="MS Mincho" w:hAnsiTheme="minorHAnsi" w:cstheme="minorHAnsi"/>
          <w:color w:val="auto"/>
          <w:sz w:val="22"/>
          <w:szCs w:val="22"/>
        </w:rPr>
        <w:tab/>
      </w:r>
      <w:r w:rsidR="003F0AB1">
        <w:rPr>
          <w:rFonts w:asciiTheme="minorHAnsi" w:eastAsia="MS Mincho" w:hAnsiTheme="minorHAnsi" w:cstheme="minorHAnsi"/>
          <w:color w:val="auto"/>
          <w:sz w:val="22"/>
          <w:szCs w:val="22"/>
        </w:rPr>
        <w:tab/>
      </w:r>
      <w:r w:rsidR="003F0AB1">
        <w:rPr>
          <w:rFonts w:asciiTheme="minorHAnsi" w:eastAsia="MS Mincho" w:hAnsiTheme="minorHAnsi" w:cstheme="minorHAnsi"/>
          <w:color w:val="auto"/>
          <w:sz w:val="22"/>
          <w:szCs w:val="22"/>
        </w:rPr>
        <w:tab/>
      </w:r>
      <w:r w:rsidR="003F0AB1">
        <w:rPr>
          <w:rFonts w:asciiTheme="minorHAnsi" w:eastAsia="MS Mincho" w:hAnsiTheme="minorHAnsi" w:cstheme="minorHAnsi"/>
          <w:color w:val="auto"/>
          <w:sz w:val="22"/>
          <w:szCs w:val="22"/>
        </w:rPr>
        <w:tab/>
      </w:r>
      <w:r w:rsidR="003F0AB1">
        <w:rPr>
          <w:rFonts w:asciiTheme="minorHAnsi" w:eastAsia="MS Mincho" w:hAnsiTheme="minorHAnsi" w:cstheme="minorHAnsi"/>
          <w:color w:val="auto"/>
          <w:sz w:val="22"/>
          <w:szCs w:val="22"/>
        </w:rPr>
        <w:tab/>
      </w:r>
      <w:r w:rsidR="003F0AB1">
        <w:rPr>
          <w:rFonts w:asciiTheme="minorHAnsi" w:eastAsia="MS Mincho" w:hAnsiTheme="minorHAnsi" w:cstheme="minorHAnsi"/>
          <w:color w:val="auto"/>
          <w:sz w:val="22"/>
          <w:szCs w:val="22"/>
        </w:rPr>
        <w:tab/>
      </w:r>
      <w:r w:rsidR="00B811E2">
        <w:rPr>
          <w:rFonts w:asciiTheme="minorHAnsi" w:eastAsia="MS Mincho" w:hAnsiTheme="minorHAnsi" w:cstheme="minorBidi"/>
          <w:color w:val="auto"/>
          <w:sz w:val="22"/>
          <w:szCs w:val="22"/>
        </w:rPr>
        <w:t>6</w:t>
      </w:r>
    </w:p>
    <w:p w14:paraId="2CD45130" w14:textId="3EBFD957" w:rsidR="003F0AB1" w:rsidRPr="00982BDF" w:rsidRDefault="003F0AB1" w:rsidP="00982BDF">
      <w:pPr>
        <w:pStyle w:val="ListParagraph"/>
        <w:spacing w:line="276" w:lineRule="auto"/>
        <w:contextualSpacing/>
        <w:jc w:val="both"/>
        <w:rPr>
          <w:rFonts w:asciiTheme="minorHAnsi" w:eastAsia="MS Mincho" w:hAnsiTheme="minorHAnsi" w:cstheme="minorBidi"/>
          <w:color w:val="auto"/>
          <w:sz w:val="22"/>
          <w:szCs w:val="22"/>
        </w:rPr>
      </w:pPr>
      <w:r>
        <w:rPr>
          <w:rFonts w:asciiTheme="minorHAnsi" w:eastAsia="MS Mincho" w:hAnsiTheme="minorHAnsi" w:cstheme="minorHAnsi"/>
          <w:color w:val="auto"/>
          <w:sz w:val="22"/>
          <w:szCs w:val="22"/>
        </w:rPr>
        <w:tab/>
      </w:r>
      <w:r w:rsidRPr="00E15774">
        <w:rPr>
          <w:rFonts w:asciiTheme="minorHAnsi" w:eastAsia="MS Mincho" w:hAnsiTheme="minorHAnsi" w:cstheme="minorBidi"/>
          <w:color w:val="auto"/>
          <w:sz w:val="22"/>
          <w:szCs w:val="22"/>
        </w:rPr>
        <w:t>Course Learning outcome</w:t>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sidR="00B811E2">
        <w:rPr>
          <w:rFonts w:asciiTheme="minorHAnsi" w:eastAsia="MS Mincho" w:hAnsiTheme="minorHAnsi" w:cstheme="minorBidi"/>
          <w:color w:val="auto"/>
          <w:sz w:val="22"/>
          <w:szCs w:val="22"/>
        </w:rPr>
        <w:t>8</w:t>
      </w:r>
    </w:p>
    <w:p w14:paraId="6AEB6001" w14:textId="6101AE41" w:rsidR="002C2E12" w:rsidRPr="00982BDF" w:rsidRDefault="00B139A8" w:rsidP="00982BDF">
      <w:pPr>
        <w:pStyle w:val="ListParagraph"/>
        <w:spacing w:line="276" w:lineRule="auto"/>
        <w:contextualSpacing/>
        <w:jc w:val="both"/>
        <w:rPr>
          <w:rFonts w:asciiTheme="minorHAnsi" w:eastAsia="MS Mincho" w:hAnsiTheme="minorHAnsi" w:cstheme="minorBidi"/>
          <w:color w:val="auto"/>
          <w:sz w:val="22"/>
          <w:szCs w:val="22"/>
        </w:rPr>
      </w:pPr>
      <w:r>
        <w:rPr>
          <w:rFonts w:asciiTheme="minorHAnsi" w:eastAsia="MS Mincho" w:hAnsiTheme="minorHAnsi" w:cstheme="minorHAnsi"/>
          <w:color w:val="auto"/>
          <w:sz w:val="22"/>
          <w:szCs w:val="22"/>
        </w:rPr>
        <w:tab/>
      </w:r>
      <w:r w:rsidRPr="00E15774">
        <w:rPr>
          <w:rFonts w:asciiTheme="minorHAnsi" w:eastAsia="MS Mincho" w:hAnsiTheme="minorHAnsi" w:cstheme="minorBidi"/>
          <w:color w:val="auto"/>
          <w:sz w:val="22"/>
          <w:szCs w:val="22"/>
        </w:rPr>
        <w:t>Course organisation</w:t>
      </w:r>
      <w:r w:rsidR="00661E8D" w:rsidRPr="00B139A8">
        <w:rPr>
          <w:rFonts w:asciiTheme="minorHAnsi" w:eastAsia="MS Mincho" w:hAnsiTheme="minorHAnsi" w:cstheme="minorHAnsi"/>
          <w:color w:val="auto"/>
          <w:sz w:val="22"/>
          <w:szCs w:val="22"/>
        </w:rPr>
        <w:tab/>
      </w:r>
      <w:r w:rsidR="003F0AB1">
        <w:rPr>
          <w:rFonts w:asciiTheme="minorHAnsi" w:eastAsia="MS Mincho" w:hAnsiTheme="minorHAnsi" w:cstheme="minorHAnsi"/>
          <w:color w:val="auto"/>
          <w:sz w:val="22"/>
          <w:szCs w:val="22"/>
        </w:rPr>
        <w:tab/>
      </w:r>
      <w:r w:rsidR="003F0AB1">
        <w:rPr>
          <w:rFonts w:asciiTheme="minorHAnsi" w:eastAsia="MS Mincho" w:hAnsiTheme="minorHAnsi" w:cstheme="minorHAnsi"/>
          <w:color w:val="auto"/>
          <w:sz w:val="22"/>
          <w:szCs w:val="22"/>
        </w:rPr>
        <w:tab/>
      </w:r>
      <w:r w:rsidR="003F0AB1">
        <w:rPr>
          <w:rFonts w:asciiTheme="minorHAnsi" w:eastAsia="MS Mincho" w:hAnsiTheme="minorHAnsi" w:cstheme="minorHAnsi"/>
          <w:color w:val="auto"/>
          <w:sz w:val="22"/>
          <w:szCs w:val="22"/>
        </w:rPr>
        <w:tab/>
      </w:r>
      <w:r w:rsidR="003F0AB1">
        <w:rPr>
          <w:rFonts w:asciiTheme="minorHAnsi" w:eastAsia="MS Mincho" w:hAnsiTheme="minorHAnsi" w:cstheme="minorHAnsi"/>
          <w:color w:val="auto"/>
          <w:sz w:val="22"/>
          <w:szCs w:val="22"/>
        </w:rPr>
        <w:tab/>
      </w:r>
      <w:r w:rsidR="003F0AB1">
        <w:rPr>
          <w:rFonts w:asciiTheme="minorHAnsi" w:eastAsia="MS Mincho" w:hAnsiTheme="minorHAnsi" w:cstheme="minorHAnsi"/>
          <w:color w:val="auto"/>
          <w:sz w:val="22"/>
          <w:szCs w:val="22"/>
        </w:rPr>
        <w:tab/>
      </w:r>
      <w:r w:rsidR="003F0AB1">
        <w:rPr>
          <w:rFonts w:asciiTheme="minorHAnsi" w:eastAsia="MS Mincho" w:hAnsiTheme="minorHAnsi" w:cstheme="minorHAnsi"/>
          <w:color w:val="auto"/>
          <w:sz w:val="22"/>
          <w:szCs w:val="22"/>
        </w:rPr>
        <w:tab/>
      </w:r>
      <w:r w:rsidR="00B811E2">
        <w:rPr>
          <w:rFonts w:asciiTheme="minorHAnsi" w:eastAsia="MS Mincho" w:hAnsiTheme="minorHAnsi" w:cstheme="minorBidi"/>
          <w:color w:val="auto"/>
          <w:sz w:val="22"/>
          <w:szCs w:val="22"/>
        </w:rPr>
        <w:t>10</w:t>
      </w:r>
      <w:r w:rsidR="00661E8D" w:rsidRPr="00B139A8">
        <w:rPr>
          <w:rFonts w:asciiTheme="minorHAnsi" w:eastAsia="MS Mincho" w:hAnsiTheme="minorHAnsi" w:cstheme="minorHAnsi"/>
          <w:color w:val="auto"/>
          <w:sz w:val="22"/>
          <w:szCs w:val="22"/>
        </w:rPr>
        <w:tab/>
      </w:r>
      <w:r w:rsidR="00661E8D" w:rsidRPr="00B139A8">
        <w:rPr>
          <w:rFonts w:asciiTheme="minorHAnsi" w:eastAsia="MS Mincho" w:hAnsiTheme="minorHAnsi" w:cstheme="minorHAnsi"/>
          <w:color w:val="auto"/>
          <w:sz w:val="22"/>
          <w:szCs w:val="22"/>
        </w:rPr>
        <w:tab/>
      </w:r>
      <w:r w:rsidR="00661E8D" w:rsidRPr="00B139A8">
        <w:rPr>
          <w:rFonts w:asciiTheme="minorHAnsi" w:eastAsia="MS Mincho" w:hAnsiTheme="minorHAnsi" w:cstheme="minorHAnsi"/>
          <w:color w:val="auto"/>
          <w:sz w:val="22"/>
          <w:szCs w:val="22"/>
        </w:rPr>
        <w:tab/>
      </w:r>
      <w:r w:rsidR="00661E8D"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p>
    <w:p w14:paraId="62CEECA3" w14:textId="1886D0AD" w:rsidR="002C2E12" w:rsidRPr="00982BDF" w:rsidRDefault="002C2E12" w:rsidP="00DF5B86">
      <w:pPr>
        <w:pStyle w:val="ListParagraph"/>
        <w:numPr>
          <w:ilvl w:val="0"/>
          <w:numId w:val="3"/>
        </w:numPr>
        <w:spacing w:line="276" w:lineRule="auto"/>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How to get the most from your course</w:t>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B811E2">
        <w:rPr>
          <w:rFonts w:asciiTheme="minorHAnsi" w:eastAsia="MS Mincho" w:hAnsiTheme="minorHAnsi" w:cstheme="minorBidi"/>
          <w:color w:val="auto"/>
          <w:sz w:val="22"/>
          <w:szCs w:val="22"/>
        </w:rPr>
        <w:t>11</w:t>
      </w:r>
    </w:p>
    <w:p w14:paraId="4356C966" w14:textId="07004741" w:rsidR="003F0AB1" w:rsidRPr="00982BDF" w:rsidRDefault="003F0AB1" w:rsidP="00DF5B86">
      <w:pPr>
        <w:pStyle w:val="ListParagraph"/>
        <w:numPr>
          <w:ilvl w:val="0"/>
          <w:numId w:val="3"/>
        </w:numPr>
        <w:spacing w:line="276" w:lineRule="auto"/>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Student feedback</w:t>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sidRPr="00E15774">
        <w:rPr>
          <w:rFonts w:asciiTheme="minorHAnsi" w:eastAsia="MS Mincho" w:hAnsiTheme="minorHAnsi" w:cstheme="minorBidi"/>
          <w:color w:val="auto"/>
          <w:sz w:val="22"/>
          <w:szCs w:val="22"/>
        </w:rPr>
        <w:t>1</w:t>
      </w:r>
      <w:r w:rsidR="00B811E2">
        <w:rPr>
          <w:rFonts w:asciiTheme="minorHAnsi" w:eastAsia="MS Mincho" w:hAnsiTheme="minorHAnsi" w:cstheme="minorBidi"/>
          <w:color w:val="auto"/>
          <w:sz w:val="22"/>
          <w:szCs w:val="22"/>
        </w:rPr>
        <w:t>3</w:t>
      </w:r>
    </w:p>
    <w:p w14:paraId="3759272C" w14:textId="30BA4A40" w:rsidR="002C2E12" w:rsidRPr="00982BDF" w:rsidRDefault="002C2E12" w:rsidP="00DF5B86">
      <w:pPr>
        <w:pStyle w:val="ListParagraph"/>
        <w:numPr>
          <w:ilvl w:val="0"/>
          <w:numId w:val="3"/>
        </w:numPr>
        <w:spacing w:line="276" w:lineRule="auto"/>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Academic Integrity, Assessment, Standards and Fairness</w:t>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D508D2" w:rsidRPr="00B139A8">
        <w:rPr>
          <w:rFonts w:asciiTheme="minorHAnsi" w:eastAsia="MS Mincho" w:hAnsiTheme="minorHAnsi" w:cstheme="minorHAnsi"/>
          <w:color w:val="auto"/>
          <w:sz w:val="22"/>
          <w:szCs w:val="22"/>
        </w:rPr>
        <w:tab/>
      </w:r>
      <w:r w:rsidR="003F0AB1" w:rsidRPr="00E15774">
        <w:rPr>
          <w:rFonts w:asciiTheme="minorHAnsi" w:eastAsia="MS Mincho" w:hAnsiTheme="minorHAnsi" w:cstheme="minorBidi"/>
          <w:color w:val="auto"/>
          <w:sz w:val="22"/>
          <w:szCs w:val="22"/>
        </w:rPr>
        <w:t>1</w:t>
      </w:r>
      <w:r w:rsidR="00B811E2">
        <w:rPr>
          <w:rFonts w:asciiTheme="minorHAnsi" w:eastAsia="MS Mincho" w:hAnsiTheme="minorHAnsi" w:cstheme="minorBidi"/>
          <w:color w:val="auto"/>
          <w:sz w:val="22"/>
          <w:szCs w:val="22"/>
        </w:rPr>
        <w:t>4</w:t>
      </w:r>
    </w:p>
    <w:p w14:paraId="12790D3B" w14:textId="1B763007" w:rsidR="003F0AB1" w:rsidRPr="00982BDF" w:rsidRDefault="003F0AB1" w:rsidP="00982BDF">
      <w:pPr>
        <w:pStyle w:val="ListParagraph"/>
        <w:spacing w:line="276" w:lineRule="auto"/>
        <w:contextualSpacing/>
        <w:jc w:val="both"/>
        <w:rPr>
          <w:rFonts w:asciiTheme="minorHAnsi" w:eastAsia="MS Mincho" w:hAnsiTheme="minorHAnsi" w:cstheme="minorBidi"/>
          <w:color w:val="auto"/>
          <w:sz w:val="22"/>
          <w:szCs w:val="22"/>
        </w:rPr>
      </w:pPr>
      <w:r>
        <w:rPr>
          <w:rFonts w:asciiTheme="minorHAnsi" w:eastAsia="MS Mincho" w:hAnsiTheme="minorHAnsi" w:cstheme="minorHAnsi"/>
          <w:color w:val="auto"/>
          <w:sz w:val="22"/>
          <w:szCs w:val="22"/>
        </w:rPr>
        <w:tab/>
      </w:r>
      <w:r w:rsidRPr="00E15774">
        <w:rPr>
          <w:rFonts w:asciiTheme="minorHAnsi" w:eastAsia="MS Mincho" w:hAnsiTheme="minorHAnsi" w:cstheme="minorBidi"/>
          <w:color w:val="auto"/>
          <w:sz w:val="22"/>
          <w:szCs w:val="22"/>
        </w:rPr>
        <w:t>Assessment information</w:t>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sidRPr="00E15774">
        <w:rPr>
          <w:rFonts w:asciiTheme="minorHAnsi" w:eastAsia="MS Mincho" w:hAnsiTheme="minorHAnsi" w:cstheme="minorBidi"/>
          <w:color w:val="auto"/>
          <w:sz w:val="22"/>
          <w:szCs w:val="22"/>
        </w:rPr>
        <w:t>1</w:t>
      </w:r>
      <w:r w:rsidR="00B811E2">
        <w:rPr>
          <w:rFonts w:asciiTheme="minorHAnsi" w:eastAsia="MS Mincho" w:hAnsiTheme="minorHAnsi" w:cstheme="minorBidi"/>
          <w:color w:val="auto"/>
          <w:sz w:val="22"/>
          <w:szCs w:val="22"/>
        </w:rPr>
        <w:t>6</w:t>
      </w:r>
      <w:r w:rsidRPr="00E15774">
        <w:rPr>
          <w:rFonts w:asciiTheme="minorHAnsi" w:eastAsia="MS Mincho" w:hAnsiTheme="minorHAnsi" w:cstheme="minorBidi"/>
          <w:color w:val="auto"/>
          <w:sz w:val="22"/>
          <w:szCs w:val="22"/>
        </w:rPr>
        <w:t>2</w:t>
      </w:r>
    </w:p>
    <w:p w14:paraId="42538C7B" w14:textId="75BF5795" w:rsidR="003F0AB1" w:rsidRPr="00982BDF" w:rsidRDefault="003F0AB1" w:rsidP="00DF5B86">
      <w:pPr>
        <w:pStyle w:val="ListParagraph"/>
        <w:numPr>
          <w:ilvl w:val="0"/>
          <w:numId w:val="3"/>
        </w:numPr>
        <w:spacing w:line="276" w:lineRule="auto"/>
        <w:ind w:left="709" w:hanging="349"/>
        <w:contextualSpacing/>
        <w:jc w:val="both"/>
        <w:rPr>
          <w:rFonts w:asciiTheme="minorHAnsi" w:eastAsia="MS Mincho" w:hAnsiTheme="minorHAnsi" w:cstheme="minorBidi"/>
          <w:color w:val="auto"/>
          <w:sz w:val="22"/>
          <w:szCs w:val="22"/>
        </w:rPr>
      </w:pPr>
      <w:r>
        <w:rPr>
          <w:rFonts w:asciiTheme="minorHAnsi" w:eastAsia="MS Mincho" w:hAnsiTheme="minorHAnsi" w:cstheme="minorHAnsi"/>
          <w:color w:val="auto"/>
          <w:sz w:val="22"/>
          <w:szCs w:val="22"/>
        </w:rPr>
        <w:tab/>
      </w:r>
      <w:r w:rsidRPr="00E15774">
        <w:rPr>
          <w:rFonts w:asciiTheme="minorHAnsi" w:eastAsia="MS Mincho" w:hAnsiTheme="minorHAnsi" w:cstheme="minorBidi"/>
          <w:color w:val="auto"/>
          <w:sz w:val="22"/>
          <w:szCs w:val="22"/>
        </w:rPr>
        <w:t>Appeals, complaints and student conduct</w:t>
      </w:r>
      <w:r>
        <w:rPr>
          <w:rFonts w:asciiTheme="minorHAnsi" w:eastAsia="MS Mincho" w:hAnsiTheme="minorHAnsi" w:cstheme="minorHAnsi"/>
          <w:color w:val="auto"/>
          <w:sz w:val="22"/>
          <w:szCs w:val="22"/>
        </w:rPr>
        <w:tab/>
      </w:r>
      <w:r w:rsidR="00A43FE1">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sidR="00B811E2">
        <w:rPr>
          <w:rFonts w:asciiTheme="minorHAnsi" w:eastAsia="MS Mincho" w:hAnsiTheme="minorHAnsi" w:cstheme="minorBidi"/>
          <w:color w:val="auto"/>
          <w:sz w:val="22"/>
          <w:szCs w:val="22"/>
        </w:rPr>
        <w:t>21</w:t>
      </w:r>
    </w:p>
    <w:p w14:paraId="7240836C" w14:textId="3928A5F7" w:rsidR="002C2E12" w:rsidRPr="002925D9" w:rsidRDefault="002925D9" w:rsidP="00DF5B86">
      <w:pPr>
        <w:pStyle w:val="ListParagraph"/>
        <w:numPr>
          <w:ilvl w:val="0"/>
          <w:numId w:val="3"/>
        </w:numPr>
        <w:spacing w:line="276" w:lineRule="auto"/>
        <w:contextualSpacing/>
        <w:jc w:val="both"/>
        <w:rPr>
          <w:rFonts w:asciiTheme="minorHAnsi" w:eastAsia="MS Mincho" w:hAnsiTheme="minorHAnsi" w:cstheme="minorBidi"/>
          <w:color w:val="auto"/>
          <w:sz w:val="22"/>
          <w:szCs w:val="22"/>
        </w:rPr>
      </w:pPr>
      <w:r>
        <w:rPr>
          <w:rFonts w:asciiTheme="minorHAnsi" w:eastAsia="MS Mincho" w:hAnsiTheme="minorHAnsi" w:cstheme="minorBidi"/>
          <w:color w:val="auto"/>
          <w:sz w:val="22"/>
          <w:szCs w:val="22"/>
        </w:rPr>
        <w:t>Advance HE</w:t>
      </w:r>
      <w:r w:rsidR="002C2E12" w:rsidRPr="002925D9">
        <w:rPr>
          <w:rFonts w:asciiTheme="minorHAnsi" w:eastAsia="MS Mincho" w:hAnsiTheme="minorHAnsi" w:cstheme="minorBidi"/>
          <w:color w:val="auto"/>
          <w:sz w:val="22"/>
          <w:szCs w:val="22"/>
        </w:rPr>
        <w:t xml:space="preserve"> UK Professional Standards Framework</w:t>
      </w:r>
      <w:r w:rsidR="00661E8D" w:rsidRPr="002925D9">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Pr>
          <w:rFonts w:asciiTheme="minorHAnsi" w:eastAsia="MS Mincho" w:hAnsiTheme="minorHAnsi" w:cstheme="minorHAnsi"/>
          <w:color w:val="auto"/>
          <w:sz w:val="22"/>
          <w:szCs w:val="22"/>
        </w:rPr>
        <w:tab/>
      </w:r>
      <w:r w:rsidR="00661E8D" w:rsidRPr="002925D9">
        <w:rPr>
          <w:rFonts w:asciiTheme="minorHAnsi" w:eastAsia="MS Mincho" w:hAnsiTheme="minorHAnsi" w:cstheme="minorHAnsi"/>
          <w:color w:val="auto"/>
          <w:sz w:val="22"/>
          <w:szCs w:val="22"/>
        </w:rPr>
        <w:tab/>
      </w:r>
      <w:r w:rsidR="007C13AD" w:rsidRPr="002925D9">
        <w:rPr>
          <w:rFonts w:asciiTheme="minorHAnsi" w:eastAsia="MS Mincho" w:hAnsiTheme="minorHAnsi" w:cstheme="minorBidi"/>
          <w:color w:val="auto"/>
          <w:sz w:val="22"/>
          <w:szCs w:val="22"/>
        </w:rPr>
        <w:t>2</w:t>
      </w:r>
      <w:r w:rsidR="00B811E2" w:rsidRPr="002925D9">
        <w:rPr>
          <w:rFonts w:asciiTheme="minorHAnsi" w:eastAsia="MS Mincho" w:hAnsiTheme="minorHAnsi" w:cstheme="minorBidi"/>
          <w:color w:val="auto"/>
          <w:sz w:val="22"/>
          <w:szCs w:val="22"/>
        </w:rPr>
        <w:t>2</w:t>
      </w:r>
    </w:p>
    <w:p w14:paraId="6BD0106B" w14:textId="530E965F" w:rsidR="007545EE" w:rsidRPr="00982BDF" w:rsidRDefault="007545EE" w:rsidP="00DF5B86">
      <w:pPr>
        <w:pStyle w:val="ListParagraph"/>
        <w:numPr>
          <w:ilvl w:val="0"/>
          <w:numId w:val="3"/>
        </w:numPr>
        <w:spacing w:line="276" w:lineRule="auto"/>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NMC Teacher &amp; Society of Radiographer accreditation</w:t>
      </w:r>
      <w:r w:rsidR="002E3C54" w:rsidRPr="00B139A8">
        <w:rPr>
          <w:rFonts w:asciiTheme="minorHAnsi" w:eastAsia="MS Mincho" w:hAnsiTheme="minorHAnsi" w:cstheme="minorHAnsi"/>
          <w:color w:val="auto"/>
          <w:sz w:val="22"/>
          <w:szCs w:val="22"/>
        </w:rPr>
        <w:tab/>
      </w:r>
      <w:r w:rsidR="002E3C54" w:rsidRPr="00B139A8">
        <w:rPr>
          <w:rFonts w:asciiTheme="minorHAnsi" w:eastAsia="MS Mincho" w:hAnsiTheme="minorHAnsi" w:cstheme="minorHAnsi"/>
          <w:color w:val="auto"/>
          <w:sz w:val="22"/>
          <w:szCs w:val="22"/>
        </w:rPr>
        <w:tab/>
      </w:r>
      <w:r w:rsidR="002E3C54" w:rsidRPr="00B139A8">
        <w:rPr>
          <w:rFonts w:asciiTheme="minorHAnsi" w:eastAsia="MS Mincho" w:hAnsiTheme="minorHAnsi" w:cstheme="minorHAnsi"/>
          <w:color w:val="auto"/>
          <w:sz w:val="22"/>
          <w:szCs w:val="22"/>
        </w:rPr>
        <w:tab/>
      </w:r>
      <w:r w:rsidR="002E3C54" w:rsidRPr="00B139A8">
        <w:rPr>
          <w:rFonts w:asciiTheme="minorHAnsi" w:eastAsia="MS Mincho" w:hAnsiTheme="minorHAnsi" w:cstheme="minorHAnsi"/>
          <w:color w:val="auto"/>
          <w:sz w:val="22"/>
          <w:szCs w:val="22"/>
        </w:rPr>
        <w:tab/>
      </w:r>
      <w:r w:rsidR="003F0AB1" w:rsidRPr="00E15774">
        <w:rPr>
          <w:rFonts w:asciiTheme="minorHAnsi" w:eastAsia="MS Mincho" w:hAnsiTheme="minorHAnsi" w:cstheme="minorBidi"/>
          <w:color w:val="auto"/>
          <w:sz w:val="22"/>
          <w:szCs w:val="22"/>
        </w:rPr>
        <w:t>2</w:t>
      </w:r>
      <w:r w:rsidR="00B811E2">
        <w:rPr>
          <w:rFonts w:asciiTheme="minorHAnsi" w:eastAsia="MS Mincho" w:hAnsiTheme="minorHAnsi" w:cstheme="minorBidi"/>
          <w:color w:val="auto"/>
          <w:sz w:val="22"/>
          <w:szCs w:val="22"/>
        </w:rPr>
        <w:t>5</w:t>
      </w:r>
    </w:p>
    <w:p w14:paraId="2FFEA82B" w14:textId="1F09FE40" w:rsidR="002C2E12" w:rsidRPr="00982BDF" w:rsidRDefault="002C2E12" w:rsidP="00DF5B86">
      <w:pPr>
        <w:pStyle w:val="ListParagraph"/>
        <w:numPr>
          <w:ilvl w:val="0"/>
          <w:numId w:val="3"/>
        </w:numPr>
        <w:spacing w:line="276" w:lineRule="auto"/>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What previous students said about the course</w:t>
      </w:r>
      <w:r w:rsidR="002E3C54" w:rsidRPr="00B139A8">
        <w:rPr>
          <w:rFonts w:asciiTheme="minorHAnsi" w:eastAsia="MS Mincho" w:hAnsiTheme="minorHAnsi" w:cstheme="minorHAnsi"/>
          <w:color w:val="auto"/>
          <w:sz w:val="22"/>
          <w:szCs w:val="22"/>
        </w:rPr>
        <w:tab/>
      </w:r>
      <w:r w:rsidR="002E3C54" w:rsidRPr="00B139A8">
        <w:rPr>
          <w:rFonts w:asciiTheme="minorHAnsi" w:eastAsia="MS Mincho" w:hAnsiTheme="minorHAnsi" w:cstheme="minorHAnsi"/>
          <w:color w:val="auto"/>
          <w:sz w:val="22"/>
          <w:szCs w:val="22"/>
        </w:rPr>
        <w:tab/>
      </w:r>
      <w:r w:rsidR="002E3C54" w:rsidRPr="00B139A8">
        <w:rPr>
          <w:rFonts w:asciiTheme="minorHAnsi" w:eastAsia="MS Mincho" w:hAnsiTheme="minorHAnsi" w:cstheme="minorHAnsi"/>
          <w:color w:val="auto"/>
          <w:sz w:val="22"/>
          <w:szCs w:val="22"/>
        </w:rPr>
        <w:tab/>
      </w:r>
      <w:r w:rsidR="002E3C54" w:rsidRPr="00B139A8">
        <w:rPr>
          <w:rFonts w:asciiTheme="minorHAnsi" w:eastAsia="MS Mincho" w:hAnsiTheme="minorHAnsi" w:cstheme="minorHAnsi"/>
          <w:color w:val="auto"/>
          <w:sz w:val="22"/>
          <w:szCs w:val="22"/>
        </w:rPr>
        <w:tab/>
      </w:r>
      <w:r w:rsidR="002E3C54" w:rsidRPr="00B139A8">
        <w:rPr>
          <w:rFonts w:asciiTheme="minorHAnsi" w:eastAsia="MS Mincho" w:hAnsiTheme="minorHAnsi" w:cstheme="minorHAnsi"/>
          <w:color w:val="auto"/>
          <w:sz w:val="22"/>
          <w:szCs w:val="22"/>
        </w:rPr>
        <w:tab/>
      </w:r>
      <w:r w:rsidR="002E3C54" w:rsidRPr="00E15774">
        <w:rPr>
          <w:rFonts w:asciiTheme="minorHAnsi" w:eastAsia="MS Mincho" w:hAnsiTheme="minorHAnsi" w:cstheme="minorBidi"/>
          <w:color w:val="auto"/>
          <w:sz w:val="22"/>
          <w:szCs w:val="22"/>
        </w:rPr>
        <w:t>2</w:t>
      </w:r>
      <w:r w:rsidR="009D580B">
        <w:rPr>
          <w:rFonts w:asciiTheme="minorHAnsi" w:eastAsia="MS Mincho" w:hAnsiTheme="minorHAnsi" w:cstheme="minorBidi"/>
          <w:color w:val="auto"/>
          <w:sz w:val="22"/>
          <w:szCs w:val="22"/>
        </w:rPr>
        <w:t>6</w:t>
      </w:r>
    </w:p>
    <w:p w14:paraId="09166913" w14:textId="2C45C23B" w:rsidR="00D508D2" w:rsidRPr="00982BDF" w:rsidRDefault="00D508D2" w:rsidP="00DF5B86">
      <w:pPr>
        <w:pStyle w:val="ListParagraph"/>
        <w:numPr>
          <w:ilvl w:val="0"/>
          <w:numId w:val="3"/>
        </w:numPr>
        <w:spacing w:line="276" w:lineRule="auto"/>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Appendix</w:t>
      </w:r>
      <w:r w:rsidRPr="00B139A8">
        <w:rPr>
          <w:rFonts w:asciiTheme="minorHAnsi" w:eastAsia="MS Mincho" w:hAnsiTheme="minorHAnsi" w:cstheme="minorHAnsi"/>
          <w:color w:val="auto"/>
          <w:sz w:val="22"/>
          <w:szCs w:val="22"/>
        </w:rPr>
        <w:tab/>
      </w:r>
      <w:r w:rsidRPr="00B139A8">
        <w:rPr>
          <w:rFonts w:asciiTheme="minorHAnsi" w:eastAsia="MS Mincho" w:hAnsiTheme="minorHAnsi" w:cstheme="minorHAnsi"/>
          <w:color w:val="auto"/>
          <w:sz w:val="22"/>
          <w:szCs w:val="22"/>
        </w:rPr>
        <w:tab/>
      </w:r>
      <w:r w:rsidRPr="00B139A8">
        <w:rPr>
          <w:rFonts w:asciiTheme="minorHAnsi" w:eastAsia="MS Mincho" w:hAnsiTheme="minorHAnsi" w:cstheme="minorHAnsi"/>
          <w:color w:val="auto"/>
          <w:sz w:val="22"/>
          <w:szCs w:val="22"/>
        </w:rPr>
        <w:tab/>
      </w:r>
      <w:r w:rsidRPr="00B139A8">
        <w:rPr>
          <w:rFonts w:asciiTheme="minorHAnsi" w:eastAsia="MS Mincho" w:hAnsiTheme="minorHAnsi" w:cstheme="minorHAnsi"/>
          <w:color w:val="auto"/>
          <w:sz w:val="22"/>
          <w:szCs w:val="22"/>
        </w:rPr>
        <w:tab/>
      </w:r>
      <w:r w:rsidRPr="00B139A8">
        <w:rPr>
          <w:rFonts w:asciiTheme="minorHAnsi" w:eastAsia="MS Mincho" w:hAnsiTheme="minorHAnsi" w:cstheme="minorHAnsi"/>
          <w:color w:val="auto"/>
          <w:sz w:val="22"/>
          <w:szCs w:val="22"/>
        </w:rPr>
        <w:tab/>
      </w:r>
      <w:r w:rsidRPr="00B139A8">
        <w:rPr>
          <w:rFonts w:asciiTheme="minorHAnsi" w:eastAsia="MS Mincho" w:hAnsiTheme="minorHAnsi" w:cstheme="minorHAnsi"/>
          <w:color w:val="auto"/>
          <w:sz w:val="22"/>
          <w:szCs w:val="22"/>
        </w:rPr>
        <w:tab/>
      </w:r>
      <w:r w:rsidRPr="00B139A8">
        <w:rPr>
          <w:rFonts w:asciiTheme="minorHAnsi" w:eastAsia="MS Mincho" w:hAnsiTheme="minorHAnsi" w:cstheme="minorHAnsi"/>
          <w:color w:val="auto"/>
          <w:sz w:val="22"/>
          <w:szCs w:val="22"/>
        </w:rPr>
        <w:tab/>
      </w:r>
      <w:r w:rsidRPr="00B139A8">
        <w:rPr>
          <w:rFonts w:asciiTheme="minorHAnsi" w:eastAsia="MS Mincho" w:hAnsiTheme="minorHAnsi" w:cstheme="minorHAnsi"/>
          <w:color w:val="auto"/>
          <w:sz w:val="22"/>
          <w:szCs w:val="22"/>
        </w:rPr>
        <w:tab/>
      </w:r>
    </w:p>
    <w:p w14:paraId="15927B8D" w14:textId="5862D0B5" w:rsidR="002C2E12" w:rsidRPr="00982BDF" w:rsidRDefault="002E3C54" w:rsidP="00DF5B86">
      <w:pPr>
        <w:pStyle w:val="ListParagraph"/>
        <w:numPr>
          <w:ilvl w:val="0"/>
          <w:numId w:val="8"/>
        </w:numPr>
        <w:spacing w:line="276" w:lineRule="auto"/>
        <w:jc w:val="both"/>
        <w:rPr>
          <w:rFonts w:asciiTheme="minorHAnsi" w:hAnsiTheme="minorHAnsi" w:cstheme="minorBidi"/>
          <w:sz w:val="22"/>
          <w:szCs w:val="22"/>
        </w:rPr>
      </w:pPr>
      <w:r w:rsidRPr="00982BDF">
        <w:rPr>
          <w:rFonts w:asciiTheme="minorHAnsi" w:hAnsiTheme="minorHAnsi" w:cstheme="minorBidi"/>
          <w:sz w:val="22"/>
          <w:szCs w:val="22"/>
        </w:rPr>
        <w:t>Outline of 2011 UK professional standards</w:t>
      </w:r>
      <w:r w:rsidR="006A7773" w:rsidRPr="00982BDF">
        <w:rPr>
          <w:rFonts w:asciiTheme="minorHAnsi" w:hAnsiTheme="minorHAnsi" w:cstheme="minorHAnsi"/>
          <w:sz w:val="22"/>
          <w:szCs w:val="22"/>
        </w:rPr>
        <w:tab/>
      </w:r>
      <w:r w:rsidR="006A7773" w:rsidRPr="00982BDF">
        <w:rPr>
          <w:rFonts w:asciiTheme="minorHAnsi" w:hAnsiTheme="minorHAnsi" w:cstheme="minorHAnsi"/>
          <w:sz w:val="22"/>
          <w:szCs w:val="22"/>
        </w:rPr>
        <w:tab/>
      </w:r>
      <w:r w:rsidR="006A7773" w:rsidRPr="00982BDF">
        <w:rPr>
          <w:rFonts w:asciiTheme="minorHAnsi" w:hAnsiTheme="minorHAnsi" w:cstheme="minorHAnsi"/>
          <w:sz w:val="22"/>
          <w:szCs w:val="22"/>
        </w:rPr>
        <w:tab/>
      </w:r>
      <w:r w:rsidR="006A7773" w:rsidRPr="00982BDF">
        <w:rPr>
          <w:rFonts w:asciiTheme="minorHAnsi" w:hAnsiTheme="minorHAnsi" w:cstheme="minorHAnsi"/>
          <w:sz w:val="22"/>
          <w:szCs w:val="22"/>
        </w:rPr>
        <w:tab/>
      </w:r>
      <w:r w:rsidR="006A7773" w:rsidRPr="00982BDF">
        <w:rPr>
          <w:rFonts w:asciiTheme="minorHAnsi" w:hAnsiTheme="minorHAnsi" w:cstheme="minorHAnsi"/>
          <w:sz w:val="22"/>
          <w:szCs w:val="22"/>
        </w:rPr>
        <w:tab/>
      </w:r>
      <w:r w:rsidR="006A7773" w:rsidRPr="00982BDF">
        <w:rPr>
          <w:rFonts w:asciiTheme="minorHAnsi" w:hAnsiTheme="minorHAnsi" w:cstheme="minorBidi"/>
          <w:sz w:val="22"/>
          <w:szCs w:val="22"/>
        </w:rPr>
        <w:t>2</w:t>
      </w:r>
      <w:r w:rsidR="009D580B">
        <w:rPr>
          <w:rFonts w:asciiTheme="minorHAnsi" w:hAnsiTheme="minorHAnsi" w:cstheme="minorBidi"/>
          <w:sz w:val="22"/>
          <w:szCs w:val="22"/>
        </w:rPr>
        <w:t>7</w:t>
      </w:r>
    </w:p>
    <w:p w14:paraId="116D0E6A" w14:textId="00059FF2" w:rsidR="002E3C54" w:rsidRPr="00982BDF" w:rsidRDefault="002E3C54" w:rsidP="00DF5B86">
      <w:pPr>
        <w:pStyle w:val="ListParagraph"/>
        <w:numPr>
          <w:ilvl w:val="0"/>
          <w:numId w:val="8"/>
        </w:numPr>
        <w:spacing w:line="276" w:lineRule="auto"/>
        <w:jc w:val="both"/>
        <w:rPr>
          <w:rFonts w:asciiTheme="minorHAnsi" w:hAnsiTheme="minorHAnsi" w:cstheme="minorBidi"/>
          <w:sz w:val="22"/>
          <w:szCs w:val="22"/>
        </w:rPr>
      </w:pPr>
      <w:r w:rsidRPr="00982BDF">
        <w:rPr>
          <w:rFonts w:asciiTheme="minorHAnsi" w:hAnsiTheme="minorHAnsi" w:cstheme="minorBidi"/>
          <w:sz w:val="22"/>
          <w:szCs w:val="22"/>
        </w:rPr>
        <w:t>NMC Teacher Qualification process</w:t>
      </w:r>
      <w:r w:rsidR="006A7773" w:rsidRPr="00982BDF">
        <w:rPr>
          <w:rFonts w:asciiTheme="minorHAnsi" w:hAnsiTheme="minorHAnsi" w:cstheme="minorHAnsi"/>
          <w:sz w:val="22"/>
          <w:szCs w:val="22"/>
        </w:rPr>
        <w:tab/>
      </w:r>
      <w:r w:rsidR="006A7773" w:rsidRPr="00982BDF">
        <w:rPr>
          <w:rFonts w:asciiTheme="minorHAnsi" w:hAnsiTheme="minorHAnsi" w:cstheme="minorHAnsi"/>
          <w:sz w:val="22"/>
          <w:szCs w:val="22"/>
        </w:rPr>
        <w:tab/>
      </w:r>
      <w:r w:rsidR="006A7773" w:rsidRPr="00982BDF">
        <w:rPr>
          <w:rFonts w:asciiTheme="minorHAnsi" w:hAnsiTheme="minorHAnsi" w:cstheme="minorHAnsi"/>
          <w:sz w:val="22"/>
          <w:szCs w:val="22"/>
        </w:rPr>
        <w:tab/>
      </w:r>
      <w:r w:rsidR="006A7773" w:rsidRPr="00982BDF">
        <w:rPr>
          <w:rFonts w:asciiTheme="minorHAnsi" w:hAnsiTheme="minorHAnsi" w:cstheme="minorHAnsi"/>
          <w:sz w:val="22"/>
          <w:szCs w:val="22"/>
        </w:rPr>
        <w:tab/>
      </w:r>
      <w:r w:rsidR="006A7773" w:rsidRPr="00982BDF">
        <w:rPr>
          <w:rFonts w:asciiTheme="minorHAnsi" w:hAnsiTheme="minorHAnsi" w:cstheme="minorHAnsi"/>
          <w:sz w:val="22"/>
          <w:szCs w:val="22"/>
        </w:rPr>
        <w:tab/>
      </w:r>
      <w:r w:rsidR="006A7773" w:rsidRPr="00982BDF">
        <w:rPr>
          <w:rFonts w:asciiTheme="minorHAnsi" w:hAnsiTheme="minorHAnsi" w:cstheme="minorHAnsi"/>
          <w:sz w:val="22"/>
          <w:szCs w:val="22"/>
        </w:rPr>
        <w:tab/>
      </w:r>
      <w:r w:rsidR="009D580B">
        <w:rPr>
          <w:rFonts w:asciiTheme="minorHAnsi" w:hAnsiTheme="minorHAnsi" w:cstheme="minorBidi"/>
          <w:sz w:val="22"/>
          <w:szCs w:val="22"/>
        </w:rPr>
        <w:t>30</w:t>
      </w:r>
    </w:p>
    <w:p w14:paraId="53C1EE37" w14:textId="2B0B0DDD" w:rsidR="006A7773" w:rsidRPr="00982BDF" w:rsidRDefault="006A7773" w:rsidP="00DF5B86">
      <w:pPr>
        <w:pStyle w:val="ListParagraph"/>
        <w:numPr>
          <w:ilvl w:val="0"/>
          <w:numId w:val="8"/>
        </w:numPr>
        <w:spacing w:line="276" w:lineRule="auto"/>
        <w:jc w:val="both"/>
        <w:rPr>
          <w:rFonts w:asciiTheme="minorHAnsi" w:hAnsiTheme="minorHAnsi" w:cstheme="minorBidi"/>
          <w:sz w:val="22"/>
          <w:szCs w:val="22"/>
        </w:rPr>
      </w:pPr>
      <w:r w:rsidRPr="00982BDF">
        <w:rPr>
          <w:rFonts w:asciiTheme="minorHAnsi" w:hAnsiTheme="minorHAnsi" w:cstheme="minorBidi"/>
          <w:sz w:val="22"/>
          <w:szCs w:val="22"/>
        </w:rPr>
        <w:t>Academic advisor standards</w:t>
      </w:r>
      <w:r w:rsidRPr="00982BDF">
        <w:rPr>
          <w:rFonts w:asciiTheme="minorHAnsi" w:hAnsiTheme="minorHAnsi" w:cstheme="minorHAnsi"/>
          <w:sz w:val="22"/>
          <w:szCs w:val="22"/>
        </w:rPr>
        <w:tab/>
      </w:r>
      <w:r w:rsidRPr="00982BDF">
        <w:rPr>
          <w:rFonts w:asciiTheme="minorHAnsi" w:hAnsiTheme="minorHAnsi" w:cstheme="minorHAnsi"/>
          <w:sz w:val="22"/>
          <w:szCs w:val="22"/>
        </w:rPr>
        <w:tab/>
      </w:r>
      <w:r w:rsidRPr="00982BDF">
        <w:rPr>
          <w:rFonts w:asciiTheme="minorHAnsi" w:hAnsiTheme="minorHAnsi" w:cstheme="minorHAnsi"/>
          <w:sz w:val="22"/>
          <w:szCs w:val="22"/>
        </w:rPr>
        <w:tab/>
      </w:r>
      <w:r w:rsidRPr="00982BDF">
        <w:rPr>
          <w:rFonts w:asciiTheme="minorHAnsi" w:hAnsiTheme="minorHAnsi" w:cstheme="minorHAnsi"/>
          <w:sz w:val="22"/>
          <w:szCs w:val="22"/>
        </w:rPr>
        <w:tab/>
      </w:r>
      <w:r w:rsidRPr="00982BDF">
        <w:rPr>
          <w:rFonts w:asciiTheme="minorHAnsi" w:hAnsiTheme="minorHAnsi" w:cstheme="minorHAnsi"/>
          <w:sz w:val="22"/>
          <w:szCs w:val="22"/>
        </w:rPr>
        <w:tab/>
      </w:r>
      <w:r w:rsidRPr="00982BDF">
        <w:rPr>
          <w:rFonts w:asciiTheme="minorHAnsi" w:hAnsiTheme="minorHAnsi" w:cstheme="minorHAnsi"/>
          <w:sz w:val="22"/>
          <w:szCs w:val="22"/>
        </w:rPr>
        <w:tab/>
      </w:r>
      <w:r w:rsidR="00B811E2">
        <w:rPr>
          <w:rFonts w:asciiTheme="minorHAnsi" w:hAnsiTheme="minorHAnsi" w:cstheme="minorHAnsi"/>
          <w:sz w:val="22"/>
          <w:szCs w:val="22"/>
        </w:rPr>
        <w:tab/>
      </w:r>
      <w:r w:rsidR="009D580B">
        <w:rPr>
          <w:rFonts w:asciiTheme="minorHAnsi" w:hAnsiTheme="minorHAnsi" w:cstheme="minorBidi"/>
          <w:sz w:val="22"/>
          <w:szCs w:val="22"/>
        </w:rPr>
        <w:t>3</w:t>
      </w:r>
      <w:r w:rsidR="00B811E2">
        <w:rPr>
          <w:rFonts w:asciiTheme="minorHAnsi" w:hAnsiTheme="minorHAnsi" w:cstheme="minorBidi"/>
          <w:sz w:val="22"/>
          <w:szCs w:val="22"/>
        </w:rPr>
        <w:t>1</w:t>
      </w:r>
    </w:p>
    <w:p w14:paraId="17606826" w14:textId="77777777" w:rsidR="002C2E12" w:rsidRPr="00B139A8" w:rsidRDefault="002C2E12" w:rsidP="009A4B72">
      <w:pPr>
        <w:spacing w:line="276" w:lineRule="auto"/>
        <w:jc w:val="both"/>
        <w:rPr>
          <w:rFonts w:asciiTheme="minorHAnsi" w:hAnsiTheme="minorHAnsi" w:cstheme="minorHAnsi"/>
        </w:rPr>
      </w:pPr>
    </w:p>
    <w:p w14:paraId="611344B6" w14:textId="79660FB5" w:rsidR="000A7AE2" w:rsidRDefault="000A7AE2">
      <w:pPr>
        <w:spacing w:after="200" w:line="276" w:lineRule="auto"/>
        <w:rPr>
          <w:lang w:eastAsia="ja-JP"/>
        </w:rPr>
      </w:pPr>
      <w:r>
        <w:rPr>
          <w:lang w:eastAsia="ja-JP"/>
        </w:rPr>
        <w:br w:type="page"/>
      </w:r>
    </w:p>
    <w:p w14:paraId="3BA1AB52" w14:textId="12951F7C" w:rsidR="009A4B72" w:rsidRPr="00B35B3D" w:rsidRDefault="004C107D" w:rsidP="00982BDF">
      <w:pPr>
        <w:pStyle w:val="Heading2"/>
        <w:rPr>
          <w:rFonts w:cstheme="minorBidi"/>
        </w:rPr>
      </w:pPr>
      <w:r w:rsidRPr="00E15774">
        <w:rPr>
          <w:rFonts w:cstheme="minorBidi"/>
        </w:rPr>
        <w:lastRenderedPageBreak/>
        <w:t xml:space="preserve">1. </w:t>
      </w:r>
      <w:r w:rsidR="009A4B72" w:rsidRPr="00C32E40">
        <w:rPr>
          <w:rFonts w:cstheme="minorBidi"/>
        </w:rPr>
        <w:t>Welcome</w:t>
      </w:r>
    </w:p>
    <w:p w14:paraId="71A100E8" w14:textId="3632B0A7" w:rsidR="009A4B72" w:rsidRPr="00B139A8" w:rsidRDefault="009A4B72" w:rsidP="009A4B72">
      <w:pPr>
        <w:rPr>
          <w:rFonts w:asciiTheme="minorHAnsi" w:eastAsia="MS Mincho" w:hAnsiTheme="minorHAnsi" w:cstheme="minorHAnsi"/>
          <w:color w:val="auto"/>
          <w:sz w:val="22"/>
          <w:szCs w:val="22"/>
          <w:lang w:eastAsia="ja-JP"/>
        </w:rPr>
      </w:pPr>
    </w:p>
    <w:p w14:paraId="48ACB6C5" w14:textId="77777777" w:rsidR="009A4B72" w:rsidRPr="00B139A8" w:rsidRDefault="009A4B72" w:rsidP="009A4B72">
      <w:pPr>
        <w:rPr>
          <w:rFonts w:asciiTheme="minorHAnsi" w:eastAsia="MS Mincho" w:hAnsiTheme="minorHAnsi" w:cstheme="minorHAnsi"/>
          <w:color w:val="auto"/>
          <w:sz w:val="22"/>
          <w:szCs w:val="22"/>
          <w:lang w:eastAsia="ja-JP"/>
        </w:rPr>
      </w:pPr>
    </w:p>
    <w:p w14:paraId="24EC9263" w14:textId="77777777" w:rsidR="009A4B72" w:rsidRPr="000A7AE2" w:rsidRDefault="009A4B72"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Dear Students</w:t>
      </w:r>
    </w:p>
    <w:p w14:paraId="22B8AC3E" w14:textId="77777777" w:rsidR="009A4B72" w:rsidRPr="000A7AE2" w:rsidRDefault="009A4B72" w:rsidP="000A7AE2">
      <w:pPr>
        <w:spacing w:line="276" w:lineRule="auto"/>
        <w:jc w:val="both"/>
        <w:rPr>
          <w:rFonts w:asciiTheme="minorHAnsi" w:eastAsia="MS Mincho" w:hAnsiTheme="minorHAnsi" w:cstheme="minorBidi"/>
          <w:color w:val="auto"/>
          <w:sz w:val="22"/>
          <w:szCs w:val="22"/>
          <w:lang w:eastAsia="ja-JP"/>
        </w:rPr>
      </w:pPr>
    </w:p>
    <w:p w14:paraId="4C7EC91F" w14:textId="22A9BD0B" w:rsidR="00C36AE5" w:rsidRDefault="009A4B72"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I am delighted to welcome you to the Department of Nursing and Midwifery where you</w:t>
      </w:r>
      <w:r w:rsidR="00417843">
        <w:rPr>
          <w:rFonts w:asciiTheme="minorHAnsi" w:eastAsia="MS Mincho" w:hAnsiTheme="minorHAnsi" w:cstheme="minorBidi"/>
          <w:color w:val="auto"/>
          <w:sz w:val="22"/>
          <w:szCs w:val="22"/>
          <w:lang w:eastAsia="ja-JP"/>
        </w:rPr>
        <w:t xml:space="preserve"> will study </w:t>
      </w:r>
      <w:r w:rsidR="002925D9">
        <w:rPr>
          <w:rFonts w:asciiTheme="minorHAnsi" w:eastAsia="MS Mincho" w:hAnsiTheme="minorHAnsi" w:cstheme="minorBidi"/>
          <w:color w:val="auto"/>
          <w:sz w:val="22"/>
          <w:szCs w:val="22"/>
          <w:lang w:eastAsia="ja-JP"/>
        </w:rPr>
        <w:t xml:space="preserve">either </w:t>
      </w:r>
      <w:proofErr w:type="spellStart"/>
      <w:proofErr w:type="gramStart"/>
      <w:r w:rsidR="00417843">
        <w:rPr>
          <w:rFonts w:asciiTheme="minorHAnsi" w:eastAsia="MS Mincho" w:hAnsiTheme="minorHAnsi" w:cstheme="minorBidi"/>
          <w:color w:val="auto"/>
          <w:sz w:val="22"/>
          <w:szCs w:val="22"/>
          <w:lang w:eastAsia="ja-JP"/>
        </w:rPr>
        <w:t>a</w:t>
      </w:r>
      <w:proofErr w:type="spellEnd"/>
      <w:proofErr w:type="gramEnd"/>
      <w:r w:rsidR="00417843">
        <w:rPr>
          <w:rFonts w:asciiTheme="minorHAnsi" w:eastAsia="MS Mincho" w:hAnsiTheme="minorHAnsi" w:cstheme="minorBidi"/>
          <w:color w:val="auto"/>
          <w:sz w:val="22"/>
          <w:szCs w:val="22"/>
          <w:lang w:eastAsia="ja-JP"/>
        </w:rPr>
        <w:t xml:space="preserve"> individual modules, or</w:t>
      </w:r>
      <w:r w:rsidR="002925D9">
        <w:rPr>
          <w:rFonts w:asciiTheme="minorHAnsi" w:eastAsia="MS Mincho" w:hAnsiTheme="minorHAnsi" w:cstheme="minorBidi"/>
          <w:color w:val="auto"/>
          <w:sz w:val="22"/>
          <w:szCs w:val="22"/>
          <w:lang w:eastAsia="ja-JP"/>
        </w:rPr>
        <w:t xml:space="preserve"> a </w:t>
      </w:r>
      <w:proofErr w:type="spellStart"/>
      <w:r w:rsidR="009E7685" w:rsidRPr="000A7AE2">
        <w:rPr>
          <w:rFonts w:asciiTheme="minorHAnsi" w:eastAsia="MS Mincho" w:hAnsiTheme="minorHAnsi" w:cstheme="minorBidi"/>
          <w:color w:val="auto"/>
          <w:sz w:val="22"/>
          <w:szCs w:val="22"/>
          <w:lang w:eastAsia="ja-JP"/>
        </w:rPr>
        <w:t>PGCert</w:t>
      </w:r>
      <w:proofErr w:type="spellEnd"/>
      <w:r w:rsidR="009E7685" w:rsidRPr="000A7AE2">
        <w:rPr>
          <w:rFonts w:asciiTheme="minorHAnsi" w:eastAsia="MS Mincho" w:hAnsiTheme="minorHAnsi" w:cstheme="minorBidi"/>
          <w:color w:val="auto"/>
          <w:sz w:val="22"/>
          <w:szCs w:val="22"/>
          <w:lang w:eastAsia="ja-JP"/>
        </w:rPr>
        <w:t>/PGDip/MSc</w:t>
      </w:r>
      <w:r w:rsidR="00124E2A" w:rsidRPr="000A7AE2">
        <w:rPr>
          <w:rFonts w:asciiTheme="minorHAnsi" w:eastAsia="MS Mincho" w:hAnsiTheme="minorHAnsi" w:cstheme="minorBidi"/>
          <w:color w:val="auto"/>
          <w:sz w:val="22"/>
          <w:szCs w:val="22"/>
          <w:lang w:eastAsia="ja-JP"/>
        </w:rPr>
        <w:t xml:space="preserve"> </w:t>
      </w:r>
      <w:r w:rsidRPr="000A7AE2">
        <w:rPr>
          <w:rFonts w:asciiTheme="minorHAnsi" w:eastAsia="MS Mincho" w:hAnsiTheme="minorHAnsi" w:cstheme="minorBidi"/>
          <w:color w:val="auto"/>
          <w:sz w:val="22"/>
          <w:szCs w:val="22"/>
          <w:lang w:eastAsia="ja-JP"/>
        </w:rPr>
        <w:t>Health</w:t>
      </w:r>
      <w:r w:rsidR="009E7685" w:rsidRPr="000A7AE2">
        <w:rPr>
          <w:rFonts w:asciiTheme="minorHAnsi" w:eastAsia="MS Mincho" w:hAnsiTheme="minorHAnsi" w:cstheme="minorBidi"/>
          <w:color w:val="auto"/>
          <w:sz w:val="22"/>
          <w:szCs w:val="22"/>
          <w:lang w:eastAsia="ja-JP"/>
        </w:rPr>
        <w:t xml:space="preserve"> &amp; Social C</w:t>
      </w:r>
      <w:r w:rsidRPr="000A7AE2">
        <w:rPr>
          <w:rFonts w:asciiTheme="minorHAnsi" w:eastAsia="MS Mincho" w:hAnsiTheme="minorHAnsi" w:cstheme="minorBidi"/>
          <w:color w:val="auto"/>
          <w:sz w:val="22"/>
          <w:szCs w:val="22"/>
          <w:lang w:eastAsia="ja-JP"/>
        </w:rPr>
        <w:t>are Education.</w:t>
      </w:r>
    </w:p>
    <w:p w14:paraId="548BE34C" w14:textId="77777777" w:rsidR="000A7AE2" w:rsidRPr="000A7AE2" w:rsidRDefault="000A7AE2" w:rsidP="000A7AE2">
      <w:pPr>
        <w:spacing w:line="276" w:lineRule="auto"/>
        <w:jc w:val="both"/>
        <w:rPr>
          <w:rFonts w:asciiTheme="minorHAnsi" w:eastAsia="MS Mincho" w:hAnsiTheme="minorHAnsi" w:cstheme="minorBidi"/>
          <w:color w:val="auto"/>
          <w:sz w:val="22"/>
          <w:szCs w:val="22"/>
          <w:lang w:eastAsia="ja-JP"/>
        </w:rPr>
      </w:pPr>
    </w:p>
    <w:p w14:paraId="28F4A768" w14:textId="2CA66F0E" w:rsidR="009A4B72" w:rsidRDefault="009A4B72"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 xml:space="preserve">Over the forthcoming months </w:t>
      </w:r>
      <w:r w:rsidR="00124E2A" w:rsidRPr="000A7AE2">
        <w:rPr>
          <w:rFonts w:asciiTheme="minorHAnsi" w:eastAsia="MS Mincho" w:hAnsiTheme="minorHAnsi" w:cstheme="minorBidi"/>
          <w:color w:val="auto"/>
          <w:sz w:val="22"/>
          <w:szCs w:val="22"/>
          <w:lang w:eastAsia="ja-JP"/>
        </w:rPr>
        <w:t>we</w:t>
      </w:r>
      <w:r w:rsidRPr="000A7AE2">
        <w:rPr>
          <w:rFonts w:asciiTheme="minorHAnsi" w:eastAsia="MS Mincho" w:hAnsiTheme="minorHAnsi" w:cstheme="minorBidi"/>
          <w:color w:val="auto"/>
          <w:sz w:val="22"/>
          <w:szCs w:val="22"/>
          <w:lang w:eastAsia="ja-JP"/>
        </w:rPr>
        <w:t xml:space="preserve"> hope that you will be able to spend time reflecting on your practice and developing a range of new skills  as educators which will equip you for the challenges face</w:t>
      </w:r>
      <w:r w:rsidR="00124E2A" w:rsidRPr="000A7AE2">
        <w:rPr>
          <w:rFonts w:asciiTheme="minorHAnsi" w:eastAsia="MS Mincho" w:hAnsiTheme="minorHAnsi" w:cstheme="minorBidi"/>
          <w:color w:val="auto"/>
          <w:sz w:val="22"/>
          <w:szCs w:val="22"/>
          <w:lang w:eastAsia="ja-JP"/>
        </w:rPr>
        <w:t>d</w:t>
      </w:r>
      <w:r w:rsidRPr="000A7AE2">
        <w:rPr>
          <w:rFonts w:asciiTheme="minorHAnsi" w:eastAsia="MS Mincho" w:hAnsiTheme="minorHAnsi" w:cstheme="minorBidi"/>
          <w:color w:val="auto"/>
          <w:sz w:val="22"/>
          <w:szCs w:val="22"/>
          <w:lang w:eastAsia="ja-JP"/>
        </w:rPr>
        <w:t xml:space="preserve"> in providing education for the health</w:t>
      </w:r>
      <w:r w:rsidR="00124E2A" w:rsidRPr="000A7AE2">
        <w:rPr>
          <w:rFonts w:asciiTheme="minorHAnsi" w:eastAsia="MS Mincho" w:hAnsiTheme="minorHAnsi" w:cstheme="minorBidi"/>
          <w:color w:val="auto"/>
          <w:sz w:val="22"/>
          <w:szCs w:val="22"/>
          <w:lang w:eastAsia="ja-JP"/>
        </w:rPr>
        <w:t xml:space="preserve"> and social </w:t>
      </w:r>
      <w:r w:rsidRPr="000A7AE2">
        <w:rPr>
          <w:rFonts w:asciiTheme="minorHAnsi" w:eastAsia="MS Mincho" w:hAnsiTheme="minorHAnsi" w:cstheme="minorBidi"/>
          <w:color w:val="auto"/>
          <w:sz w:val="22"/>
          <w:szCs w:val="22"/>
          <w:lang w:eastAsia="ja-JP"/>
        </w:rPr>
        <w:t>care workforce</w:t>
      </w:r>
      <w:r w:rsidR="009C6E98" w:rsidRPr="000A7AE2">
        <w:rPr>
          <w:rFonts w:asciiTheme="minorHAnsi" w:eastAsia="MS Mincho" w:hAnsiTheme="minorHAnsi" w:cstheme="minorBidi"/>
          <w:color w:val="auto"/>
          <w:sz w:val="22"/>
          <w:szCs w:val="22"/>
          <w:lang w:eastAsia="ja-JP"/>
        </w:rPr>
        <w:t>.</w:t>
      </w:r>
    </w:p>
    <w:p w14:paraId="159BB533" w14:textId="77777777" w:rsidR="000A7AE2" w:rsidRPr="000A7AE2" w:rsidRDefault="000A7AE2" w:rsidP="000A7AE2">
      <w:pPr>
        <w:spacing w:line="276" w:lineRule="auto"/>
        <w:jc w:val="both"/>
        <w:rPr>
          <w:rFonts w:asciiTheme="minorHAnsi" w:eastAsia="MS Mincho" w:hAnsiTheme="minorHAnsi" w:cstheme="minorBidi"/>
          <w:color w:val="auto"/>
          <w:sz w:val="22"/>
          <w:szCs w:val="22"/>
          <w:lang w:eastAsia="ja-JP"/>
        </w:rPr>
      </w:pPr>
    </w:p>
    <w:p w14:paraId="4CC717EC" w14:textId="46016233" w:rsidR="009A4B72" w:rsidRDefault="009A4B72"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 xml:space="preserve">The </w:t>
      </w:r>
      <w:r w:rsidR="00124E2A" w:rsidRPr="000A7AE2">
        <w:rPr>
          <w:rFonts w:asciiTheme="minorHAnsi" w:eastAsia="MS Mincho" w:hAnsiTheme="minorHAnsi" w:cstheme="minorBidi"/>
          <w:color w:val="auto"/>
          <w:sz w:val="22"/>
          <w:szCs w:val="22"/>
          <w:lang w:eastAsia="ja-JP"/>
        </w:rPr>
        <w:t>staff</w:t>
      </w:r>
      <w:r w:rsidRPr="000A7AE2">
        <w:rPr>
          <w:rFonts w:asciiTheme="minorHAnsi" w:eastAsia="MS Mincho" w:hAnsiTheme="minorHAnsi" w:cstheme="minorBidi"/>
          <w:color w:val="auto"/>
          <w:sz w:val="22"/>
          <w:szCs w:val="22"/>
          <w:lang w:eastAsia="ja-JP"/>
        </w:rPr>
        <w:t xml:space="preserve"> working on the programme are keen to ensure that you maximise the learning opportunities that you have access to at Sheffield Hallam University and whilst they acknowledge that you are all independent learners they will be available to provide support and guidance to you throughout your time with us. </w:t>
      </w:r>
    </w:p>
    <w:p w14:paraId="70DB4512" w14:textId="77777777" w:rsidR="000A7AE2" w:rsidRPr="000A7AE2" w:rsidRDefault="000A7AE2" w:rsidP="000A7AE2">
      <w:pPr>
        <w:spacing w:line="276" w:lineRule="auto"/>
        <w:jc w:val="both"/>
        <w:rPr>
          <w:rFonts w:asciiTheme="minorHAnsi" w:eastAsia="MS Mincho" w:hAnsiTheme="minorHAnsi" w:cstheme="minorBidi"/>
          <w:color w:val="auto"/>
          <w:sz w:val="22"/>
          <w:szCs w:val="22"/>
          <w:lang w:eastAsia="ja-JP"/>
        </w:rPr>
      </w:pPr>
    </w:p>
    <w:p w14:paraId="0CED9C18" w14:textId="77777777" w:rsidR="009A4B72" w:rsidRDefault="009A4B72"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I do hope you take time to familiarise yourself with the contents, not only of the handbook, but of the module guidance and assessment regulations to ensure that your progress and success is achieved whilst you study with us.</w:t>
      </w:r>
    </w:p>
    <w:p w14:paraId="11833029" w14:textId="77777777" w:rsidR="000A7AE2" w:rsidRPr="000A7AE2" w:rsidRDefault="000A7AE2" w:rsidP="000A7AE2">
      <w:pPr>
        <w:spacing w:line="276" w:lineRule="auto"/>
        <w:jc w:val="both"/>
        <w:rPr>
          <w:rFonts w:asciiTheme="minorHAnsi" w:eastAsia="MS Mincho" w:hAnsiTheme="minorHAnsi" w:cstheme="minorBidi"/>
          <w:color w:val="auto"/>
          <w:sz w:val="22"/>
          <w:szCs w:val="22"/>
          <w:lang w:eastAsia="ja-JP"/>
        </w:rPr>
      </w:pPr>
    </w:p>
    <w:p w14:paraId="1289F2A7" w14:textId="77777777" w:rsidR="009A4B72" w:rsidRDefault="009A4B72"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 xml:space="preserve">Please do feel that you can contact one of the course team or me should you wish to give feedback on your learning experience. </w:t>
      </w:r>
    </w:p>
    <w:p w14:paraId="26F5BBE0" w14:textId="77777777" w:rsidR="000A7AE2" w:rsidRPr="000A7AE2" w:rsidRDefault="000A7AE2" w:rsidP="000A7AE2">
      <w:pPr>
        <w:spacing w:line="276" w:lineRule="auto"/>
        <w:jc w:val="both"/>
        <w:rPr>
          <w:rFonts w:asciiTheme="minorHAnsi" w:eastAsia="MS Mincho" w:hAnsiTheme="minorHAnsi" w:cstheme="minorBidi"/>
          <w:color w:val="auto"/>
          <w:sz w:val="22"/>
          <w:szCs w:val="22"/>
          <w:lang w:eastAsia="ja-JP"/>
        </w:rPr>
      </w:pPr>
    </w:p>
    <w:p w14:paraId="512EB168" w14:textId="77777777" w:rsidR="009A4B72" w:rsidRPr="000A7AE2" w:rsidRDefault="009A4B72"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I look forward to meeting you during your time in the department and wish you every success during your programme of study.</w:t>
      </w:r>
    </w:p>
    <w:p w14:paraId="0758BA3A" w14:textId="77777777" w:rsidR="009A4B72" w:rsidRPr="000A7AE2" w:rsidRDefault="009A4B72" w:rsidP="000A7AE2">
      <w:pPr>
        <w:spacing w:line="276" w:lineRule="auto"/>
        <w:jc w:val="both"/>
        <w:rPr>
          <w:rFonts w:asciiTheme="minorHAnsi" w:eastAsia="MS Mincho" w:hAnsiTheme="minorHAnsi" w:cstheme="minorBidi"/>
          <w:color w:val="auto"/>
          <w:sz w:val="22"/>
          <w:szCs w:val="22"/>
          <w:lang w:eastAsia="ja-JP"/>
        </w:rPr>
      </w:pPr>
    </w:p>
    <w:p w14:paraId="71ECF592" w14:textId="385E164C" w:rsidR="009A4B72" w:rsidRPr="000A7AE2" w:rsidRDefault="00CC0E14"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 xml:space="preserve">Susan </w:t>
      </w:r>
      <w:proofErr w:type="gramStart"/>
      <w:r w:rsidRPr="000A7AE2">
        <w:rPr>
          <w:rFonts w:asciiTheme="minorHAnsi" w:eastAsia="MS Mincho" w:hAnsiTheme="minorHAnsi" w:cstheme="minorBidi"/>
          <w:color w:val="auto"/>
          <w:sz w:val="22"/>
          <w:szCs w:val="22"/>
          <w:lang w:eastAsia="ja-JP"/>
        </w:rPr>
        <w:t>Wakefield</w:t>
      </w:r>
      <w:r w:rsidR="00C32E40" w:rsidRPr="000A7AE2">
        <w:rPr>
          <w:rFonts w:asciiTheme="minorHAnsi" w:eastAsia="MS Mincho" w:hAnsiTheme="minorHAnsi" w:cstheme="minorBidi"/>
          <w:color w:val="auto"/>
          <w:sz w:val="22"/>
          <w:szCs w:val="22"/>
          <w:lang w:eastAsia="ja-JP"/>
        </w:rPr>
        <w:t xml:space="preserve">  </w:t>
      </w:r>
      <w:r w:rsidR="00417843">
        <w:rPr>
          <w:rFonts w:asciiTheme="minorHAnsi" w:eastAsia="MS Mincho" w:hAnsiTheme="minorHAnsi" w:cstheme="minorBidi"/>
          <w:color w:val="auto"/>
          <w:sz w:val="22"/>
          <w:szCs w:val="22"/>
          <w:lang w:eastAsia="ja-JP"/>
        </w:rPr>
        <w:t>(</w:t>
      </w:r>
      <w:proofErr w:type="gramEnd"/>
      <w:r w:rsidR="00417843">
        <w:rPr>
          <w:rFonts w:asciiTheme="minorHAnsi" w:eastAsia="MS Mincho" w:hAnsiTheme="minorHAnsi" w:cstheme="minorBidi"/>
          <w:color w:val="auto"/>
          <w:sz w:val="22"/>
          <w:szCs w:val="22"/>
          <w:lang w:eastAsia="ja-JP"/>
        </w:rPr>
        <w:t>S</w:t>
      </w:r>
      <w:r w:rsidR="004F5B5A" w:rsidRPr="000A7AE2">
        <w:rPr>
          <w:rFonts w:asciiTheme="minorHAnsi" w:eastAsia="MS Mincho" w:hAnsiTheme="minorHAnsi" w:cstheme="minorBidi"/>
          <w:color w:val="auto"/>
          <w:sz w:val="22"/>
          <w:szCs w:val="22"/>
          <w:lang w:eastAsia="ja-JP"/>
        </w:rPr>
        <w:t>F</w:t>
      </w:r>
      <w:r w:rsidR="00417843">
        <w:rPr>
          <w:rFonts w:asciiTheme="minorHAnsi" w:eastAsia="MS Mincho" w:hAnsiTheme="minorHAnsi" w:cstheme="minorBidi"/>
          <w:color w:val="auto"/>
          <w:sz w:val="22"/>
          <w:szCs w:val="22"/>
          <w:lang w:eastAsia="ja-JP"/>
        </w:rPr>
        <w:t>H</w:t>
      </w:r>
      <w:r w:rsidR="004F5B5A" w:rsidRPr="000A7AE2">
        <w:rPr>
          <w:rFonts w:asciiTheme="minorHAnsi" w:eastAsia="MS Mincho" w:hAnsiTheme="minorHAnsi" w:cstheme="minorBidi"/>
          <w:color w:val="auto"/>
          <w:sz w:val="22"/>
          <w:szCs w:val="22"/>
          <w:lang w:eastAsia="ja-JP"/>
        </w:rPr>
        <w:t>EA)</w:t>
      </w:r>
      <w:r w:rsidR="00C32E40" w:rsidRPr="000A7AE2">
        <w:rPr>
          <w:rFonts w:asciiTheme="minorHAnsi" w:eastAsia="MS Mincho" w:hAnsiTheme="minorHAnsi" w:cstheme="minorBidi"/>
          <w:color w:val="auto"/>
          <w:sz w:val="22"/>
          <w:szCs w:val="22"/>
          <w:lang w:eastAsia="ja-JP"/>
        </w:rPr>
        <w:tab/>
      </w:r>
      <w:r w:rsidR="00C32E40" w:rsidRPr="000A7AE2">
        <w:rPr>
          <w:rFonts w:asciiTheme="minorHAnsi" w:eastAsia="MS Mincho" w:hAnsiTheme="minorHAnsi" w:cstheme="minorBidi"/>
          <w:color w:val="auto"/>
          <w:sz w:val="22"/>
          <w:szCs w:val="22"/>
          <w:lang w:eastAsia="ja-JP"/>
        </w:rPr>
        <w:tab/>
      </w:r>
      <w:r w:rsidR="00C32E40" w:rsidRPr="000A7AE2">
        <w:rPr>
          <w:rFonts w:asciiTheme="minorHAnsi" w:eastAsia="MS Mincho" w:hAnsiTheme="minorHAnsi" w:cstheme="minorBidi"/>
          <w:color w:val="auto"/>
          <w:sz w:val="22"/>
          <w:szCs w:val="22"/>
          <w:lang w:eastAsia="ja-JP"/>
        </w:rPr>
        <w:tab/>
      </w:r>
      <w:r w:rsidR="00C32E40" w:rsidRPr="000A7AE2">
        <w:rPr>
          <w:rFonts w:asciiTheme="minorHAnsi" w:eastAsia="MS Mincho" w:hAnsiTheme="minorHAnsi" w:cstheme="minorBidi"/>
          <w:color w:val="auto"/>
          <w:sz w:val="22"/>
          <w:szCs w:val="22"/>
          <w:lang w:eastAsia="ja-JP"/>
        </w:rPr>
        <w:tab/>
      </w:r>
      <w:r w:rsidR="00C32E40" w:rsidRPr="000A7AE2">
        <w:rPr>
          <w:rFonts w:asciiTheme="minorHAnsi" w:eastAsia="MS Mincho" w:hAnsiTheme="minorHAnsi" w:cstheme="minorBidi"/>
          <w:color w:val="auto"/>
          <w:sz w:val="22"/>
          <w:szCs w:val="22"/>
          <w:lang w:eastAsia="ja-JP"/>
        </w:rPr>
        <w:tab/>
      </w:r>
      <w:r w:rsidR="00C32E40" w:rsidRPr="000A7AE2">
        <w:rPr>
          <w:rFonts w:asciiTheme="minorHAnsi" w:eastAsia="MS Mincho" w:hAnsiTheme="minorHAnsi" w:cstheme="minorBidi"/>
          <w:color w:val="auto"/>
          <w:sz w:val="22"/>
          <w:szCs w:val="22"/>
          <w:lang w:eastAsia="ja-JP"/>
        </w:rPr>
        <w:tab/>
        <w:t xml:space="preserve">Ruth </w:t>
      </w:r>
      <w:proofErr w:type="spellStart"/>
      <w:r w:rsidR="00C32E40" w:rsidRPr="000A7AE2">
        <w:rPr>
          <w:rFonts w:asciiTheme="minorHAnsi" w:eastAsia="MS Mincho" w:hAnsiTheme="minorHAnsi" w:cstheme="minorBidi"/>
          <w:color w:val="auto"/>
          <w:sz w:val="22"/>
          <w:szCs w:val="22"/>
          <w:lang w:eastAsia="ja-JP"/>
        </w:rPr>
        <w:t>Allarton</w:t>
      </w:r>
      <w:proofErr w:type="spellEnd"/>
      <w:r w:rsidR="004F5B5A" w:rsidRPr="000A7AE2">
        <w:rPr>
          <w:rFonts w:asciiTheme="minorHAnsi" w:eastAsia="MS Mincho" w:hAnsiTheme="minorHAnsi" w:cstheme="minorBidi"/>
          <w:color w:val="auto"/>
          <w:sz w:val="22"/>
          <w:szCs w:val="22"/>
          <w:lang w:eastAsia="ja-JP"/>
        </w:rPr>
        <w:t xml:space="preserve"> (PFHEA)</w:t>
      </w:r>
    </w:p>
    <w:p w14:paraId="2A95CC37" w14:textId="36B1036B" w:rsidR="009A4B72" w:rsidRPr="000A7AE2" w:rsidRDefault="00417843" w:rsidP="00A6168C">
      <w:pPr>
        <w:spacing w:line="276" w:lineRule="auto"/>
        <w:rPr>
          <w:rFonts w:asciiTheme="minorHAnsi" w:eastAsia="MS Mincho" w:hAnsiTheme="minorHAnsi" w:cstheme="minorBidi"/>
          <w:color w:val="auto"/>
          <w:sz w:val="22"/>
          <w:szCs w:val="22"/>
          <w:lang w:eastAsia="ja-JP"/>
        </w:rPr>
      </w:pPr>
      <w:r>
        <w:rPr>
          <w:rFonts w:asciiTheme="minorHAnsi" w:eastAsia="MS Mincho" w:hAnsiTheme="minorHAnsi" w:cstheme="minorBidi"/>
          <w:color w:val="auto"/>
          <w:sz w:val="22"/>
          <w:szCs w:val="22"/>
          <w:lang w:eastAsia="ja-JP"/>
        </w:rPr>
        <w:t xml:space="preserve">Interim </w:t>
      </w:r>
      <w:r w:rsidR="009A4B72" w:rsidRPr="000A7AE2">
        <w:rPr>
          <w:rFonts w:asciiTheme="minorHAnsi" w:eastAsia="MS Mincho" w:hAnsiTheme="minorHAnsi" w:cstheme="minorBidi"/>
          <w:color w:val="auto"/>
          <w:sz w:val="22"/>
          <w:szCs w:val="22"/>
          <w:lang w:eastAsia="ja-JP"/>
        </w:rPr>
        <w:t>Head of Department Nursing and Midwifery</w:t>
      </w:r>
      <w:r w:rsidR="00C32E40" w:rsidRPr="000A7AE2">
        <w:rPr>
          <w:rFonts w:asciiTheme="minorHAnsi" w:eastAsia="MS Mincho" w:hAnsiTheme="minorHAnsi" w:cstheme="minorBidi"/>
          <w:color w:val="auto"/>
          <w:sz w:val="22"/>
          <w:szCs w:val="22"/>
          <w:lang w:eastAsia="ja-JP"/>
        </w:rPr>
        <w:tab/>
      </w:r>
      <w:r w:rsidR="00C32E40" w:rsidRPr="000A7AE2">
        <w:rPr>
          <w:rFonts w:asciiTheme="minorHAnsi" w:eastAsia="MS Mincho" w:hAnsiTheme="minorHAnsi" w:cstheme="minorBidi"/>
          <w:color w:val="auto"/>
          <w:sz w:val="22"/>
          <w:szCs w:val="22"/>
          <w:lang w:eastAsia="ja-JP"/>
        </w:rPr>
        <w:tab/>
      </w:r>
      <w:r w:rsidR="00A6168C">
        <w:rPr>
          <w:rFonts w:asciiTheme="minorHAnsi" w:eastAsia="MS Mincho" w:hAnsiTheme="minorHAnsi" w:cstheme="minorBidi"/>
          <w:color w:val="auto"/>
          <w:sz w:val="22"/>
          <w:szCs w:val="22"/>
          <w:lang w:eastAsia="ja-JP"/>
        </w:rPr>
        <w:tab/>
      </w:r>
      <w:r w:rsidR="00C32E40" w:rsidRPr="000A7AE2">
        <w:rPr>
          <w:rFonts w:asciiTheme="minorHAnsi" w:eastAsia="MS Mincho" w:hAnsiTheme="minorHAnsi" w:cstheme="minorBidi"/>
          <w:color w:val="auto"/>
          <w:sz w:val="22"/>
          <w:szCs w:val="22"/>
          <w:lang w:eastAsia="ja-JP"/>
        </w:rPr>
        <w:t>Head of Allied Health Professions</w:t>
      </w:r>
    </w:p>
    <w:p w14:paraId="2C2A9D96" w14:textId="48F1D5D2" w:rsidR="006E7D4D" w:rsidRPr="00B139A8" w:rsidRDefault="006E7D4D" w:rsidP="009A4B72">
      <w:pPr>
        <w:rPr>
          <w:rFonts w:asciiTheme="minorHAnsi" w:hAnsiTheme="minorHAnsi" w:cstheme="minorHAnsi"/>
          <w:color w:val="auto"/>
          <w:sz w:val="22"/>
          <w:szCs w:val="22"/>
        </w:rPr>
      </w:pPr>
    </w:p>
    <w:p w14:paraId="4FC81C4B" w14:textId="3F823912" w:rsidR="000A7AE2" w:rsidRDefault="000A7AE2">
      <w:pPr>
        <w:spacing w:after="200" w:line="276" w:lineRule="auto"/>
        <w:rPr>
          <w:rFonts w:asciiTheme="minorHAnsi" w:eastAsia="MS Mincho" w:hAnsiTheme="minorHAnsi" w:cstheme="minorBidi"/>
          <w:color w:val="auto"/>
          <w:sz w:val="22"/>
          <w:szCs w:val="22"/>
          <w:lang w:eastAsia="ja-JP"/>
        </w:rPr>
      </w:pPr>
      <w:r>
        <w:rPr>
          <w:rFonts w:asciiTheme="minorHAnsi" w:eastAsia="MS Mincho" w:hAnsiTheme="minorHAnsi" w:cstheme="minorBidi"/>
          <w:color w:val="auto"/>
          <w:sz w:val="22"/>
          <w:szCs w:val="22"/>
          <w:lang w:eastAsia="ja-JP"/>
        </w:rPr>
        <w:br w:type="page"/>
      </w:r>
    </w:p>
    <w:p w14:paraId="0C32C2E1" w14:textId="33C66198" w:rsidR="00A37B52" w:rsidRPr="000A7AE2" w:rsidRDefault="00A37B52" w:rsidP="000A7AE2">
      <w:pPr>
        <w:spacing w:after="200" w:line="276" w:lineRule="auto"/>
        <w:ind w:left="426" w:hanging="426"/>
        <w:jc w:val="both"/>
        <w:rPr>
          <w:rFonts w:asciiTheme="minorHAnsi" w:eastAsia="MS Mincho" w:hAnsiTheme="minorHAnsi" w:cstheme="minorBidi"/>
          <w:b/>
          <w:color w:val="auto"/>
          <w:sz w:val="22"/>
          <w:szCs w:val="22"/>
          <w:lang w:eastAsia="ja-JP"/>
        </w:rPr>
      </w:pPr>
      <w:r w:rsidRPr="000A7AE2">
        <w:rPr>
          <w:rFonts w:asciiTheme="minorHAnsi" w:eastAsia="MS Mincho" w:hAnsiTheme="minorHAnsi" w:cstheme="minorBidi"/>
          <w:b/>
          <w:color w:val="auto"/>
          <w:sz w:val="22"/>
          <w:szCs w:val="22"/>
          <w:lang w:eastAsia="ja-JP"/>
        </w:rPr>
        <w:lastRenderedPageBreak/>
        <w:t>Course Leader</w:t>
      </w:r>
    </w:p>
    <w:p w14:paraId="52DAAF8A" w14:textId="7469F45D" w:rsidR="00C36AE5" w:rsidRPr="000A7AE2" w:rsidRDefault="009A4B72"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 xml:space="preserve">Welcome and thank </w:t>
      </w:r>
      <w:r w:rsidR="002925D9">
        <w:rPr>
          <w:rFonts w:asciiTheme="minorHAnsi" w:eastAsia="MS Mincho" w:hAnsiTheme="minorHAnsi" w:cstheme="minorBidi"/>
          <w:color w:val="auto"/>
          <w:sz w:val="22"/>
          <w:szCs w:val="22"/>
          <w:lang w:eastAsia="ja-JP"/>
        </w:rPr>
        <w:t>you for choosing to study on</w:t>
      </w:r>
      <w:r w:rsidRPr="000A7AE2">
        <w:rPr>
          <w:rFonts w:asciiTheme="minorHAnsi" w:eastAsia="MS Mincho" w:hAnsiTheme="minorHAnsi" w:cstheme="minorBidi"/>
          <w:color w:val="auto"/>
          <w:sz w:val="22"/>
          <w:szCs w:val="22"/>
          <w:lang w:eastAsia="ja-JP"/>
        </w:rPr>
        <w:t xml:space="preserve"> </w:t>
      </w:r>
      <w:r w:rsidR="1CCB59BD" w:rsidRPr="000A7AE2">
        <w:rPr>
          <w:rFonts w:asciiTheme="minorHAnsi" w:eastAsia="MS Mincho" w:hAnsiTheme="minorHAnsi" w:cstheme="minorBidi"/>
          <w:color w:val="auto"/>
          <w:sz w:val="22"/>
          <w:szCs w:val="22"/>
          <w:lang w:eastAsia="ja-JP"/>
        </w:rPr>
        <w:t xml:space="preserve">modules within the wider </w:t>
      </w:r>
      <w:r w:rsidR="00F160E2" w:rsidRPr="000A7AE2">
        <w:rPr>
          <w:rFonts w:asciiTheme="minorHAnsi" w:eastAsia="MS Mincho" w:hAnsiTheme="minorHAnsi" w:cstheme="minorBidi"/>
          <w:color w:val="auto"/>
          <w:sz w:val="22"/>
          <w:szCs w:val="22"/>
          <w:lang w:eastAsia="ja-JP"/>
        </w:rPr>
        <w:t>H</w:t>
      </w:r>
      <w:r w:rsidRPr="000A7AE2">
        <w:rPr>
          <w:rFonts w:asciiTheme="minorHAnsi" w:eastAsia="MS Mincho" w:hAnsiTheme="minorHAnsi" w:cstheme="minorBidi"/>
          <w:color w:val="auto"/>
          <w:sz w:val="22"/>
          <w:szCs w:val="22"/>
          <w:lang w:eastAsia="ja-JP"/>
        </w:rPr>
        <w:t>ealth</w:t>
      </w:r>
      <w:r w:rsidR="009E7685" w:rsidRPr="000A7AE2">
        <w:rPr>
          <w:rFonts w:asciiTheme="minorHAnsi" w:eastAsia="MS Mincho" w:hAnsiTheme="minorHAnsi" w:cstheme="minorBidi"/>
          <w:color w:val="auto"/>
          <w:sz w:val="22"/>
          <w:szCs w:val="22"/>
          <w:lang w:eastAsia="ja-JP"/>
        </w:rPr>
        <w:t xml:space="preserve"> &amp; Social C</w:t>
      </w:r>
      <w:r w:rsidRPr="000A7AE2">
        <w:rPr>
          <w:rFonts w:asciiTheme="minorHAnsi" w:eastAsia="MS Mincho" w:hAnsiTheme="minorHAnsi" w:cstheme="minorBidi"/>
          <w:color w:val="auto"/>
          <w:sz w:val="22"/>
          <w:szCs w:val="22"/>
          <w:lang w:eastAsia="ja-JP"/>
        </w:rPr>
        <w:t xml:space="preserve">are </w:t>
      </w:r>
      <w:r w:rsidR="00F160E2" w:rsidRPr="000A7AE2">
        <w:rPr>
          <w:rFonts w:asciiTheme="minorHAnsi" w:eastAsia="MS Mincho" w:hAnsiTheme="minorHAnsi" w:cstheme="minorBidi"/>
          <w:color w:val="auto"/>
          <w:sz w:val="22"/>
          <w:szCs w:val="22"/>
          <w:lang w:eastAsia="ja-JP"/>
        </w:rPr>
        <w:t>E</w:t>
      </w:r>
      <w:r w:rsidRPr="000A7AE2">
        <w:rPr>
          <w:rFonts w:asciiTheme="minorHAnsi" w:eastAsia="MS Mincho" w:hAnsiTheme="minorHAnsi" w:cstheme="minorBidi"/>
          <w:color w:val="auto"/>
          <w:sz w:val="22"/>
          <w:szCs w:val="22"/>
          <w:lang w:eastAsia="ja-JP"/>
        </w:rPr>
        <w:t>ducation</w:t>
      </w:r>
      <w:r w:rsidR="00F160E2" w:rsidRPr="000A7AE2">
        <w:rPr>
          <w:rFonts w:asciiTheme="minorHAnsi" w:eastAsia="MS Mincho" w:hAnsiTheme="minorHAnsi" w:cstheme="minorBidi"/>
          <w:color w:val="auto"/>
          <w:sz w:val="22"/>
          <w:szCs w:val="22"/>
          <w:lang w:eastAsia="ja-JP"/>
        </w:rPr>
        <w:t xml:space="preserve"> course</w:t>
      </w:r>
      <w:r w:rsidRPr="000A7AE2">
        <w:rPr>
          <w:rFonts w:asciiTheme="minorHAnsi" w:eastAsia="MS Mincho" w:hAnsiTheme="minorHAnsi" w:cstheme="minorBidi"/>
          <w:color w:val="auto"/>
          <w:sz w:val="22"/>
          <w:szCs w:val="22"/>
          <w:lang w:eastAsia="ja-JP"/>
        </w:rPr>
        <w:t xml:space="preserve">. </w:t>
      </w:r>
      <w:r w:rsidR="00CC0E14" w:rsidRPr="000A7AE2">
        <w:rPr>
          <w:rFonts w:asciiTheme="minorHAnsi" w:eastAsia="MS Mincho" w:hAnsiTheme="minorHAnsi" w:cstheme="minorBidi"/>
          <w:color w:val="auto"/>
          <w:sz w:val="22"/>
          <w:szCs w:val="22"/>
          <w:lang w:eastAsia="ja-JP"/>
        </w:rPr>
        <w:t xml:space="preserve"> This is a new course that aims to meet the education needs of the integrated workplace. </w:t>
      </w:r>
    </w:p>
    <w:p w14:paraId="4AF23992" w14:textId="2A8D1222" w:rsidR="009A4B72" w:rsidRPr="000A7AE2" w:rsidRDefault="009A4B72"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My role is to facilitate a good course experience and to participate in facilitating your learning. I have had contact with many of you through the application process</w:t>
      </w:r>
      <w:r w:rsidR="003A2907" w:rsidRPr="000A7AE2">
        <w:rPr>
          <w:rFonts w:asciiTheme="minorHAnsi" w:eastAsia="MS Mincho" w:hAnsiTheme="minorHAnsi" w:cstheme="minorBidi"/>
          <w:color w:val="auto"/>
          <w:sz w:val="22"/>
          <w:szCs w:val="22"/>
          <w:lang w:eastAsia="ja-JP"/>
        </w:rPr>
        <w:t xml:space="preserve"> or through your involvement in the course</w:t>
      </w:r>
      <w:r w:rsidRPr="000A7AE2">
        <w:rPr>
          <w:rFonts w:asciiTheme="minorHAnsi" w:eastAsia="MS Mincho" w:hAnsiTheme="minorHAnsi" w:cstheme="minorBidi"/>
          <w:color w:val="auto"/>
          <w:sz w:val="22"/>
          <w:szCs w:val="22"/>
          <w:lang w:eastAsia="ja-JP"/>
        </w:rPr>
        <w:t>, and I look forward to working with you.</w:t>
      </w:r>
    </w:p>
    <w:p w14:paraId="385292E8" w14:textId="77777777" w:rsidR="00C36AE5" w:rsidRPr="000A7AE2" w:rsidRDefault="00C36AE5" w:rsidP="000A7AE2">
      <w:pPr>
        <w:spacing w:line="276" w:lineRule="auto"/>
        <w:jc w:val="both"/>
        <w:rPr>
          <w:rFonts w:asciiTheme="minorHAnsi" w:eastAsia="MS Mincho" w:hAnsiTheme="minorHAnsi" w:cstheme="minorBidi"/>
          <w:color w:val="auto"/>
          <w:sz w:val="22"/>
          <w:szCs w:val="22"/>
          <w:lang w:eastAsia="ja-JP"/>
        </w:rPr>
      </w:pPr>
    </w:p>
    <w:p w14:paraId="5F2D0741" w14:textId="14019EBB" w:rsidR="009663D4" w:rsidRPr="000A7AE2" w:rsidRDefault="009663D4"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As a staff group, we fully appreciate that this may be your first study at level 7 and first in-depth study of education. This is in contrast to your expert clinical</w:t>
      </w:r>
      <w:r w:rsidR="00124E2A" w:rsidRPr="000A7AE2">
        <w:rPr>
          <w:rFonts w:asciiTheme="minorHAnsi" w:eastAsia="MS Mincho" w:hAnsiTheme="minorHAnsi" w:cstheme="minorBidi"/>
          <w:color w:val="auto"/>
          <w:sz w:val="22"/>
          <w:szCs w:val="22"/>
          <w:lang w:eastAsia="ja-JP"/>
        </w:rPr>
        <w:t xml:space="preserve"> and practice</w:t>
      </w:r>
      <w:r w:rsidRPr="000A7AE2">
        <w:rPr>
          <w:rFonts w:asciiTheme="minorHAnsi" w:eastAsia="MS Mincho" w:hAnsiTheme="minorHAnsi" w:cstheme="minorBidi"/>
          <w:color w:val="auto"/>
          <w:sz w:val="22"/>
          <w:szCs w:val="22"/>
          <w:lang w:eastAsia="ja-JP"/>
        </w:rPr>
        <w:t xml:space="preserve"> knowledge and experience and we fully appreciate the vulnerabilities that this may bring. We will support </w:t>
      </w:r>
      <w:r w:rsidR="00CC0E14" w:rsidRPr="000A7AE2">
        <w:rPr>
          <w:rFonts w:asciiTheme="minorHAnsi" w:eastAsia="MS Mincho" w:hAnsiTheme="minorHAnsi" w:cstheme="minorBidi"/>
          <w:color w:val="auto"/>
          <w:sz w:val="22"/>
          <w:szCs w:val="22"/>
          <w:lang w:eastAsia="ja-JP"/>
        </w:rPr>
        <w:t xml:space="preserve">and coach </w:t>
      </w:r>
      <w:r w:rsidRPr="000A7AE2">
        <w:rPr>
          <w:rFonts w:asciiTheme="minorHAnsi" w:eastAsia="MS Mincho" w:hAnsiTheme="minorHAnsi" w:cstheme="minorBidi"/>
          <w:color w:val="auto"/>
          <w:sz w:val="22"/>
          <w:szCs w:val="22"/>
          <w:lang w:eastAsia="ja-JP"/>
        </w:rPr>
        <w:t>you to optimise your learning and development.</w:t>
      </w:r>
    </w:p>
    <w:p w14:paraId="00FD6365" w14:textId="77777777" w:rsidR="00C36AE5" w:rsidRPr="000A7AE2" w:rsidRDefault="00C36AE5" w:rsidP="000A7AE2">
      <w:pPr>
        <w:spacing w:line="276" w:lineRule="auto"/>
        <w:jc w:val="both"/>
        <w:rPr>
          <w:rFonts w:asciiTheme="minorHAnsi" w:eastAsia="MS Mincho" w:hAnsiTheme="minorHAnsi" w:cstheme="minorBidi"/>
          <w:color w:val="auto"/>
          <w:sz w:val="22"/>
          <w:szCs w:val="22"/>
          <w:lang w:eastAsia="ja-JP"/>
        </w:rPr>
      </w:pPr>
    </w:p>
    <w:p w14:paraId="797F3A2A" w14:textId="3FDCEA46" w:rsidR="009663D4" w:rsidRPr="000A7AE2" w:rsidRDefault="009663D4"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I hope you have a great learning experience and that you thoroughly enjoy the course.</w:t>
      </w:r>
      <w:r w:rsidR="0051227E" w:rsidRPr="000A7AE2">
        <w:rPr>
          <w:rFonts w:asciiTheme="minorHAnsi" w:eastAsia="MS Mincho" w:hAnsiTheme="minorHAnsi" w:cstheme="minorBidi"/>
          <w:color w:val="auto"/>
          <w:sz w:val="22"/>
          <w:szCs w:val="22"/>
          <w:lang w:eastAsia="ja-JP"/>
        </w:rPr>
        <w:t xml:space="preserve"> The course is accredited by the Nursing and Midwifery Council and the Higher Education Academy </w:t>
      </w:r>
      <w:r w:rsidR="00782258" w:rsidRPr="000A7AE2">
        <w:rPr>
          <w:rFonts w:asciiTheme="minorHAnsi" w:eastAsia="MS Mincho" w:hAnsiTheme="minorHAnsi" w:cstheme="minorBidi"/>
          <w:color w:val="auto"/>
          <w:sz w:val="22"/>
          <w:szCs w:val="22"/>
          <w:lang w:eastAsia="ja-JP"/>
        </w:rPr>
        <w:t>professional standards (UKPSF).</w:t>
      </w:r>
    </w:p>
    <w:p w14:paraId="13DAC048" w14:textId="77777777" w:rsidR="00C36AE5" w:rsidRPr="000A7AE2" w:rsidRDefault="00C36AE5" w:rsidP="000A7AE2">
      <w:pPr>
        <w:spacing w:line="276" w:lineRule="auto"/>
        <w:jc w:val="both"/>
        <w:rPr>
          <w:rFonts w:asciiTheme="minorHAnsi" w:eastAsia="MS Mincho" w:hAnsiTheme="minorHAnsi" w:cstheme="minorBidi"/>
          <w:color w:val="auto"/>
          <w:sz w:val="22"/>
          <w:szCs w:val="22"/>
          <w:lang w:eastAsia="ja-JP"/>
        </w:rPr>
      </w:pPr>
    </w:p>
    <w:p w14:paraId="2FBA5A75" w14:textId="14A40D23" w:rsidR="00F160E2" w:rsidRPr="000A7AE2" w:rsidRDefault="009A4B72"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Chris Payne</w:t>
      </w:r>
      <w:r w:rsidR="004F5B5A" w:rsidRPr="000A7AE2">
        <w:rPr>
          <w:rFonts w:asciiTheme="minorHAnsi" w:eastAsia="MS Mincho" w:hAnsiTheme="minorHAnsi" w:cstheme="minorBidi"/>
          <w:color w:val="auto"/>
          <w:sz w:val="22"/>
          <w:szCs w:val="22"/>
          <w:lang w:eastAsia="ja-JP"/>
        </w:rPr>
        <w:t xml:space="preserve"> (FHEA)</w:t>
      </w:r>
    </w:p>
    <w:p w14:paraId="4197F147" w14:textId="28CE3E2D" w:rsidR="009A4B72" w:rsidRDefault="009A4B72" w:rsidP="00C36AE5">
      <w:pPr>
        <w:spacing w:after="200" w:line="276" w:lineRule="auto"/>
        <w:jc w:val="both"/>
        <w:rPr>
          <w:rFonts w:asciiTheme="minorHAnsi" w:hAnsiTheme="minorHAnsi" w:cstheme="minorBidi"/>
          <w:color w:val="auto"/>
          <w:sz w:val="22"/>
          <w:szCs w:val="22"/>
        </w:rPr>
      </w:pPr>
      <w:r w:rsidRPr="00C36AE5">
        <w:rPr>
          <w:rFonts w:asciiTheme="minorHAnsi" w:hAnsiTheme="minorHAnsi" w:cstheme="minorBidi"/>
          <w:color w:val="auto"/>
          <w:sz w:val="22"/>
          <w:szCs w:val="22"/>
        </w:rPr>
        <w:t xml:space="preserve">Course leader </w:t>
      </w:r>
      <w:r w:rsidR="009E7685" w:rsidRPr="00C36AE5">
        <w:rPr>
          <w:rFonts w:asciiTheme="minorHAnsi" w:hAnsiTheme="minorHAnsi" w:cstheme="minorBidi"/>
          <w:color w:val="auto"/>
          <w:sz w:val="22"/>
          <w:szCs w:val="22"/>
        </w:rPr>
        <w:t>MSc Health &amp; Social Care Education</w:t>
      </w:r>
    </w:p>
    <w:p w14:paraId="09196382" w14:textId="77777777" w:rsidR="00C36AE5" w:rsidRPr="00C36AE5" w:rsidRDefault="00C36AE5" w:rsidP="00C36AE5">
      <w:pPr>
        <w:spacing w:after="200" w:line="276" w:lineRule="auto"/>
        <w:jc w:val="both"/>
        <w:rPr>
          <w:rFonts w:asciiTheme="minorHAnsi" w:hAnsiTheme="minorHAnsi" w:cstheme="minorBidi"/>
          <w:color w:val="auto"/>
          <w:sz w:val="22"/>
          <w:szCs w:val="22"/>
        </w:rPr>
      </w:pPr>
    </w:p>
    <w:p w14:paraId="7D1015CB" w14:textId="6ADDC29C" w:rsidR="009A4B72" w:rsidRPr="00982BDF" w:rsidRDefault="009A4B72" w:rsidP="00982BDF">
      <w:pPr>
        <w:spacing w:after="200" w:line="276" w:lineRule="auto"/>
        <w:ind w:left="426" w:hanging="426"/>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 xml:space="preserve">Sheffield Hallam Students’ Union Education Officer </w:t>
      </w:r>
    </w:p>
    <w:p w14:paraId="1011B90A" w14:textId="77777777" w:rsidR="000A7AE2" w:rsidRDefault="00D13507"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 xml:space="preserve">I was elected to represent you and your views as your Education Officer.  I hope you’ll enjoy being part of your course and I’ll be working closely with your course representatives, so if you ever need any help or advice on anything associated with your course and your education then get in touch at </w:t>
      </w:r>
    </w:p>
    <w:p w14:paraId="1BF53E19" w14:textId="12F46B42" w:rsidR="00C36AE5" w:rsidRDefault="00417843" w:rsidP="00C36AE5">
      <w:pPr>
        <w:rPr>
          <w:rFonts w:asciiTheme="minorHAnsi" w:eastAsia="MS Mincho" w:hAnsiTheme="minorHAnsi" w:cstheme="minorBidi"/>
          <w:color w:val="000000" w:themeColor="text1"/>
          <w:sz w:val="22"/>
          <w:szCs w:val="22"/>
        </w:rPr>
      </w:pPr>
      <w:hyperlink r:id="rId14" w:history="1">
        <w:r w:rsidR="00D13507" w:rsidRPr="00E15774">
          <w:rPr>
            <w:rStyle w:val="Hyperlink"/>
            <w:rFonts w:asciiTheme="minorHAnsi" w:eastAsia="MS Mincho" w:hAnsiTheme="minorHAnsi" w:cstheme="minorBidi"/>
            <w:sz w:val="22"/>
            <w:szCs w:val="22"/>
          </w:rPr>
          <w:t>uuseducation@shu.ac.uk</w:t>
        </w:r>
      </w:hyperlink>
      <w:r w:rsidR="00D13507" w:rsidRPr="00E15774">
        <w:rPr>
          <w:rFonts w:asciiTheme="minorHAnsi" w:eastAsia="MS Mincho" w:hAnsiTheme="minorHAnsi" w:cstheme="minorBidi"/>
          <w:color w:val="0000FF"/>
          <w:sz w:val="22"/>
          <w:szCs w:val="22"/>
        </w:rPr>
        <w:t>.</w:t>
      </w:r>
      <w:r w:rsidR="00D13507" w:rsidRPr="00C32E40">
        <w:rPr>
          <w:rFonts w:asciiTheme="minorHAnsi" w:eastAsia="MS Mincho" w:hAnsiTheme="minorHAnsi" w:cstheme="minorBidi"/>
          <w:color w:val="000000" w:themeColor="text1"/>
          <w:sz w:val="22"/>
          <w:szCs w:val="22"/>
        </w:rPr>
        <w:t xml:space="preserve"> </w:t>
      </w:r>
    </w:p>
    <w:p w14:paraId="21C4513D" w14:textId="77777777" w:rsidR="00C36AE5" w:rsidRDefault="00C36AE5" w:rsidP="00C36AE5">
      <w:pPr>
        <w:rPr>
          <w:rFonts w:asciiTheme="minorHAnsi" w:hAnsiTheme="minorHAnsi" w:cstheme="minorBidi"/>
          <w:color w:val="auto"/>
          <w:sz w:val="22"/>
          <w:szCs w:val="22"/>
        </w:rPr>
      </w:pPr>
    </w:p>
    <w:p w14:paraId="35A438CD" w14:textId="026E72CF" w:rsidR="00D13507" w:rsidRPr="000A7AE2" w:rsidRDefault="00D13507" w:rsidP="000A7AE2">
      <w:pPr>
        <w:spacing w:line="276" w:lineRule="auto"/>
        <w:jc w:val="both"/>
        <w:rPr>
          <w:rFonts w:asciiTheme="minorHAnsi" w:eastAsia="MS Mincho" w:hAnsiTheme="minorHAnsi" w:cstheme="minorBidi"/>
          <w:color w:val="auto"/>
          <w:sz w:val="22"/>
          <w:szCs w:val="22"/>
          <w:lang w:eastAsia="ja-JP"/>
        </w:rPr>
      </w:pPr>
      <w:r w:rsidRPr="000A7AE2">
        <w:rPr>
          <w:rFonts w:asciiTheme="minorHAnsi" w:eastAsia="MS Mincho" w:hAnsiTheme="minorHAnsi" w:cstheme="minorBidi"/>
          <w:color w:val="auto"/>
          <w:sz w:val="22"/>
          <w:szCs w:val="22"/>
          <w:lang w:eastAsia="ja-JP"/>
        </w:rPr>
        <w:t>If you want to share any of your experiences on your course or are facing any problems then come and talk to me as the Students’ Union is here to support you. I’m based in the HUBS but you can also contact me via email, on Facebook or via Twitter @</w:t>
      </w:r>
      <w:proofErr w:type="spellStart"/>
      <w:r w:rsidRPr="000A7AE2">
        <w:rPr>
          <w:rFonts w:asciiTheme="minorHAnsi" w:eastAsia="MS Mincho" w:hAnsiTheme="minorHAnsi" w:cstheme="minorBidi"/>
          <w:color w:val="auto"/>
          <w:sz w:val="22"/>
          <w:szCs w:val="22"/>
          <w:lang w:eastAsia="ja-JP"/>
        </w:rPr>
        <w:t>hallameducation</w:t>
      </w:r>
      <w:proofErr w:type="spellEnd"/>
      <w:r w:rsidRPr="000A7AE2">
        <w:rPr>
          <w:rFonts w:asciiTheme="minorHAnsi" w:eastAsia="MS Mincho" w:hAnsiTheme="minorHAnsi" w:cstheme="minorBidi"/>
          <w:color w:val="auto"/>
          <w:sz w:val="22"/>
          <w:szCs w:val="22"/>
          <w:lang w:eastAsia="ja-JP"/>
        </w:rPr>
        <w:t>.  I look forward to meeting you soon!</w:t>
      </w:r>
    </w:p>
    <w:p w14:paraId="7CB883EC" w14:textId="77777777" w:rsidR="00C36AE5" w:rsidRPr="00C36AE5" w:rsidRDefault="00C36AE5" w:rsidP="00C36AE5">
      <w:pPr>
        <w:rPr>
          <w:rFonts w:asciiTheme="minorHAnsi" w:hAnsiTheme="minorHAnsi" w:cstheme="minorBidi"/>
          <w:color w:val="auto"/>
          <w:sz w:val="22"/>
          <w:szCs w:val="22"/>
        </w:rPr>
      </w:pPr>
    </w:p>
    <w:p w14:paraId="7823D22F" w14:textId="5157B8CF" w:rsidR="00D13507" w:rsidRDefault="00D13507" w:rsidP="00C36AE5">
      <w:pPr>
        <w:rPr>
          <w:rFonts w:asciiTheme="minorHAnsi" w:hAnsiTheme="minorHAnsi" w:cstheme="minorBidi"/>
          <w:color w:val="auto"/>
          <w:sz w:val="22"/>
          <w:szCs w:val="22"/>
        </w:rPr>
      </w:pPr>
      <w:r w:rsidRPr="00C36AE5">
        <w:rPr>
          <w:rFonts w:asciiTheme="minorHAnsi" w:hAnsiTheme="minorHAnsi" w:cstheme="minorBidi"/>
          <w:color w:val="auto"/>
          <w:sz w:val="22"/>
          <w:szCs w:val="22"/>
        </w:rPr>
        <w:t>Kieran Pearson</w:t>
      </w:r>
      <w:r w:rsidR="006E7D4D" w:rsidRPr="00C36AE5">
        <w:rPr>
          <w:rFonts w:asciiTheme="minorHAnsi" w:hAnsiTheme="minorHAnsi" w:cstheme="minorBidi"/>
          <w:color w:val="auto"/>
          <w:sz w:val="22"/>
          <w:szCs w:val="22"/>
        </w:rPr>
        <w:t xml:space="preserve"> </w:t>
      </w:r>
    </w:p>
    <w:p w14:paraId="5A76C6C4" w14:textId="2A025632" w:rsidR="00B139A8" w:rsidRPr="00A6168C" w:rsidRDefault="00D13507" w:rsidP="00C36AE5">
      <w:pPr>
        <w:rPr>
          <w:rFonts w:asciiTheme="minorHAnsi" w:hAnsiTheme="minorHAnsi" w:cstheme="minorBidi"/>
          <w:color w:val="auto"/>
          <w:sz w:val="22"/>
          <w:szCs w:val="22"/>
        </w:rPr>
      </w:pPr>
      <w:r w:rsidRPr="00A6168C">
        <w:rPr>
          <w:rFonts w:asciiTheme="minorHAnsi" w:hAnsiTheme="minorHAnsi" w:cstheme="minorBidi"/>
          <w:color w:val="auto"/>
          <w:sz w:val="22"/>
          <w:szCs w:val="22"/>
        </w:rPr>
        <w:t>Education Officer and Deputy President, Sheffield Hallam Students’ Union</w:t>
      </w:r>
    </w:p>
    <w:p w14:paraId="0B9452AE" w14:textId="77777777" w:rsidR="00F160E2" w:rsidRDefault="00F160E2" w:rsidP="008F26E5">
      <w:pPr>
        <w:pStyle w:val="Heading1"/>
        <w:rPr>
          <w:rFonts w:asciiTheme="minorHAnsi" w:hAnsiTheme="minorHAnsi" w:cstheme="minorHAnsi"/>
        </w:rPr>
      </w:pPr>
    </w:p>
    <w:p w14:paraId="0120B049" w14:textId="77777777" w:rsidR="00F160E2" w:rsidRDefault="00F160E2" w:rsidP="00F160E2">
      <w:pPr>
        <w:rPr>
          <w:lang w:val="en-US"/>
        </w:rPr>
      </w:pPr>
    </w:p>
    <w:p w14:paraId="5E178469" w14:textId="77777777" w:rsidR="00F160E2" w:rsidRDefault="00F160E2" w:rsidP="00F160E2">
      <w:pPr>
        <w:rPr>
          <w:lang w:val="en-US"/>
        </w:rPr>
      </w:pPr>
    </w:p>
    <w:p w14:paraId="473F8A36" w14:textId="77777777" w:rsidR="00F160E2" w:rsidRDefault="00F160E2" w:rsidP="00F160E2">
      <w:pPr>
        <w:rPr>
          <w:lang w:val="en-US"/>
        </w:rPr>
      </w:pPr>
    </w:p>
    <w:p w14:paraId="6BA6054B" w14:textId="77777777" w:rsidR="00F160E2" w:rsidRDefault="00F160E2" w:rsidP="00F160E2">
      <w:pPr>
        <w:rPr>
          <w:lang w:val="en-US"/>
        </w:rPr>
      </w:pPr>
    </w:p>
    <w:p w14:paraId="5B25F99E" w14:textId="77777777" w:rsidR="00F160E2" w:rsidRDefault="00F160E2" w:rsidP="00F160E2">
      <w:pPr>
        <w:rPr>
          <w:lang w:val="en-US"/>
        </w:rPr>
      </w:pPr>
    </w:p>
    <w:p w14:paraId="5AE6077A" w14:textId="77777777" w:rsidR="00F160E2" w:rsidRDefault="00F160E2" w:rsidP="00F160E2">
      <w:pPr>
        <w:rPr>
          <w:lang w:val="en-US"/>
        </w:rPr>
      </w:pPr>
    </w:p>
    <w:p w14:paraId="45B9AE6F" w14:textId="77777777" w:rsidR="00F160E2" w:rsidRDefault="00F160E2" w:rsidP="00F160E2">
      <w:pPr>
        <w:rPr>
          <w:lang w:val="en-US"/>
        </w:rPr>
      </w:pPr>
    </w:p>
    <w:p w14:paraId="7F65AD5D" w14:textId="77777777" w:rsidR="00F160E2" w:rsidRDefault="00F160E2" w:rsidP="00F160E2">
      <w:pPr>
        <w:rPr>
          <w:lang w:val="en-US"/>
        </w:rPr>
      </w:pPr>
    </w:p>
    <w:p w14:paraId="7AB8CF34" w14:textId="77777777" w:rsidR="00F160E2" w:rsidRDefault="00F160E2" w:rsidP="00F160E2">
      <w:pPr>
        <w:rPr>
          <w:lang w:val="en-US"/>
        </w:rPr>
      </w:pPr>
    </w:p>
    <w:p w14:paraId="1EF1F8DA" w14:textId="4B1BDD16" w:rsidR="009702FB" w:rsidRDefault="009702FB">
      <w:pPr>
        <w:spacing w:after="200" w:line="276" w:lineRule="auto"/>
        <w:rPr>
          <w:lang w:val="en-US"/>
        </w:rPr>
      </w:pPr>
      <w:r>
        <w:rPr>
          <w:lang w:val="en-US"/>
        </w:rPr>
        <w:br w:type="page"/>
      </w:r>
    </w:p>
    <w:p w14:paraId="06FD792D" w14:textId="77777777" w:rsidR="00F160E2" w:rsidRDefault="00F160E2" w:rsidP="00F160E2">
      <w:pPr>
        <w:rPr>
          <w:lang w:val="en-US"/>
        </w:rPr>
      </w:pPr>
    </w:p>
    <w:p w14:paraId="0EB18E15" w14:textId="757334CF" w:rsidR="002E45C3" w:rsidRPr="009702FB" w:rsidRDefault="00A37B52" w:rsidP="000A7AE2">
      <w:pPr>
        <w:spacing w:after="200" w:line="276" w:lineRule="auto"/>
        <w:rPr>
          <w:rFonts w:asciiTheme="minorHAnsi" w:eastAsia="MS Mincho" w:hAnsiTheme="minorHAnsi" w:cstheme="minorHAnsi"/>
          <w:color w:val="4F81BD" w:themeColor="accent1"/>
          <w:sz w:val="32"/>
          <w:szCs w:val="32"/>
          <w:lang w:eastAsia="ja-JP"/>
        </w:rPr>
      </w:pPr>
      <w:r w:rsidRPr="009702FB">
        <w:rPr>
          <w:rFonts w:asciiTheme="minorHAnsi" w:eastAsia="MS Mincho" w:hAnsiTheme="minorHAnsi" w:cstheme="minorHAnsi"/>
          <w:color w:val="4F81BD" w:themeColor="accent1"/>
          <w:sz w:val="32"/>
          <w:szCs w:val="32"/>
          <w:lang w:eastAsia="ja-JP"/>
        </w:rPr>
        <w:t xml:space="preserve">2. </w:t>
      </w:r>
      <w:r w:rsidR="008F26E5" w:rsidRPr="009702FB">
        <w:rPr>
          <w:rFonts w:asciiTheme="minorHAnsi" w:eastAsia="MS Mincho" w:hAnsiTheme="minorHAnsi" w:cstheme="minorHAnsi"/>
          <w:color w:val="4F81BD" w:themeColor="accent1"/>
          <w:sz w:val="32"/>
          <w:szCs w:val="32"/>
          <w:lang w:eastAsia="ja-JP"/>
        </w:rPr>
        <w:t>Course Information</w:t>
      </w:r>
    </w:p>
    <w:p w14:paraId="524C5B56" w14:textId="77777777" w:rsidR="008F26E5" w:rsidRPr="00B139A8" w:rsidRDefault="008F26E5" w:rsidP="008F26E5">
      <w:pPr>
        <w:rPr>
          <w:rFonts w:asciiTheme="minorHAnsi" w:hAnsiTheme="minorHAnsi" w:cstheme="minorHAnsi"/>
          <w:lang w:val="en-US" w:eastAsia="ja-JP"/>
        </w:rPr>
      </w:pPr>
    </w:p>
    <w:p w14:paraId="4CA47DF1" w14:textId="5FBDD1DF" w:rsidR="002E45C3" w:rsidRPr="00982BDF" w:rsidRDefault="004C107D" w:rsidP="00982BDF">
      <w:pPr>
        <w:spacing w:line="276" w:lineRule="auto"/>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b/>
          <w:bCs/>
          <w:color w:val="auto"/>
          <w:sz w:val="22"/>
          <w:szCs w:val="22"/>
          <w:lang w:eastAsia="ja-JP"/>
        </w:rPr>
        <w:t>2.1</w:t>
      </w:r>
      <w:r w:rsidR="002E45C3" w:rsidRPr="00E15774">
        <w:rPr>
          <w:rFonts w:asciiTheme="minorHAnsi" w:eastAsia="MS Mincho" w:hAnsiTheme="minorHAnsi" w:cstheme="minorBidi"/>
          <w:b/>
          <w:bCs/>
          <w:color w:val="auto"/>
          <w:sz w:val="22"/>
          <w:szCs w:val="22"/>
          <w:lang w:eastAsia="ja-JP"/>
        </w:rPr>
        <w:t>. Purpose:</w:t>
      </w:r>
      <w:r w:rsidR="002E45C3" w:rsidRPr="00C32E40">
        <w:rPr>
          <w:rFonts w:asciiTheme="minorHAnsi" w:eastAsia="MS Mincho" w:hAnsiTheme="minorHAnsi" w:cstheme="minorBidi"/>
          <w:color w:val="auto"/>
          <w:sz w:val="22"/>
          <w:szCs w:val="22"/>
          <w:lang w:eastAsia="ja-JP"/>
        </w:rPr>
        <w:t xml:space="preserve"> </w:t>
      </w:r>
    </w:p>
    <w:p w14:paraId="5D8056DF" w14:textId="7BC9741A" w:rsidR="002E45C3" w:rsidRPr="00982BDF" w:rsidRDefault="002E45C3" w:rsidP="00982BDF">
      <w:pPr>
        <w:spacing w:line="276" w:lineRule="auto"/>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color w:val="auto"/>
          <w:sz w:val="22"/>
          <w:szCs w:val="22"/>
          <w:lang w:eastAsia="ja-JP"/>
        </w:rPr>
        <w:t xml:space="preserve">This course handbook should be used in conjunction with your </w:t>
      </w:r>
      <w:r w:rsidR="009509BD" w:rsidRPr="00C32E40">
        <w:rPr>
          <w:rFonts w:asciiTheme="minorHAnsi" w:eastAsia="MS Mincho" w:hAnsiTheme="minorHAnsi" w:cstheme="minorBidi"/>
          <w:color w:val="auto"/>
          <w:sz w:val="22"/>
          <w:szCs w:val="22"/>
          <w:lang w:eastAsia="ja-JP"/>
        </w:rPr>
        <w:t xml:space="preserve">Blackboard </w:t>
      </w:r>
      <w:r w:rsidRPr="00B35B3D">
        <w:rPr>
          <w:rFonts w:asciiTheme="minorHAnsi" w:eastAsia="MS Mincho" w:hAnsiTheme="minorHAnsi" w:cstheme="minorBidi"/>
          <w:color w:val="auto"/>
          <w:sz w:val="22"/>
          <w:szCs w:val="22"/>
          <w:lang w:eastAsia="ja-JP"/>
        </w:rPr>
        <w:t>cours</w:t>
      </w:r>
      <w:r w:rsidR="00260959" w:rsidRPr="0092141F">
        <w:rPr>
          <w:rFonts w:asciiTheme="minorHAnsi" w:eastAsia="MS Mincho" w:hAnsiTheme="minorHAnsi" w:cstheme="minorBidi"/>
          <w:color w:val="auto"/>
          <w:sz w:val="22"/>
          <w:szCs w:val="22"/>
          <w:lang w:eastAsia="ja-JP"/>
        </w:rPr>
        <w:t>e organisation and module sites</w:t>
      </w:r>
      <w:r w:rsidR="00A66744" w:rsidRPr="009E7685">
        <w:rPr>
          <w:rFonts w:asciiTheme="minorHAnsi" w:eastAsia="MS Mincho" w:hAnsiTheme="minorHAnsi" w:cstheme="minorBidi"/>
          <w:color w:val="auto"/>
          <w:sz w:val="22"/>
          <w:szCs w:val="22"/>
          <w:lang w:eastAsia="ja-JP"/>
        </w:rPr>
        <w:t xml:space="preserve">. It will </w:t>
      </w:r>
      <w:r w:rsidRPr="00E15774">
        <w:rPr>
          <w:rFonts w:asciiTheme="minorHAnsi" w:eastAsia="MS Mincho" w:hAnsiTheme="minorHAnsi" w:cstheme="minorBidi"/>
          <w:color w:val="auto"/>
          <w:sz w:val="22"/>
          <w:szCs w:val="22"/>
          <w:lang w:eastAsia="ja-JP"/>
        </w:rPr>
        <w:t xml:space="preserve"> signpost you </w:t>
      </w:r>
      <w:r w:rsidR="00A66744" w:rsidRPr="00C32E40">
        <w:rPr>
          <w:rFonts w:asciiTheme="minorHAnsi" w:eastAsia="MS Mincho" w:hAnsiTheme="minorHAnsi" w:cstheme="minorBidi"/>
          <w:color w:val="auto"/>
          <w:sz w:val="22"/>
          <w:szCs w:val="22"/>
          <w:lang w:eastAsia="ja-JP"/>
        </w:rPr>
        <w:t xml:space="preserve">to </w:t>
      </w:r>
      <w:r w:rsidRPr="00E15774">
        <w:rPr>
          <w:rFonts w:asciiTheme="minorHAnsi" w:eastAsia="MS Mincho" w:hAnsiTheme="minorHAnsi" w:cstheme="minorBidi"/>
          <w:color w:val="auto"/>
          <w:sz w:val="22"/>
          <w:szCs w:val="22"/>
          <w:lang w:eastAsia="ja-JP"/>
        </w:rPr>
        <w:t xml:space="preserve">key </w:t>
      </w:r>
      <w:r w:rsidR="00A66744" w:rsidRPr="00C32E40">
        <w:rPr>
          <w:rFonts w:asciiTheme="minorHAnsi" w:eastAsia="MS Mincho" w:hAnsiTheme="minorHAnsi" w:cstheme="minorBidi"/>
          <w:color w:val="auto"/>
          <w:sz w:val="22"/>
          <w:szCs w:val="22"/>
          <w:lang w:eastAsia="ja-JP"/>
        </w:rPr>
        <w:t xml:space="preserve">SHU </w:t>
      </w:r>
      <w:r w:rsidRPr="00B35B3D">
        <w:rPr>
          <w:rFonts w:asciiTheme="minorHAnsi" w:eastAsia="MS Mincho" w:hAnsiTheme="minorHAnsi" w:cstheme="minorBidi"/>
          <w:color w:val="auto"/>
          <w:sz w:val="22"/>
          <w:szCs w:val="22"/>
          <w:lang w:eastAsia="ja-JP"/>
        </w:rPr>
        <w:t>issues as a student</w:t>
      </w:r>
      <w:r w:rsidR="00A66744" w:rsidRPr="0092141F">
        <w:rPr>
          <w:rFonts w:asciiTheme="minorHAnsi" w:eastAsia="MS Mincho" w:hAnsiTheme="minorHAnsi" w:cstheme="minorBidi"/>
          <w:color w:val="auto"/>
          <w:sz w:val="22"/>
          <w:szCs w:val="22"/>
          <w:lang w:eastAsia="ja-JP"/>
        </w:rPr>
        <w:t>,</w:t>
      </w:r>
      <w:r w:rsidRPr="009E7685">
        <w:rPr>
          <w:rFonts w:asciiTheme="minorHAnsi" w:eastAsia="MS Mincho" w:hAnsiTheme="minorHAnsi" w:cstheme="minorBidi"/>
          <w:color w:val="auto"/>
          <w:sz w:val="22"/>
          <w:szCs w:val="22"/>
          <w:lang w:eastAsia="ja-JP"/>
        </w:rPr>
        <w:t xml:space="preserve"> what we expect </w:t>
      </w:r>
      <w:r w:rsidR="00A66744" w:rsidRPr="00982BDF">
        <w:rPr>
          <w:rFonts w:asciiTheme="minorHAnsi" w:eastAsia="MS Mincho" w:hAnsiTheme="minorHAnsi" w:cstheme="minorBidi"/>
          <w:color w:val="auto"/>
          <w:sz w:val="22"/>
          <w:szCs w:val="22"/>
          <w:lang w:eastAsia="ja-JP"/>
        </w:rPr>
        <w:t>of you</w:t>
      </w:r>
      <w:r w:rsidRPr="00E15774">
        <w:rPr>
          <w:rFonts w:asciiTheme="minorHAnsi" w:eastAsia="MS Mincho" w:hAnsiTheme="minorHAnsi" w:cstheme="minorBidi"/>
          <w:color w:val="auto"/>
          <w:sz w:val="22"/>
          <w:szCs w:val="22"/>
          <w:lang w:eastAsia="ja-JP"/>
        </w:rPr>
        <w:t xml:space="preserve"> as a learner and what you should expect of those providing this course.</w:t>
      </w:r>
      <w:r w:rsidR="009509BD" w:rsidRPr="00C32E40">
        <w:rPr>
          <w:rFonts w:asciiTheme="minorHAnsi" w:eastAsia="MS Mincho" w:hAnsiTheme="minorHAnsi" w:cstheme="minorBidi"/>
          <w:color w:val="auto"/>
          <w:sz w:val="22"/>
          <w:szCs w:val="22"/>
          <w:lang w:eastAsia="ja-JP"/>
        </w:rPr>
        <w:t xml:space="preserve"> Module Handbooks will give you further specific detail.</w:t>
      </w:r>
    </w:p>
    <w:p w14:paraId="1F919E6D" w14:textId="77777777" w:rsidR="00A66744" w:rsidRPr="00B139A8" w:rsidRDefault="00A66744" w:rsidP="002E45C3">
      <w:pPr>
        <w:spacing w:line="276" w:lineRule="auto"/>
        <w:jc w:val="both"/>
        <w:rPr>
          <w:rFonts w:asciiTheme="minorHAnsi" w:eastAsia="MS Mincho" w:hAnsiTheme="minorHAnsi" w:cstheme="minorHAnsi"/>
          <w:color w:val="auto"/>
          <w:sz w:val="22"/>
          <w:szCs w:val="22"/>
          <w:lang w:eastAsia="ja-JP"/>
        </w:rPr>
      </w:pPr>
    </w:p>
    <w:p w14:paraId="30778747" w14:textId="7A7815B5" w:rsidR="002E45C3" w:rsidRPr="00982BDF" w:rsidRDefault="004C107D" w:rsidP="00982BDF">
      <w:pPr>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2.2</w:t>
      </w:r>
      <w:r w:rsidR="002E45C3" w:rsidRPr="00E15774">
        <w:rPr>
          <w:rFonts w:asciiTheme="minorHAnsi" w:eastAsia="MS Mincho" w:hAnsiTheme="minorHAnsi" w:cstheme="minorBidi"/>
          <w:b/>
          <w:bCs/>
          <w:color w:val="auto"/>
          <w:sz w:val="22"/>
          <w:szCs w:val="22"/>
          <w:lang w:eastAsia="ja-JP"/>
        </w:rPr>
        <w:t xml:space="preserve"> Our student Charter</w:t>
      </w:r>
    </w:p>
    <w:p w14:paraId="35F9CCCA" w14:textId="77777777" w:rsidR="00D13507" w:rsidRPr="00982BDF" w:rsidRDefault="00D13507" w:rsidP="00982BDF">
      <w:pPr>
        <w:spacing w:line="276" w:lineRule="auto"/>
        <w:jc w:val="both"/>
        <w:rPr>
          <w:rFonts w:asciiTheme="minorHAnsi" w:eastAsia="MS Mincho" w:hAnsiTheme="minorHAnsi" w:cstheme="minorBidi"/>
          <w:color w:val="000000" w:themeColor="text1"/>
          <w:sz w:val="22"/>
          <w:szCs w:val="22"/>
          <w:lang w:val="en" w:eastAsia="ja-JP"/>
        </w:rPr>
      </w:pPr>
      <w:r w:rsidRPr="00E15774">
        <w:rPr>
          <w:rFonts w:asciiTheme="minorHAnsi" w:eastAsia="MS Mincho" w:hAnsiTheme="minorHAnsi" w:cstheme="minorBidi"/>
          <w:color w:val="000000" w:themeColor="text1"/>
          <w:sz w:val="22"/>
          <w:szCs w:val="22"/>
          <w:lang w:val="en" w:eastAsia="ja-JP"/>
        </w:rPr>
        <w:t>Our student charter was developed jointly by the University and Sheffield Hallam Students' Union.  It is an example of the working partnership which exists between our staff, students and student representatives. The charter embodies our commitment to deli</w:t>
      </w:r>
      <w:r w:rsidRPr="00C32E40">
        <w:rPr>
          <w:rFonts w:asciiTheme="minorHAnsi" w:eastAsia="MS Mincho" w:hAnsiTheme="minorHAnsi" w:cstheme="minorBidi"/>
          <w:color w:val="000000" w:themeColor="text1"/>
          <w:sz w:val="22"/>
          <w:szCs w:val="22"/>
          <w:lang w:val="en" w:eastAsia="ja-JP"/>
        </w:rPr>
        <w:t>vering a high-quality student experience and sets out the expectations and responsibilities we ha</w:t>
      </w:r>
      <w:r w:rsidRPr="00B35B3D">
        <w:rPr>
          <w:rFonts w:asciiTheme="minorHAnsi" w:eastAsia="MS Mincho" w:hAnsiTheme="minorHAnsi" w:cstheme="minorBidi"/>
          <w:color w:val="000000" w:themeColor="text1"/>
          <w:sz w:val="22"/>
          <w:szCs w:val="22"/>
          <w:lang w:val="en" w:eastAsia="ja-JP"/>
        </w:rPr>
        <w:t xml:space="preserve">ve for our community of students and staff. </w:t>
      </w:r>
    </w:p>
    <w:p w14:paraId="4B32209F" w14:textId="77777777" w:rsidR="00D13507" w:rsidRPr="00B139A8" w:rsidRDefault="00D13507" w:rsidP="00D13507">
      <w:pPr>
        <w:spacing w:line="276" w:lineRule="auto"/>
        <w:jc w:val="both"/>
        <w:rPr>
          <w:rFonts w:asciiTheme="minorHAnsi" w:eastAsia="MS Mincho" w:hAnsiTheme="minorHAnsi" w:cstheme="minorHAnsi"/>
          <w:color w:val="000000" w:themeColor="text1"/>
          <w:sz w:val="22"/>
          <w:szCs w:val="22"/>
          <w:lang w:eastAsia="ja-JP"/>
        </w:rPr>
      </w:pPr>
    </w:p>
    <w:p w14:paraId="5D1A594A" w14:textId="77777777" w:rsidR="00D13507" w:rsidRPr="00982BDF" w:rsidRDefault="00D13507" w:rsidP="000A7AE2">
      <w:pPr>
        <w:spacing w:line="276" w:lineRule="auto"/>
        <w:rPr>
          <w:rFonts w:asciiTheme="minorHAnsi" w:eastAsia="MS Mincho" w:hAnsiTheme="minorHAnsi" w:cstheme="minorBidi"/>
          <w:color w:val="0000FF"/>
          <w:sz w:val="22"/>
          <w:szCs w:val="22"/>
          <w:lang w:eastAsia="ja-JP"/>
        </w:rPr>
      </w:pPr>
      <w:r w:rsidRPr="00E15774">
        <w:rPr>
          <w:rFonts w:asciiTheme="minorHAnsi" w:eastAsia="MS Mincho" w:hAnsiTheme="minorHAnsi" w:cstheme="minorBidi"/>
          <w:color w:val="000000" w:themeColor="text1"/>
          <w:sz w:val="22"/>
          <w:szCs w:val="22"/>
          <w:lang w:eastAsia="ja-JP"/>
        </w:rPr>
        <w:t xml:space="preserve">A copy of the current University Student Charter can be found at </w:t>
      </w:r>
      <w:hyperlink r:id="rId15" w:history="1">
        <w:r w:rsidRPr="00E15774">
          <w:rPr>
            <w:rStyle w:val="Hyperlink"/>
            <w:rFonts w:asciiTheme="minorHAnsi" w:eastAsia="MS Mincho" w:hAnsiTheme="minorHAnsi" w:cstheme="minorBidi"/>
            <w:color w:val="0000FF"/>
            <w:sz w:val="22"/>
            <w:szCs w:val="22"/>
            <w:lang w:eastAsia="ja-JP"/>
          </w:rPr>
          <w:t>http://www.shu.ac.uk/university/overview/governance/studentcharter/index.html</w:t>
        </w:r>
      </w:hyperlink>
      <w:r w:rsidRPr="00E15774">
        <w:rPr>
          <w:rFonts w:asciiTheme="minorHAnsi" w:eastAsia="MS Mincho" w:hAnsiTheme="minorHAnsi" w:cstheme="minorBidi"/>
          <w:color w:val="0000FF"/>
          <w:sz w:val="22"/>
          <w:szCs w:val="22"/>
          <w:lang w:eastAsia="ja-JP"/>
        </w:rPr>
        <w:t xml:space="preserve"> </w:t>
      </w:r>
    </w:p>
    <w:p w14:paraId="50565E78" w14:textId="77777777" w:rsidR="002E45C3" w:rsidRPr="00B139A8" w:rsidRDefault="002E45C3" w:rsidP="002E45C3">
      <w:pPr>
        <w:spacing w:line="276" w:lineRule="auto"/>
        <w:jc w:val="both"/>
        <w:rPr>
          <w:rFonts w:asciiTheme="minorHAnsi" w:eastAsia="MS Mincho" w:hAnsiTheme="minorHAnsi" w:cstheme="minorHAnsi"/>
          <w:color w:val="auto"/>
          <w:sz w:val="22"/>
          <w:szCs w:val="22"/>
          <w:lang w:eastAsia="ja-JP"/>
        </w:rPr>
      </w:pPr>
    </w:p>
    <w:p w14:paraId="1C73083F" w14:textId="6BE5C227" w:rsidR="002E45C3" w:rsidRPr="00982BDF" w:rsidRDefault="004C107D" w:rsidP="00982BDF">
      <w:pPr>
        <w:spacing w:line="276" w:lineRule="auto"/>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b/>
          <w:bCs/>
          <w:color w:val="auto"/>
          <w:sz w:val="22"/>
          <w:szCs w:val="22"/>
          <w:lang w:eastAsia="ja-JP"/>
        </w:rPr>
        <w:t>2.3</w:t>
      </w:r>
      <w:r w:rsidR="002E45C3" w:rsidRPr="00E15774">
        <w:rPr>
          <w:rFonts w:asciiTheme="minorHAnsi" w:eastAsia="MS Mincho" w:hAnsiTheme="minorHAnsi" w:cstheme="minorBidi"/>
          <w:b/>
          <w:bCs/>
          <w:color w:val="auto"/>
          <w:sz w:val="22"/>
          <w:szCs w:val="22"/>
          <w:lang w:eastAsia="ja-JP"/>
        </w:rPr>
        <w:t>. Attendance Statement</w:t>
      </w:r>
    </w:p>
    <w:p w14:paraId="5D516F71" w14:textId="382036B2" w:rsidR="002E45C3" w:rsidRPr="00982BDF" w:rsidRDefault="009E7685" w:rsidP="00982BDF">
      <w:pPr>
        <w:spacing w:line="276" w:lineRule="auto"/>
        <w:jc w:val="both"/>
        <w:rPr>
          <w:rFonts w:asciiTheme="minorHAnsi" w:eastAsia="MS Mincho" w:hAnsiTheme="minorHAnsi" w:cstheme="minorBidi"/>
          <w:color w:val="auto"/>
          <w:sz w:val="22"/>
          <w:szCs w:val="22"/>
          <w:lang w:val="en" w:eastAsia="ja-JP"/>
        </w:rPr>
      </w:pPr>
      <w:r>
        <w:rPr>
          <w:rFonts w:asciiTheme="minorHAnsi" w:eastAsia="MS Mincho" w:hAnsiTheme="minorHAnsi" w:cstheme="minorBidi"/>
          <w:color w:val="auto"/>
          <w:sz w:val="22"/>
          <w:szCs w:val="22"/>
          <w:lang w:val="en" w:eastAsia="ja-JP"/>
        </w:rPr>
        <w:t>For campus based delivery,</w:t>
      </w:r>
      <w:r>
        <w:rPr>
          <w:rFonts w:asciiTheme="minorHAnsi" w:eastAsia="MS Mincho" w:hAnsiTheme="minorHAnsi" w:cstheme="minorHAnsi"/>
          <w:color w:val="auto"/>
          <w:sz w:val="22"/>
          <w:szCs w:val="22"/>
          <w:lang w:val="en" w:eastAsia="ja-JP"/>
        </w:rPr>
        <w:t xml:space="preserve"> </w:t>
      </w:r>
      <w:r>
        <w:rPr>
          <w:rFonts w:asciiTheme="minorHAnsi" w:eastAsia="MS Mincho" w:hAnsiTheme="minorHAnsi" w:cstheme="minorBidi"/>
          <w:color w:val="auto"/>
          <w:sz w:val="22"/>
          <w:szCs w:val="22"/>
          <w:lang w:val="en" w:eastAsia="ja-JP"/>
        </w:rPr>
        <w:t>i</w:t>
      </w:r>
      <w:r w:rsidR="002E45C3" w:rsidRPr="00E15774">
        <w:rPr>
          <w:rFonts w:asciiTheme="minorHAnsi" w:eastAsia="MS Mincho" w:hAnsiTheme="minorHAnsi" w:cstheme="minorBidi"/>
          <w:color w:val="auto"/>
          <w:sz w:val="22"/>
          <w:szCs w:val="22"/>
          <w:lang w:val="en" w:eastAsia="ja-JP"/>
        </w:rPr>
        <w:t xml:space="preserve">t is essential that all students take responsibility for their learning by engaging fully with their course </w:t>
      </w:r>
      <w:r>
        <w:rPr>
          <w:rFonts w:asciiTheme="minorHAnsi" w:eastAsia="MS Mincho" w:hAnsiTheme="minorHAnsi" w:cstheme="minorBidi"/>
          <w:color w:val="auto"/>
          <w:sz w:val="22"/>
          <w:szCs w:val="22"/>
          <w:lang w:val="en" w:eastAsia="ja-JP"/>
        </w:rPr>
        <w:t xml:space="preserve">and attendance as this </w:t>
      </w:r>
      <w:proofErr w:type="spellStart"/>
      <w:r>
        <w:rPr>
          <w:rFonts w:asciiTheme="minorHAnsi" w:eastAsia="MS Mincho" w:hAnsiTheme="minorHAnsi" w:cstheme="minorBidi"/>
          <w:color w:val="auto"/>
          <w:sz w:val="22"/>
          <w:szCs w:val="22"/>
          <w:lang w:val="en" w:eastAsia="ja-JP"/>
        </w:rPr>
        <w:t>optimises</w:t>
      </w:r>
      <w:proofErr w:type="spellEnd"/>
      <w:r>
        <w:rPr>
          <w:rFonts w:asciiTheme="minorHAnsi" w:eastAsia="MS Mincho" w:hAnsiTheme="minorHAnsi" w:cstheme="minorBidi"/>
          <w:color w:val="auto"/>
          <w:sz w:val="22"/>
          <w:szCs w:val="22"/>
          <w:lang w:val="en" w:eastAsia="ja-JP"/>
        </w:rPr>
        <w:t xml:space="preserve"> your learning and development. For those of you accessing via the distance learning route, we expect engagement with the course and the learning materials. Little and often is </w:t>
      </w:r>
      <w:r w:rsidR="00F03794">
        <w:rPr>
          <w:rFonts w:asciiTheme="minorHAnsi" w:eastAsia="MS Mincho" w:hAnsiTheme="minorHAnsi" w:cstheme="minorBidi"/>
          <w:color w:val="auto"/>
          <w:sz w:val="22"/>
          <w:szCs w:val="22"/>
          <w:lang w:val="en" w:eastAsia="ja-JP"/>
        </w:rPr>
        <w:t xml:space="preserve">generally </w:t>
      </w:r>
      <w:r>
        <w:rPr>
          <w:rFonts w:asciiTheme="minorHAnsi" w:eastAsia="MS Mincho" w:hAnsiTheme="minorHAnsi" w:cstheme="minorBidi"/>
          <w:color w:val="auto"/>
          <w:sz w:val="22"/>
          <w:szCs w:val="22"/>
          <w:lang w:val="en" w:eastAsia="ja-JP"/>
        </w:rPr>
        <w:t xml:space="preserve">more successful. </w:t>
      </w:r>
      <w:r w:rsidR="00B11B21">
        <w:rPr>
          <w:rFonts w:asciiTheme="minorHAnsi" w:eastAsia="MS Mincho" w:hAnsiTheme="minorHAnsi" w:cstheme="minorBidi"/>
          <w:color w:val="auto"/>
          <w:sz w:val="22"/>
          <w:szCs w:val="22"/>
          <w:lang w:val="en" w:eastAsia="ja-JP"/>
        </w:rPr>
        <w:t>The University's expectations are below.</w:t>
      </w:r>
    </w:p>
    <w:p w14:paraId="182D197F" w14:textId="77777777" w:rsidR="002E45C3" w:rsidRPr="00B139A8" w:rsidRDefault="002E45C3" w:rsidP="002E45C3">
      <w:pPr>
        <w:spacing w:line="276" w:lineRule="auto"/>
        <w:jc w:val="both"/>
        <w:rPr>
          <w:rFonts w:asciiTheme="minorHAnsi" w:eastAsia="MS Mincho" w:hAnsiTheme="minorHAnsi" w:cstheme="minorHAnsi"/>
          <w:color w:val="auto"/>
          <w:sz w:val="22"/>
          <w:szCs w:val="22"/>
          <w:lang w:val="en" w:eastAsia="ja-JP"/>
        </w:rPr>
      </w:pPr>
    </w:p>
    <w:p w14:paraId="1537CFA4" w14:textId="77777777" w:rsidR="002E45C3" w:rsidRPr="00982BDF" w:rsidRDefault="002E45C3" w:rsidP="00DF5B86">
      <w:pPr>
        <w:pStyle w:val="ListParagraph"/>
        <w:numPr>
          <w:ilvl w:val="0"/>
          <w:numId w:val="2"/>
        </w:numPr>
        <w:spacing w:line="276" w:lineRule="auto"/>
        <w:contextualSpacing/>
        <w:jc w:val="both"/>
        <w:rPr>
          <w:rFonts w:asciiTheme="minorHAnsi" w:eastAsia="MS Mincho" w:hAnsiTheme="minorHAnsi" w:cstheme="minorBidi"/>
          <w:color w:val="auto"/>
          <w:sz w:val="22"/>
          <w:szCs w:val="22"/>
          <w:lang w:val="en"/>
        </w:rPr>
      </w:pPr>
      <w:r w:rsidRPr="00E15774">
        <w:rPr>
          <w:rFonts w:asciiTheme="minorHAnsi" w:eastAsia="MS Mincho" w:hAnsiTheme="minorHAnsi" w:cstheme="minorBidi"/>
          <w:color w:val="auto"/>
          <w:sz w:val="22"/>
          <w:szCs w:val="22"/>
          <w:lang w:val="en"/>
        </w:rPr>
        <w:t>attend punctually all scheduled and timetabled learning and teaching activities and sessions, unless unable to do so for reasons of illness or other extenuating circumstances;</w:t>
      </w:r>
    </w:p>
    <w:p w14:paraId="19258A64" w14:textId="77777777" w:rsidR="002E45C3" w:rsidRPr="00982BDF" w:rsidRDefault="002E45C3" w:rsidP="00DF5B86">
      <w:pPr>
        <w:pStyle w:val="ListParagraph"/>
        <w:numPr>
          <w:ilvl w:val="0"/>
          <w:numId w:val="2"/>
        </w:numPr>
        <w:spacing w:line="276" w:lineRule="auto"/>
        <w:contextualSpacing/>
        <w:jc w:val="both"/>
        <w:rPr>
          <w:rFonts w:asciiTheme="minorHAnsi" w:eastAsia="MS Mincho" w:hAnsiTheme="minorHAnsi" w:cstheme="minorBidi"/>
          <w:color w:val="auto"/>
          <w:sz w:val="22"/>
          <w:szCs w:val="22"/>
          <w:lang w:val="en"/>
        </w:rPr>
      </w:pPr>
      <w:r w:rsidRPr="00E15774">
        <w:rPr>
          <w:rFonts w:asciiTheme="minorHAnsi" w:eastAsia="MS Mincho" w:hAnsiTheme="minorHAnsi" w:cstheme="minorBidi"/>
          <w:color w:val="auto"/>
          <w:sz w:val="22"/>
          <w:szCs w:val="22"/>
          <w:lang w:val="en"/>
        </w:rPr>
        <w:t xml:space="preserve">engage with and participate in all learning </w:t>
      </w:r>
      <w:r w:rsidRPr="00C32E40">
        <w:rPr>
          <w:rFonts w:asciiTheme="minorHAnsi" w:eastAsia="MS Mincho" w:hAnsiTheme="minorHAnsi" w:cstheme="minorBidi"/>
          <w:color w:val="auto"/>
          <w:sz w:val="22"/>
          <w:szCs w:val="22"/>
          <w:lang w:val="en"/>
        </w:rPr>
        <w:t>activities;</w:t>
      </w:r>
    </w:p>
    <w:p w14:paraId="503AE090" w14:textId="3F667ABF" w:rsidR="002E45C3" w:rsidRPr="00982BDF" w:rsidRDefault="002E45C3" w:rsidP="00DF5B86">
      <w:pPr>
        <w:pStyle w:val="ListParagraph"/>
        <w:numPr>
          <w:ilvl w:val="0"/>
          <w:numId w:val="2"/>
        </w:numPr>
        <w:spacing w:line="276" w:lineRule="auto"/>
        <w:contextualSpacing/>
        <w:jc w:val="both"/>
        <w:rPr>
          <w:rFonts w:asciiTheme="minorHAnsi" w:eastAsia="MS Mincho" w:hAnsiTheme="minorHAnsi" w:cstheme="minorBidi"/>
          <w:color w:val="auto"/>
          <w:sz w:val="22"/>
          <w:szCs w:val="22"/>
          <w:lang w:val="en"/>
        </w:rPr>
      </w:pPr>
      <w:r w:rsidRPr="00E15774">
        <w:rPr>
          <w:rFonts w:asciiTheme="minorHAnsi" w:eastAsia="MS Mincho" w:hAnsiTheme="minorHAnsi" w:cstheme="minorBidi"/>
          <w:color w:val="auto"/>
          <w:sz w:val="22"/>
          <w:szCs w:val="22"/>
          <w:lang w:val="en"/>
        </w:rPr>
        <w:t>submit all assessments by scheduled hand in dates</w:t>
      </w:r>
      <w:r w:rsidR="009509BD" w:rsidRPr="00C32E40">
        <w:rPr>
          <w:rFonts w:asciiTheme="minorHAnsi" w:eastAsia="MS Mincho" w:hAnsiTheme="minorHAnsi" w:cstheme="minorBidi"/>
          <w:color w:val="auto"/>
          <w:sz w:val="22"/>
          <w:szCs w:val="22"/>
          <w:lang w:val="en"/>
        </w:rPr>
        <w:t xml:space="preserve"> and times</w:t>
      </w:r>
      <w:r w:rsidRPr="00B35B3D">
        <w:rPr>
          <w:rFonts w:asciiTheme="minorHAnsi" w:eastAsia="MS Mincho" w:hAnsiTheme="minorHAnsi" w:cstheme="minorBidi"/>
          <w:color w:val="auto"/>
          <w:sz w:val="22"/>
          <w:szCs w:val="22"/>
          <w:lang w:val="en"/>
        </w:rPr>
        <w:t>;</w:t>
      </w:r>
    </w:p>
    <w:p w14:paraId="7DC5E407" w14:textId="77777777" w:rsidR="002E45C3" w:rsidRPr="00982BDF" w:rsidRDefault="002E45C3" w:rsidP="00DF5B86">
      <w:pPr>
        <w:pStyle w:val="ListParagraph"/>
        <w:numPr>
          <w:ilvl w:val="0"/>
          <w:numId w:val="2"/>
        </w:numPr>
        <w:spacing w:line="276" w:lineRule="auto"/>
        <w:contextualSpacing/>
        <w:jc w:val="both"/>
        <w:rPr>
          <w:rFonts w:asciiTheme="minorHAnsi" w:eastAsia="MS Mincho" w:hAnsiTheme="minorHAnsi" w:cstheme="minorBidi"/>
          <w:color w:val="auto"/>
          <w:sz w:val="22"/>
          <w:szCs w:val="22"/>
          <w:lang w:val="en"/>
        </w:rPr>
      </w:pPr>
      <w:r w:rsidRPr="00E15774">
        <w:rPr>
          <w:rFonts w:asciiTheme="minorHAnsi" w:eastAsia="MS Mincho" w:hAnsiTheme="minorHAnsi" w:cstheme="minorBidi"/>
          <w:color w:val="auto"/>
          <w:sz w:val="22"/>
          <w:szCs w:val="22"/>
          <w:lang w:val="en"/>
        </w:rPr>
        <w:t>attend all scheduled assessments (for example, in class tests, presentations, exams);</w:t>
      </w:r>
    </w:p>
    <w:p w14:paraId="2BC9DA14" w14:textId="77777777" w:rsidR="002E45C3" w:rsidRPr="00982BDF" w:rsidRDefault="002E45C3" w:rsidP="00DF5B86">
      <w:pPr>
        <w:pStyle w:val="ListParagraph"/>
        <w:numPr>
          <w:ilvl w:val="0"/>
          <w:numId w:val="2"/>
        </w:numPr>
        <w:spacing w:line="276" w:lineRule="auto"/>
        <w:contextualSpacing/>
        <w:jc w:val="both"/>
        <w:rPr>
          <w:rFonts w:asciiTheme="minorHAnsi" w:eastAsia="MS Mincho" w:hAnsiTheme="minorHAnsi" w:cstheme="minorBidi"/>
          <w:color w:val="auto"/>
          <w:sz w:val="22"/>
          <w:szCs w:val="22"/>
          <w:lang w:val="en"/>
        </w:rPr>
      </w:pPr>
      <w:r w:rsidRPr="00E15774">
        <w:rPr>
          <w:rFonts w:asciiTheme="minorHAnsi" w:eastAsia="MS Mincho" w:hAnsiTheme="minorHAnsi" w:cstheme="minorBidi"/>
          <w:color w:val="auto"/>
          <w:sz w:val="22"/>
          <w:szCs w:val="22"/>
          <w:lang w:val="en"/>
        </w:rPr>
        <w:t>reflect on and act on feedback on assessed work;</w:t>
      </w:r>
    </w:p>
    <w:p w14:paraId="79BFFCB7" w14:textId="77777777" w:rsidR="002E45C3" w:rsidRPr="00982BDF" w:rsidRDefault="002E45C3" w:rsidP="00DF5B86">
      <w:pPr>
        <w:pStyle w:val="ListParagraph"/>
        <w:numPr>
          <w:ilvl w:val="0"/>
          <w:numId w:val="2"/>
        </w:numPr>
        <w:spacing w:line="276" w:lineRule="auto"/>
        <w:contextualSpacing/>
        <w:jc w:val="both"/>
        <w:rPr>
          <w:rFonts w:asciiTheme="minorHAnsi" w:eastAsia="MS Mincho" w:hAnsiTheme="minorHAnsi" w:cstheme="minorBidi"/>
          <w:color w:val="auto"/>
          <w:sz w:val="22"/>
          <w:szCs w:val="22"/>
          <w:lang w:val="en"/>
        </w:rPr>
      </w:pPr>
      <w:proofErr w:type="gramStart"/>
      <w:r w:rsidRPr="00E15774">
        <w:rPr>
          <w:rFonts w:asciiTheme="minorHAnsi" w:eastAsia="MS Mincho" w:hAnsiTheme="minorHAnsi" w:cstheme="minorBidi"/>
          <w:color w:val="auto"/>
          <w:sz w:val="22"/>
          <w:szCs w:val="22"/>
          <w:lang w:val="en"/>
        </w:rPr>
        <w:t>undertake</w:t>
      </w:r>
      <w:proofErr w:type="gramEnd"/>
      <w:r w:rsidRPr="00E15774">
        <w:rPr>
          <w:rFonts w:asciiTheme="minorHAnsi" w:eastAsia="MS Mincho" w:hAnsiTheme="minorHAnsi" w:cstheme="minorBidi"/>
          <w:color w:val="auto"/>
          <w:sz w:val="22"/>
          <w:szCs w:val="22"/>
          <w:lang w:val="en"/>
        </w:rPr>
        <w:t xml:space="preserve"> independent learning in support of tea</w:t>
      </w:r>
      <w:r w:rsidRPr="00C32E40">
        <w:rPr>
          <w:rFonts w:asciiTheme="minorHAnsi" w:eastAsia="MS Mincho" w:hAnsiTheme="minorHAnsi" w:cstheme="minorBidi"/>
          <w:color w:val="auto"/>
          <w:sz w:val="22"/>
          <w:szCs w:val="22"/>
          <w:lang w:val="en"/>
        </w:rPr>
        <w:t>ching delivery as directed by academic staff.</w:t>
      </w:r>
    </w:p>
    <w:p w14:paraId="46F24C87" w14:textId="10D089F6" w:rsidR="007B48DE" w:rsidRDefault="00A66744" w:rsidP="00DF5B86">
      <w:pPr>
        <w:pStyle w:val="ListParagraph"/>
        <w:numPr>
          <w:ilvl w:val="0"/>
          <w:numId w:val="2"/>
        </w:numPr>
        <w:spacing w:line="276" w:lineRule="auto"/>
        <w:contextualSpacing/>
        <w:jc w:val="both"/>
        <w:rPr>
          <w:rFonts w:asciiTheme="minorHAnsi" w:eastAsia="MS Mincho" w:hAnsiTheme="minorHAnsi" w:cstheme="minorBidi"/>
          <w:color w:val="auto"/>
          <w:sz w:val="22"/>
          <w:szCs w:val="22"/>
          <w:lang w:val="en"/>
        </w:rPr>
      </w:pPr>
      <w:r w:rsidRPr="00E15774">
        <w:rPr>
          <w:rFonts w:asciiTheme="minorHAnsi" w:eastAsia="MS Mincho" w:hAnsiTheme="minorHAnsi" w:cstheme="minorBidi"/>
          <w:color w:val="auto"/>
          <w:sz w:val="22"/>
          <w:szCs w:val="22"/>
          <w:lang w:val="en"/>
        </w:rPr>
        <w:t xml:space="preserve">Your funding body may require acknowledgement of your attendance. This </w:t>
      </w:r>
      <w:r w:rsidRPr="00C32E40">
        <w:rPr>
          <w:rFonts w:asciiTheme="minorHAnsi" w:eastAsia="MS Mincho" w:hAnsiTheme="minorHAnsi" w:cstheme="minorBidi"/>
          <w:color w:val="auto"/>
          <w:sz w:val="22"/>
          <w:szCs w:val="22"/>
          <w:lang w:val="en"/>
        </w:rPr>
        <w:t>information will be provided if and when required.</w:t>
      </w:r>
    </w:p>
    <w:p w14:paraId="7C8202AC" w14:textId="77777777" w:rsidR="00CC0E14" w:rsidRDefault="00CC0E14" w:rsidP="007C13AD">
      <w:pPr>
        <w:pStyle w:val="ListParagraph"/>
        <w:spacing w:line="276" w:lineRule="auto"/>
        <w:contextualSpacing/>
        <w:jc w:val="both"/>
        <w:rPr>
          <w:rFonts w:asciiTheme="minorHAnsi" w:eastAsia="MS Mincho" w:hAnsiTheme="minorHAnsi" w:cstheme="minorBidi"/>
          <w:color w:val="auto"/>
          <w:sz w:val="22"/>
          <w:szCs w:val="22"/>
          <w:lang w:val="en"/>
        </w:rPr>
      </w:pPr>
    </w:p>
    <w:p w14:paraId="58E078D8" w14:textId="4AB87A29" w:rsidR="00CC0E14" w:rsidRPr="007C13AD" w:rsidRDefault="00CC0E14" w:rsidP="007C13AD">
      <w:pPr>
        <w:spacing w:line="276" w:lineRule="auto"/>
        <w:contextualSpacing/>
        <w:jc w:val="both"/>
        <w:rPr>
          <w:rFonts w:asciiTheme="minorHAnsi" w:eastAsia="MS Mincho" w:hAnsiTheme="minorHAnsi" w:cstheme="minorBidi"/>
          <w:i/>
          <w:color w:val="auto"/>
          <w:sz w:val="22"/>
          <w:szCs w:val="22"/>
          <w:lang w:val="en"/>
        </w:rPr>
      </w:pPr>
      <w:r w:rsidRPr="007C13AD">
        <w:rPr>
          <w:rFonts w:asciiTheme="minorHAnsi" w:eastAsia="MS Mincho" w:hAnsiTheme="minorHAnsi" w:cstheme="minorBidi"/>
          <w:i/>
          <w:color w:val="auto"/>
          <w:sz w:val="22"/>
          <w:szCs w:val="22"/>
          <w:lang w:val="en"/>
        </w:rPr>
        <w:t>Please note that there may be generic correspondence sent to you through the course regards attendance</w:t>
      </w:r>
      <w:r w:rsidR="0051227E" w:rsidRPr="007C13AD">
        <w:rPr>
          <w:rFonts w:asciiTheme="minorHAnsi" w:eastAsia="MS Mincho" w:hAnsiTheme="minorHAnsi" w:cstheme="minorBidi"/>
          <w:i/>
          <w:color w:val="auto"/>
          <w:sz w:val="22"/>
          <w:szCs w:val="22"/>
          <w:lang w:val="en"/>
        </w:rPr>
        <w:t xml:space="preserve"> albeit addressed personally</w:t>
      </w:r>
      <w:r w:rsidRPr="007C13AD">
        <w:rPr>
          <w:rFonts w:asciiTheme="minorHAnsi" w:eastAsia="MS Mincho" w:hAnsiTheme="minorHAnsi" w:cstheme="minorBidi"/>
          <w:i/>
          <w:color w:val="auto"/>
          <w:sz w:val="22"/>
          <w:szCs w:val="22"/>
          <w:lang w:val="en"/>
        </w:rPr>
        <w:t>. We do observe both attendance and interaction with learnin</w:t>
      </w:r>
      <w:r w:rsidR="0051227E" w:rsidRPr="007C13AD">
        <w:rPr>
          <w:rFonts w:asciiTheme="minorHAnsi" w:eastAsia="MS Mincho" w:hAnsiTheme="minorHAnsi" w:cstheme="minorBidi"/>
          <w:i/>
          <w:color w:val="auto"/>
          <w:sz w:val="22"/>
          <w:szCs w:val="22"/>
          <w:lang w:val="en"/>
        </w:rPr>
        <w:t xml:space="preserve">g material as a means to identify difficulties of study and to enable support. </w:t>
      </w:r>
      <w:r w:rsidRPr="007C13AD">
        <w:rPr>
          <w:rFonts w:asciiTheme="minorHAnsi" w:eastAsia="MS Mincho" w:hAnsiTheme="minorHAnsi" w:cstheme="minorBidi"/>
          <w:i/>
          <w:color w:val="auto"/>
          <w:sz w:val="22"/>
          <w:szCs w:val="22"/>
          <w:lang w:val="en"/>
        </w:rPr>
        <w:t xml:space="preserve"> </w:t>
      </w:r>
    </w:p>
    <w:p w14:paraId="49725858" w14:textId="77777777" w:rsidR="00DB5B75" w:rsidRPr="00B139A8" w:rsidRDefault="00DB5B75" w:rsidP="002E45C3">
      <w:pPr>
        <w:spacing w:line="276" w:lineRule="auto"/>
        <w:jc w:val="both"/>
        <w:rPr>
          <w:rFonts w:asciiTheme="minorHAnsi" w:eastAsia="MS Mincho" w:hAnsiTheme="minorHAnsi" w:cstheme="minorHAnsi"/>
          <w:b/>
          <w:bCs/>
          <w:color w:val="auto"/>
          <w:sz w:val="22"/>
          <w:szCs w:val="22"/>
          <w:lang w:eastAsia="ja-JP"/>
        </w:rPr>
      </w:pPr>
    </w:p>
    <w:p w14:paraId="31A523F0" w14:textId="472B8377" w:rsidR="002E45C3" w:rsidRPr="00982BDF" w:rsidRDefault="004C107D" w:rsidP="00982BDF">
      <w:pPr>
        <w:spacing w:line="276" w:lineRule="auto"/>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b/>
          <w:bCs/>
          <w:color w:val="auto"/>
          <w:sz w:val="22"/>
          <w:szCs w:val="22"/>
          <w:lang w:eastAsia="ja-JP"/>
        </w:rPr>
        <w:t>2.4</w:t>
      </w:r>
      <w:r w:rsidR="002E45C3" w:rsidRPr="00E15774">
        <w:rPr>
          <w:rFonts w:asciiTheme="minorHAnsi" w:eastAsia="MS Mincho" w:hAnsiTheme="minorHAnsi" w:cstheme="minorBidi"/>
          <w:b/>
          <w:bCs/>
          <w:color w:val="auto"/>
          <w:sz w:val="22"/>
          <w:szCs w:val="22"/>
          <w:lang w:eastAsia="ja-JP"/>
        </w:rPr>
        <w:t>. University Regulations</w:t>
      </w:r>
      <w:r w:rsidR="002E45C3" w:rsidRPr="00C32E40">
        <w:rPr>
          <w:rFonts w:asciiTheme="minorHAnsi" w:eastAsia="MS Mincho" w:hAnsiTheme="minorHAnsi" w:cstheme="minorBidi"/>
          <w:color w:val="auto"/>
          <w:sz w:val="22"/>
          <w:szCs w:val="22"/>
          <w:lang w:eastAsia="ja-JP"/>
        </w:rPr>
        <w:t>:</w:t>
      </w:r>
    </w:p>
    <w:p w14:paraId="1DD0B8E2" w14:textId="761A7DF0" w:rsidR="00D13507" w:rsidRPr="00982BDF" w:rsidRDefault="00D13507" w:rsidP="00982BDF">
      <w:pPr>
        <w:spacing w:line="276" w:lineRule="auto"/>
        <w:jc w:val="both"/>
        <w:rPr>
          <w:rFonts w:asciiTheme="minorHAnsi" w:eastAsia="MS Mincho" w:hAnsiTheme="minorHAnsi" w:cstheme="minorBidi"/>
          <w:color w:val="000000" w:themeColor="text1"/>
          <w:sz w:val="22"/>
          <w:szCs w:val="22"/>
          <w:lang w:eastAsia="ja-JP"/>
        </w:rPr>
      </w:pPr>
      <w:r w:rsidRPr="00E15774">
        <w:rPr>
          <w:rFonts w:asciiTheme="minorHAnsi" w:eastAsia="MS Mincho" w:hAnsiTheme="minorHAnsi" w:cstheme="minorBidi"/>
          <w:color w:val="000000" w:themeColor="text1"/>
          <w:sz w:val="22"/>
          <w:szCs w:val="22"/>
          <w:lang w:eastAsia="ja-JP"/>
        </w:rPr>
        <w:t xml:space="preserve">As a student at Sheffield Hallam University you agree to abide by the University regulations upon enrolment to the University.  Please note regulations can change during the year and the latest version can be found on </w:t>
      </w:r>
      <w:proofErr w:type="spellStart"/>
      <w:r w:rsidR="00DA16B8">
        <w:rPr>
          <w:rFonts w:asciiTheme="minorHAnsi" w:eastAsia="MS Mincho" w:hAnsiTheme="minorHAnsi" w:cstheme="minorBidi"/>
          <w:color w:val="000000" w:themeColor="text1"/>
          <w:sz w:val="22"/>
          <w:szCs w:val="22"/>
          <w:lang w:eastAsia="ja-JP"/>
        </w:rPr>
        <w:t>SHUspace</w:t>
      </w:r>
      <w:proofErr w:type="spellEnd"/>
      <w:r w:rsidRPr="00E15774">
        <w:rPr>
          <w:rFonts w:asciiTheme="minorHAnsi" w:eastAsia="MS Mincho" w:hAnsiTheme="minorHAnsi" w:cstheme="minorBidi"/>
          <w:color w:val="000000" w:themeColor="text1"/>
          <w:sz w:val="22"/>
          <w:szCs w:val="22"/>
          <w:lang w:eastAsia="ja-JP"/>
        </w:rPr>
        <w:t xml:space="preserve"> under Rules and Regulations, </w:t>
      </w:r>
      <w:r w:rsidRPr="00C32E40">
        <w:rPr>
          <w:rFonts w:asciiTheme="minorHAnsi" w:eastAsia="MS Mincho" w:hAnsiTheme="minorHAnsi" w:cstheme="minorBidi"/>
          <w:color w:val="000000" w:themeColor="text1"/>
          <w:sz w:val="22"/>
          <w:szCs w:val="22"/>
          <w:lang w:eastAsia="ja-JP"/>
        </w:rPr>
        <w:t xml:space="preserve">you should therefore read this handbook in conjunction with these Academic Regulations and Student Policies.  These can be found at the foot of the page online at </w:t>
      </w:r>
      <w:hyperlink r:id="rId16" w:history="1">
        <w:r w:rsidR="009702FB">
          <w:rPr>
            <w:rStyle w:val="Hyperlink"/>
            <w:rFonts w:asciiTheme="minorHAnsi" w:eastAsia="MS Mincho" w:hAnsiTheme="minorHAnsi" w:cstheme="minorBidi"/>
            <w:color w:val="0000FF"/>
            <w:sz w:val="22"/>
            <w:szCs w:val="22"/>
            <w:lang w:eastAsia="ja-JP"/>
          </w:rPr>
          <w:t>https://shuspace.shu.ac.uk/webapps/portal/frameset.jsp</w:t>
        </w:r>
      </w:hyperlink>
      <w:r w:rsidRPr="00E15774">
        <w:rPr>
          <w:rFonts w:asciiTheme="minorHAnsi" w:eastAsia="MS Mincho" w:hAnsiTheme="minorHAnsi" w:cstheme="minorBidi"/>
          <w:color w:val="000000" w:themeColor="text1"/>
          <w:sz w:val="22"/>
          <w:szCs w:val="22"/>
          <w:lang w:eastAsia="ja-JP"/>
        </w:rPr>
        <w:t xml:space="preserve"> under Rules and Regulations</w:t>
      </w:r>
    </w:p>
    <w:p w14:paraId="3D8E835F" w14:textId="77777777" w:rsidR="002E45C3" w:rsidRDefault="002E45C3" w:rsidP="002E45C3">
      <w:pPr>
        <w:spacing w:line="276" w:lineRule="auto"/>
        <w:jc w:val="both"/>
        <w:rPr>
          <w:rFonts w:asciiTheme="minorHAnsi" w:eastAsia="MS Mincho" w:hAnsiTheme="minorHAnsi" w:cstheme="minorHAnsi"/>
          <w:color w:val="auto"/>
          <w:sz w:val="22"/>
          <w:szCs w:val="22"/>
          <w:lang w:eastAsia="ja-JP"/>
        </w:rPr>
      </w:pPr>
    </w:p>
    <w:p w14:paraId="5C36C344" w14:textId="77777777" w:rsidR="008502D1" w:rsidRDefault="008502D1" w:rsidP="002E45C3">
      <w:pPr>
        <w:spacing w:line="276" w:lineRule="auto"/>
        <w:jc w:val="both"/>
        <w:rPr>
          <w:rFonts w:asciiTheme="minorHAnsi" w:eastAsia="MS Mincho" w:hAnsiTheme="minorHAnsi" w:cstheme="minorHAnsi"/>
          <w:color w:val="auto"/>
          <w:sz w:val="22"/>
          <w:szCs w:val="22"/>
          <w:lang w:eastAsia="ja-JP"/>
        </w:rPr>
      </w:pPr>
    </w:p>
    <w:p w14:paraId="3BEDF313" w14:textId="77777777" w:rsidR="008502D1" w:rsidRDefault="008502D1" w:rsidP="002E45C3">
      <w:pPr>
        <w:spacing w:line="276" w:lineRule="auto"/>
        <w:jc w:val="both"/>
        <w:rPr>
          <w:rFonts w:asciiTheme="minorHAnsi" w:eastAsia="MS Mincho" w:hAnsiTheme="minorHAnsi" w:cstheme="minorHAnsi"/>
          <w:color w:val="auto"/>
          <w:sz w:val="22"/>
          <w:szCs w:val="22"/>
          <w:lang w:eastAsia="ja-JP"/>
        </w:rPr>
      </w:pPr>
    </w:p>
    <w:p w14:paraId="329304E8" w14:textId="77777777" w:rsidR="008502D1" w:rsidRPr="00B139A8" w:rsidRDefault="008502D1" w:rsidP="002E45C3">
      <w:pPr>
        <w:spacing w:line="276" w:lineRule="auto"/>
        <w:jc w:val="both"/>
        <w:rPr>
          <w:rFonts w:asciiTheme="minorHAnsi" w:eastAsia="MS Mincho" w:hAnsiTheme="minorHAnsi" w:cstheme="minorHAnsi"/>
          <w:color w:val="auto"/>
          <w:sz w:val="22"/>
          <w:szCs w:val="22"/>
          <w:lang w:eastAsia="ja-JP"/>
        </w:rPr>
      </w:pPr>
    </w:p>
    <w:p w14:paraId="1F529EF8" w14:textId="6B5F3EB9" w:rsidR="002E45C3" w:rsidRPr="00982BDF" w:rsidRDefault="004C107D" w:rsidP="00982BDF">
      <w:pPr>
        <w:spacing w:line="276" w:lineRule="auto"/>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b/>
          <w:bCs/>
          <w:color w:val="auto"/>
          <w:sz w:val="22"/>
          <w:szCs w:val="22"/>
          <w:lang w:eastAsia="ja-JP"/>
        </w:rPr>
        <w:t>2.5</w:t>
      </w:r>
      <w:r w:rsidR="002E45C3" w:rsidRPr="00E15774">
        <w:rPr>
          <w:rFonts w:asciiTheme="minorHAnsi" w:eastAsia="MS Mincho" w:hAnsiTheme="minorHAnsi" w:cstheme="minorBidi"/>
          <w:b/>
          <w:bCs/>
          <w:color w:val="auto"/>
          <w:sz w:val="22"/>
          <w:szCs w:val="22"/>
          <w:lang w:eastAsia="ja-JP"/>
        </w:rPr>
        <w:t>. Disclaimer</w:t>
      </w:r>
      <w:r w:rsidR="002E45C3" w:rsidRPr="00C32E40">
        <w:rPr>
          <w:rFonts w:asciiTheme="minorHAnsi" w:eastAsia="MS Mincho" w:hAnsiTheme="minorHAnsi" w:cstheme="minorBidi"/>
          <w:color w:val="auto"/>
          <w:sz w:val="22"/>
          <w:szCs w:val="22"/>
          <w:lang w:eastAsia="ja-JP"/>
        </w:rPr>
        <w:t>:</w:t>
      </w:r>
    </w:p>
    <w:p w14:paraId="2FA2098A" w14:textId="77777777" w:rsidR="00D13507" w:rsidRPr="00982BDF" w:rsidRDefault="00D13507" w:rsidP="00982BDF">
      <w:pPr>
        <w:spacing w:line="276" w:lineRule="auto"/>
        <w:jc w:val="both"/>
        <w:rPr>
          <w:rFonts w:asciiTheme="minorHAnsi" w:eastAsia="MS Mincho" w:hAnsiTheme="minorHAnsi" w:cstheme="minorBidi"/>
          <w:color w:val="000000" w:themeColor="text1"/>
          <w:sz w:val="22"/>
          <w:szCs w:val="22"/>
          <w:lang w:eastAsia="ja-JP"/>
        </w:rPr>
      </w:pPr>
      <w:r w:rsidRPr="00E15774">
        <w:rPr>
          <w:rFonts w:asciiTheme="minorHAnsi" w:eastAsia="MS Mincho" w:hAnsiTheme="minorHAnsi" w:cstheme="minorBidi"/>
          <w:color w:val="000000" w:themeColor="text1"/>
          <w:sz w:val="22"/>
          <w:szCs w:val="22"/>
          <w:lang w:eastAsia="ja-JP"/>
        </w:rPr>
        <w:t xml:space="preserve">While every effort has been made to ensure the accuracy of information contained in this handbook at the time of production, information can change in year.  If this is the </w:t>
      </w:r>
      <w:r w:rsidRPr="00C32E40">
        <w:rPr>
          <w:rFonts w:asciiTheme="minorHAnsi" w:eastAsia="MS Mincho" w:hAnsiTheme="minorHAnsi" w:cstheme="minorBidi"/>
          <w:color w:val="000000" w:themeColor="text1"/>
          <w:sz w:val="22"/>
          <w:szCs w:val="22"/>
          <w:lang w:eastAsia="ja-JP"/>
        </w:rPr>
        <w:t>case these changes will be communicated to you in a timely manner and links are provided where appropriate to sources of current online information.</w:t>
      </w:r>
    </w:p>
    <w:p w14:paraId="2A2AC76E" w14:textId="77777777" w:rsidR="002E45C3" w:rsidRDefault="002E45C3" w:rsidP="00B139A8">
      <w:pPr>
        <w:rPr>
          <w:rFonts w:asciiTheme="minorHAnsi" w:eastAsia="MS Mincho" w:hAnsiTheme="minorHAnsi" w:cstheme="minorHAnsi"/>
          <w:color w:val="auto"/>
          <w:sz w:val="22"/>
          <w:szCs w:val="22"/>
          <w:lang w:eastAsia="ja-JP"/>
        </w:rPr>
      </w:pPr>
    </w:p>
    <w:p w14:paraId="54112376" w14:textId="458891EF" w:rsidR="005E162B" w:rsidRDefault="005E162B" w:rsidP="002E45C3">
      <w:pPr>
        <w:spacing w:line="276" w:lineRule="auto"/>
        <w:jc w:val="both"/>
        <w:rPr>
          <w:rFonts w:asciiTheme="minorHAnsi" w:eastAsia="MS Mincho" w:hAnsiTheme="minorHAnsi" w:cstheme="minorHAnsi"/>
          <w:color w:val="auto"/>
          <w:sz w:val="22"/>
          <w:szCs w:val="22"/>
          <w:lang w:eastAsia="ja-JP"/>
        </w:rPr>
      </w:pPr>
    </w:p>
    <w:p w14:paraId="30262665" w14:textId="511744F9" w:rsidR="00E80C79" w:rsidRPr="00982BDF" w:rsidRDefault="00E80C79" w:rsidP="00982BDF">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ind w:left="709" w:hanging="709"/>
        <w:jc w:val="both"/>
        <w:rPr>
          <w:rFonts w:asciiTheme="minorHAnsi" w:eastAsia="MS Mincho" w:hAnsiTheme="minorHAnsi" w:cstheme="minorBidi"/>
          <w:i/>
          <w:iCs/>
          <w:color w:val="auto"/>
          <w:sz w:val="32"/>
          <w:szCs w:val="32"/>
          <w:lang w:eastAsia="ja-JP"/>
        </w:rPr>
      </w:pPr>
      <w:r w:rsidRPr="00E15774">
        <w:rPr>
          <w:rFonts w:asciiTheme="minorHAnsi" w:eastAsia="MS Mincho" w:hAnsiTheme="minorHAnsi" w:cstheme="minorBidi"/>
          <w:i/>
          <w:iCs/>
          <w:color w:val="4F81BD" w:themeColor="accent1"/>
          <w:sz w:val="32"/>
          <w:szCs w:val="32"/>
          <w:lang w:eastAsia="ja-JP"/>
        </w:rPr>
        <w:t xml:space="preserve">MSc </w:t>
      </w:r>
      <w:r w:rsidR="00895015" w:rsidRPr="00C32E40">
        <w:rPr>
          <w:rFonts w:asciiTheme="minorHAnsi" w:eastAsia="MS Mincho" w:hAnsiTheme="minorHAnsi" w:cstheme="minorBidi"/>
          <w:i/>
          <w:iCs/>
          <w:color w:val="4F81BD" w:themeColor="accent1"/>
          <w:sz w:val="32"/>
          <w:szCs w:val="32"/>
          <w:lang w:eastAsia="ja-JP"/>
        </w:rPr>
        <w:t>Health</w:t>
      </w:r>
      <w:r w:rsidR="0051227E">
        <w:rPr>
          <w:rFonts w:asciiTheme="minorHAnsi" w:eastAsia="MS Mincho" w:hAnsiTheme="minorHAnsi" w:cstheme="minorBidi"/>
          <w:i/>
          <w:iCs/>
          <w:color w:val="4F81BD" w:themeColor="accent1"/>
          <w:sz w:val="32"/>
          <w:szCs w:val="32"/>
          <w:lang w:eastAsia="ja-JP"/>
        </w:rPr>
        <w:t xml:space="preserve"> and Social Care Education</w:t>
      </w:r>
      <w:r w:rsidR="00B719A6" w:rsidRPr="0092141F">
        <w:rPr>
          <w:rFonts w:asciiTheme="minorHAnsi" w:eastAsia="MS Mincho" w:hAnsiTheme="minorHAnsi" w:cstheme="minorBidi"/>
          <w:i/>
          <w:iCs/>
          <w:color w:val="4F81BD" w:themeColor="accent1"/>
          <w:sz w:val="32"/>
          <w:szCs w:val="32"/>
          <w:lang w:eastAsia="ja-JP"/>
        </w:rPr>
        <w:t xml:space="preserve"> </w:t>
      </w:r>
    </w:p>
    <w:p w14:paraId="2B49662E" w14:textId="77777777" w:rsidR="00D13507" w:rsidRDefault="00D13507" w:rsidP="00E80C79">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ind w:left="709" w:hanging="709"/>
        <w:jc w:val="both"/>
        <w:rPr>
          <w:rFonts w:asciiTheme="minorHAnsi" w:eastAsia="MS Mincho" w:hAnsiTheme="minorHAnsi" w:cstheme="minorHAnsi"/>
          <w:b/>
          <w:color w:val="auto"/>
          <w:sz w:val="22"/>
          <w:szCs w:val="22"/>
          <w:lang w:eastAsia="ja-JP"/>
        </w:rPr>
      </w:pPr>
    </w:p>
    <w:p w14:paraId="3E5F04C3" w14:textId="106EC2F8" w:rsidR="0051470B" w:rsidRDefault="002925D9" w:rsidP="0051470B">
      <w:pPr>
        <w:ind w:left="720" w:right="-688" w:hanging="720"/>
        <w:rPr>
          <w:rFonts w:ascii="Arial" w:hAnsi="Arial" w:cstheme="minorBidi"/>
          <w:b/>
          <w:sz w:val="22"/>
          <w:szCs w:val="22"/>
        </w:rPr>
      </w:pPr>
      <w:r w:rsidRPr="00417843">
        <w:rPr>
          <w:rFonts w:ascii="Arial" w:hAnsi="Arial" w:cstheme="minorBidi"/>
          <w:b/>
          <w:sz w:val="22"/>
          <w:szCs w:val="22"/>
        </w:rPr>
        <w:t xml:space="preserve">Fellowship of </w:t>
      </w:r>
      <w:r>
        <w:rPr>
          <w:rFonts w:ascii="Arial" w:hAnsi="Arial" w:cstheme="minorBidi"/>
          <w:b/>
          <w:sz w:val="22"/>
          <w:szCs w:val="22"/>
        </w:rPr>
        <w:t>Advance HE (previously known as the Higher Education Academy)</w:t>
      </w:r>
    </w:p>
    <w:p w14:paraId="45ABBFBF" w14:textId="77777777" w:rsidR="008B37FA" w:rsidRDefault="008B37FA" w:rsidP="0051470B">
      <w:pPr>
        <w:ind w:left="720" w:right="-688" w:hanging="720"/>
        <w:rPr>
          <w:rFonts w:ascii="Arial" w:hAnsi="Arial" w:cstheme="minorBidi"/>
          <w:b/>
          <w:sz w:val="22"/>
          <w:szCs w:val="22"/>
        </w:rPr>
      </w:pPr>
    </w:p>
    <w:p w14:paraId="68E7D93A" w14:textId="72C55695" w:rsidR="008B37FA" w:rsidRDefault="00417843" w:rsidP="0051470B">
      <w:pPr>
        <w:ind w:left="720" w:right="-688" w:hanging="720"/>
        <w:rPr>
          <w:rFonts w:ascii="Arial" w:hAnsi="Arial" w:cstheme="minorBidi"/>
          <w:b/>
          <w:sz w:val="22"/>
          <w:szCs w:val="22"/>
        </w:rPr>
      </w:pPr>
      <w:hyperlink r:id="rId17" w:history="1">
        <w:r w:rsidR="008B37FA" w:rsidRPr="008B37FA">
          <w:rPr>
            <w:rStyle w:val="Hyperlink"/>
            <w:rFonts w:ascii="Arial" w:hAnsi="Arial" w:cstheme="minorBidi"/>
            <w:b/>
            <w:sz w:val="22"/>
            <w:szCs w:val="22"/>
          </w:rPr>
          <w:t>Advance HE</w:t>
        </w:r>
      </w:hyperlink>
    </w:p>
    <w:p w14:paraId="1A5725C0" w14:textId="77777777" w:rsidR="008B37FA" w:rsidRDefault="008B37FA" w:rsidP="0051470B">
      <w:pPr>
        <w:ind w:left="720" w:right="-688" w:hanging="720"/>
        <w:rPr>
          <w:rFonts w:ascii="Arial" w:hAnsi="Arial" w:cstheme="minorBidi"/>
          <w:b/>
          <w:sz w:val="22"/>
          <w:szCs w:val="22"/>
        </w:rPr>
      </w:pPr>
    </w:p>
    <w:p w14:paraId="218573EB" w14:textId="315B5E21" w:rsidR="008B37FA" w:rsidRPr="008B37FA" w:rsidRDefault="008B37FA" w:rsidP="008B37FA">
      <w:pPr>
        <w:ind w:right="-688"/>
        <w:rPr>
          <w:rFonts w:asciiTheme="minorHAnsi" w:hAnsiTheme="minorHAnsi" w:cstheme="minorBidi"/>
          <w:b/>
        </w:rPr>
      </w:pPr>
      <w:r w:rsidRPr="008B37FA">
        <w:rPr>
          <w:rFonts w:asciiTheme="minorHAnsi" w:hAnsiTheme="minorHAnsi" w:cs="Arial"/>
          <w:shd w:val="clear" w:color="auto" w:fill="FFFFFF"/>
        </w:rPr>
        <w:t xml:space="preserve">Advance HE came into being in March 2018, following the merger of the Equality Challenge Unit, the </w:t>
      </w:r>
      <w:r w:rsidRPr="008B37FA">
        <w:rPr>
          <w:rFonts w:asciiTheme="minorHAnsi" w:hAnsiTheme="minorHAnsi" w:cs="Arial"/>
          <w:b/>
          <w:shd w:val="clear" w:color="auto" w:fill="FFFFFF"/>
        </w:rPr>
        <w:t>Higher Education Academy</w:t>
      </w:r>
      <w:r w:rsidRPr="008B37FA">
        <w:rPr>
          <w:rFonts w:asciiTheme="minorHAnsi" w:hAnsiTheme="minorHAnsi" w:cs="Arial"/>
          <w:shd w:val="clear" w:color="auto" w:fill="FFFFFF"/>
        </w:rPr>
        <w:t xml:space="preserve"> and the Leadership Foundation for Higher Education.</w:t>
      </w:r>
    </w:p>
    <w:p w14:paraId="73BC79F5" w14:textId="77777777" w:rsidR="008B37FA" w:rsidRPr="008B37FA" w:rsidRDefault="008B37FA" w:rsidP="008B37FA">
      <w:pPr>
        <w:shd w:val="clear" w:color="auto" w:fill="FFFFFF"/>
        <w:spacing w:before="100" w:beforeAutospacing="1" w:after="100" w:afterAutospacing="1" w:line="375" w:lineRule="atLeast"/>
        <w:rPr>
          <w:rFonts w:asciiTheme="minorHAnsi" w:eastAsia="Times New Roman" w:hAnsiTheme="minorHAnsi" w:cs="Arial"/>
          <w:lang w:eastAsia="en-GB"/>
        </w:rPr>
      </w:pPr>
      <w:r w:rsidRPr="008B37FA">
        <w:rPr>
          <w:rFonts w:asciiTheme="minorHAnsi" w:eastAsia="Times New Roman" w:hAnsiTheme="minorHAnsi" w:cs="Arial"/>
          <w:lang w:eastAsia="en-GB"/>
        </w:rPr>
        <w:t>Advance HE supports universities in putting institutional strategy into practice for the benefit of students, staff and society.</w:t>
      </w:r>
    </w:p>
    <w:p w14:paraId="209F961B" w14:textId="043A6A28" w:rsidR="008B37FA" w:rsidRPr="002925D9" w:rsidRDefault="002925D9" w:rsidP="008B37FA">
      <w:pPr>
        <w:shd w:val="clear" w:color="auto" w:fill="FFFFFF"/>
        <w:spacing w:before="100" w:beforeAutospacing="1" w:after="100" w:afterAutospacing="1" w:line="375" w:lineRule="atLeast"/>
        <w:rPr>
          <w:rFonts w:asciiTheme="minorHAnsi" w:eastAsia="Times New Roman" w:hAnsiTheme="minorHAnsi" w:cs="Arial"/>
          <w:i/>
          <w:lang w:eastAsia="en-GB"/>
        </w:rPr>
      </w:pPr>
      <w:r w:rsidRPr="002925D9">
        <w:rPr>
          <w:rFonts w:asciiTheme="minorHAnsi" w:eastAsia="Times New Roman" w:hAnsiTheme="minorHAnsi" w:cs="Arial"/>
          <w:i/>
          <w:lang w:eastAsia="en-GB"/>
        </w:rPr>
        <w:t>'</w:t>
      </w:r>
      <w:r w:rsidR="008B37FA" w:rsidRPr="002925D9">
        <w:rPr>
          <w:rFonts w:asciiTheme="minorHAnsi" w:eastAsia="Times New Roman" w:hAnsiTheme="minorHAnsi" w:cs="Arial"/>
          <w:i/>
          <w:lang w:eastAsia="en-GB"/>
        </w:rPr>
        <w:t>We bring together HE-focused expertise in governance, leadership and management, teaching and learning, and equality, diversity and inclusion, to help you to deliver world-leading teaching, research and scholarship, your civic mission and student outcomes at your institution.</w:t>
      </w:r>
    </w:p>
    <w:p w14:paraId="254E4514" w14:textId="7B2285ED" w:rsidR="008B37FA" w:rsidRPr="002925D9" w:rsidRDefault="008B37FA" w:rsidP="008B37FA">
      <w:pPr>
        <w:shd w:val="clear" w:color="auto" w:fill="FFFFFF"/>
        <w:spacing w:before="100" w:beforeAutospacing="1" w:after="100" w:afterAutospacing="1" w:line="375" w:lineRule="atLeast"/>
        <w:rPr>
          <w:rFonts w:ascii="Arial" w:eastAsia="Times New Roman" w:hAnsi="Arial" w:cs="Arial"/>
          <w:i/>
          <w:sz w:val="23"/>
          <w:szCs w:val="23"/>
          <w:lang w:eastAsia="en-GB"/>
        </w:rPr>
      </w:pPr>
      <w:r w:rsidRPr="002925D9">
        <w:rPr>
          <w:rFonts w:asciiTheme="minorHAnsi" w:eastAsia="Times New Roman" w:hAnsiTheme="minorHAnsi" w:cs="Arial"/>
          <w:i/>
          <w:lang w:eastAsia="en-GB"/>
        </w:rPr>
        <w:t>We do this through the provision of specialist knowledge and resources, externally recognised benchmarking and recognition schemes, and a member-focused, collaborative approach.</w:t>
      </w:r>
    </w:p>
    <w:p w14:paraId="46BCDDBE" w14:textId="50072DA3" w:rsidR="008B37FA" w:rsidRPr="002925D9" w:rsidRDefault="008B37FA" w:rsidP="008B37FA">
      <w:pPr>
        <w:shd w:val="clear" w:color="auto" w:fill="FFFFFF"/>
        <w:spacing w:beforeAutospacing="1" w:afterAutospacing="1" w:line="480" w:lineRule="atLeast"/>
        <w:rPr>
          <w:rFonts w:asciiTheme="minorHAnsi" w:eastAsia="Times New Roman" w:hAnsiTheme="minorHAnsi" w:cs="Arial"/>
          <w:i/>
          <w:lang w:eastAsia="en-GB"/>
        </w:rPr>
      </w:pPr>
      <w:r w:rsidRPr="002925D9">
        <w:rPr>
          <w:rFonts w:asciiTheme="minorHAnsi" w:eastAsia="Times New Roman" w:hAnsiTheme="minorHAnsi" w:cs="Arial"/>
          <w:i/>
          <w:lang w:eastAsia="en-GB"/>
        </w:rPr>
        <w:t>We are driven by the strategic needs of higher education. Through our passion for excellence we aim to create an inclusive culture that champions the continuous development of teaching, leadership and research. We use an evidence-based approach to identify what works, and develop practice-based solutions'.</w:t>
      </w:r>
    </w:p>
    <w:p w14:paraId="2C107BB1" w14:textId="0D80E8AE" w:rsidR="00BF533E" w:rsidRPr="00BF533E" w:rsidRDefault="00BF533E" w:rsidP="00BF533E">
      <w:pPr>
        <w:shd w:val="clear" w:color="auto" w:fill="FFFFFF"/>
        <w:spacing w:after="525" w:line="420" w:lineRule="atLeast"/>
        <w:rPr>
          <w:rFonts w:asciiTheme="minorHAnsi" w:eastAsia="Times New Roman" w:hAnsiTheme="minorHAnsi" w:cs="Arial"/>
          <w:color w:val="545554"/>
        </w:rPr>
      </w:pPr>
      <w:r w:rsidRPr="00BF533E">
        <w:rPr>
          <w:rFonts w:asciiTheme="minorHAnsi" w:eastAsia="Times New Roman" w:hAnsiTheme="minorHAnsi" w:cs="Arial"/>
          <w:color w:val="545554"/>
        </w:rPr>
        <w:t xml:space="preserve">Higher Education Academy Fellowship demonstrates a personal and institutional commitment to professionalism in learning and teaching in higher education. Across four categories, from Associate to Principal, Fellowship provides individuals with recognition of their practice, impact and leadership of teaching and learning. </w:t>
      </w:r>
      <w:r w:rsidR="002925D9">
        <w:rPr>
          <w:rFonts w:asciiTheme="minorHAnsi" w:eastAsia="Times New Roman" w:hAnsiTheme="minorHAnsi" w:cs="Arial"/>
          <w:color w:val="545554"/>
        </w:rPr>
        <w:t>Advance HE</w:t>
      </w:r>
      <w:r w:rsidRPr="00BF533E">
        <w:rPr>
          <w:rFonts w:asciiTheme="minorHAnsi" w:eastAsia="Times New Roman" w:hAnsiTheme="minorHAnsi" w:cs="Arial"/>
          <w:color w:val="545554"/>
        </w:rPr>
        <w:t xml:space="preserve"> Fellowships are embedded in the UK and have been adopted by increasing number</w:t>
      </w:r>
      <w:r w:rsidR="002925D9">
        <w:rPr>
          <w:rFonts w:asciiTheme="minorHAnsi" w:eastAsia="Times New Roman" w:hAnsiTheme="minorHAnsi" w:cs="Arial"/>
          <w:color w:val="545554"/>
        </w:rPr>
        <w:t>s of Higher E</w:t>
      </w:r>
      <w:r w:rsidRPr="00BF533E">
        <w:rPr>
          <w:rFonts w:asciiTheme="minorHAnsi" w:eastAsia="Times New Roman" w:hAnsiTheme="minorHAnsi" w:cs="Arial"/>
          <w:color w:val="545554"/>
        </w:rPr>
        <w:t>ducation institutions globally, from the Americas to Australasia.</w:t>
      </w:r>
    </w:p>
    <w:p w14:paraId="6D2BE6EA" w14:textId="77777777" w:rsidR="00BF533E" w:rsidRDefault="00BF533E" w:rsidP="00BF533E">
      <w:pPr>
        <w:shd w:val="clear" w:color="auto" w:fill="FFFFFF"/>
        <w:spacing w:after="525" w:line="420" w:lineRule="atLeast"/>
        <w:rPr>
          <w:rFonts w:asciiTheme="minorHAnsi" w:eastAsia="Times New Roman" w:hAnsiTheme="minorHAnsi" w:cs="Arial"/>
          <w:color w:val="545554"/>
        </w:rPr>
      </w:pPr>
    </w:p>
    <w:p w14:paraId="0F65FEA9" w14:textId="77777777" w:rsidR="00BF533E" w:rsidRPr="00BF533E" w:rsidRDefault="00BF533E" w:rsidP="00BF533E">
      <w:pPr>
        <w:shd w:val="clear" w:color="auto" w:fill="FFFFFF"/>
        <w:spacing w:after="525" w:line="420" w:lineRule="atLeast"/>
        <w:rPr>
          <w:rFonts w:asciiTheme="minorHAnsi" w:eastAsia="Times New Roman" w:hAnsiTheme="minorHAnsi" w:cs="Arial"/>
          <w:color w:val="545554"/>
        </w:rPr>
      </w:pPr>
      <w:r w:rsidRPr="00BF533E">
        <w:rPr>
          <w:rFonts w:asciiTheme="minorHAnsi" w:eastAsia="Times New Roman" w:hAnsiTheme="minorHAnsi" w:cs="Arial"/>
          <w:color w:val="545554"/>
        </w:rPr>
        <w:lastRenderedPageBreak/>
        <w:t>Fellowship brings you a range of benefits: </w:t>
      </w:r>
    </w:p>
    <w:p w14:paraId="56E74633" w14:textId="47F857B0" w:rsidR="00BF533E" w:rsidRPr="009A622B" w:rsidRDefault="00BF533E" w:rsidP="009A622B">
      <w:pPr>
        <w:pStyle w:val="ListParagraph"/>
        <w:numPr>
          <w:ilvl w:val="0"/>
          <w:numId w:val="24"/>
        </w:numPr>
        <w:shd w:val="clear" w:color="auto" w:fill="FFFFFF"/>
        <w:rPr>
          <w:rFonts w:asciiTheme="minorHAnsi" w:eastAsia="Times New Roman" w:hAnsiTheme="minorHAnsi" w:cs="Arial"/>
          <w:color w:val="545554"/>
        </w:rPr>
      </w:pPr>
      <w:r w:rsidRPr="009A622B">
        <w:rPr>
          <w:rFonts w:asciiTheme="minorHAnsi" w:eastAsia="Times New Roman" w:hAnsiTheme="minorHAnsi" w:cs="Arial"/>
          <w:color w:val="545554"/>
        </w:rPr>
        <w:t>Consolidates personal development and evidence of professional practice in your higher education career;</w:t>
      </w:r>
    </w:p>
    <w:p w14:paraId="017D0433" w14:textId="5736D880" w:rsidR="00BF533E" w:rsidRPr="009A622B" w:rsidRDefault="00BF533E" w:rsidP="009A622B">
      <w:pPr>
        <w:pStyle w:val="ListParagraph"/>
        <w:numPr>
          <w:ilvl w:val="0"/>
          <w:numId w:val="24"/>
        </w:numPr>
        <w:shd w:val="clear" w:color="auto" w:fill="FFFFFF"/>
        <w:rPr>
          <w:rFonts w:asciiTheme="minorHAnsi" w:eastAsia="Times New Roman" w:hAnsiTheme="minorHAnsi" w:cs="Arial"/>
          <w:color w:val="545554"/>
        </w:rPr>
      </w:pPr>
      <w:r w:rsidRPr="009A622B">
        <w:rPr>
          <w:rFonts w:asciiTheme="minorHAnsi" w:eastAsia="Times New Roman" w:hAnsiTheme="minorHAnsi" w:cs="Arial"/>
          <w:color w:val="545554"/>
        </w:rPr>
        <w:t>Provides a valuable measure of success and is increasingly recognised by international institutions;</w:t>
      </w:r>
    </w:p>
    <w:p w14:paraId="3416BAB2" w14:textId="77777777" w:rsidR="00BF533E" w:rsidRPr="009A622B" w:rsidRDefault="00BF533E" w:rsidP="009A622B">
      <w:pPr>
        <w:pStyle w:val="ListParagraph"/>
        <w:numPr>
          <w:ilvl w:val="0"/>
          <w:numId w:val="24"/>
        </w:numPr>
        <w:shd w:val="clear" w:color="auto" w:fill="FFFFFF"/>
        <w:rPr>
          <w:rFonts w:asciiTheme="minorHAnsi" w:eastAsia="Times New Roman" w:hAnsiTheme="minorHAnsi" w:cs="Arial"/>
          <w:color w:val="545554"/>
        </w:rPr>
      </w:pPr>
      <w:r w:rsidRPr="009A622B">
        <w:rPr>
          <w:rFonts w:asciiTheme="minorHAnsi" w:eastAsia="Times New Roman" w:hAnsiTheme="minorHAnsi" w:cs="Arial"/>
          <w:color w:val="545554"/>
        </w:rPr>
        <w:t>Demonstrates commitment to teaching, learning and the student experience, through engagement in a practical process that encourages research, reflection and development;</w:t>
      </w:r>
    </w:p>
    <w:p w14:paraId="670511E9" w14:textId="77777777" w:rsidR="00BF533E" w:rsidRPr="009A622B" w:rsidRDefault="00BF533E" w:rsidP="009A622B">
      <w:pPr>
        <w:pStyle w:val="ListParagraph"/>
        <w:numPr>
          <w:ilvl w:val="0"/>
          <w:numId w:val="24"/>
        </w:numPr>
        <w:shd w:val="clear" w:color="auto" w:fill="FFFFFF"/>
        <w:rPr>
          <w:rFonts w:asciiTheme="minorHAnsi" w:eastAsia="Times New Roman" w:hAnsiTheme="minorHAnsi" w:cs="Arial"/>
          <w:color w:val="545554"/>
        </w:rPr>
      </w:pPr>
      <w:r w:rsidRPr="009A622B">
        <w:rPr>
          <w:rFonts w:asciiTheme="minorHAnsi" w:eastAsia="Times New Roman" w:hAnsiTheme="minorHAnsi" w:cs="Arial"/>
          <w:color w:val="545554"/>
        </w:rPr>
        <w:t>Fellowship is increasingly sought by employers across the education sector as a condition of appointment and promotion;</w:t>
      </w:r>
    </w:p>
    <w:p w14:paraId="488CF56B" w14:textId="77777777" w:rsidR="00BF533E" w:rsidRPr="009A622B" w:rsidRDefault="00BF533E" w:rsidP="009A622B">
      <w:pPr>
        <w:pStyle w:val="ListParagraph"/>
        <w:numPr>
          <w:ilvl w:val="0"/>
          <w:numId w:val="24"/>
        </w:numPr>
        <w:shd w:val="clear" w:color="auto" w:fill="FFFFFF"/>
        <w:rPr>
          <w:rFonts w:asciiTheme="minorHAnsi" w:eastAsia="Times New Roman" w:hAnsiTheme="minorHAnsi" w:cs="Arial"/>
          <w:color w:val="545554"/>
        </w:rPr>
      </w:pPr>
      <w:r w:rsidRPr="009A622B">
        <w:rPr>
          <w:rFonts w:asciiTheme="minorHAnsi" w:eastAsia="Times New Roman" w:hAnsiTheme="minorHAnsi" w:cs="Arial"/>
          <w:color w:val="545554"/>
        </w:rPr>
        <w:t>For individuals, to identify their expertise with the entitlement to use post-nominal letters (AFHEA, FHEA, SFHEA, PFHEA);</w:t>
      </w:r>
    </w:p>
    <w:p w14:paraId="62AFDCF7" w14:textId="77777777" w:rsidR="00BF533E" w:rsidRPr="009A622B" w:rsidRDefault="00BF533E" w:rsidP="009A622B">
      <w:pPr>
        <w:pStyle w:val="ListParagraph"/>
        <w:numPr>
          <w:ilvl w:val="0"/>
          <w:numId w:val="24"/>
        </w:numPr>
        <w:shd w:val="clear" w:color="auto" w:fill="FFFFFF"/>
        <w:rPr>
          <w:rFonts w:asciiTheme="minorHAnsi" w:eastAsia="Times New Roman" w:hAnsiTheme="minorHAnsi" w:cs="Arial"/>
          <w:color w:val="545554"/>
        </w:rPr>
      </w:pPr>
      <w:r w:rsidRPr="009A622B">
        <w:rPr>
          <w:rFonts w:asciiTheme="minorHAnsi" w:eastAsia="Times New Roman" w:hAnsiTheme="minorHAnsi" w:cs="Arial"/>
          <w:color w:val="545554"/>
        </w:rPr>
        <w:t>Provides institutional assurance that Fellowships are an important indicator that your institution is fully aligned with UKPSF practice and a badge of assured quality throughout your institution.</w:t>
      </w:r>
    </w:p>
    <w:p w14:paraId="24F84B71" w14:textId="01E2C752" w:rsidR="00BF533E" w:rsidRPr="008B37FA" w:rsidRDefault="009A622B" w:rsidP="008B37FA">
      <w:pPr>
        <w:shd w:val="clear" w:color="auto" w:fill="FFFFFF"/>
        <w:spacing w:beforeAutospacing="1" w:afterAutospacing="1" w:line="480" w:lineRule="atLeast"/>
        <w:rPr>
          <w:rFonts w:asciiTheme="minorHAnsi" w:eastAsia="Times New Roman" w:hAnsiTheme="minorHAnsi" w:cs="Arial"/>
          <w:lang w:eastAsia="en-GB"/>
        </w:rPr>
      </w:pPr>
      <w:r>
        <w:rPr>
          <w:rFonts w:asciiTheme="minorHAnsi" w:eastAsia="Times New Roman" w:hAnsiTheme="minorHAnsi" w:cs="Arial"/>
          <w:lang w:eastAsia="en-GB"/>
        </w:rPr>
        <w:t xml:space="preserve">Sheffield Hallam University - TALENT Scheme </w:t>
      </w:r>
    </w:p>
    <w:p w14:paraId="3EA3509F" w14:textId="3717E4B8" w:rsidR="008B37FA" w:rsidRPr="009A622B" w:rsidRDefault="008B37FA" w:rsidP="0051470B">
      <w:pPr>
        <w:ind w:left="720" w:right="-688" w:hanging="720"/>
        <w:rPr>
          <w:rFonts w:asciiTheme="minorHAnsi" w:hAnsiTheme="minorHAnsi" w:cstheme="minorBidi"/>
        </w:rPr>
      </w:pPr>
      <w:r w:rsidRPr="009A622B">
        <w:rPr>
          <w:rFonts w:asciiTheme="minorHAnsi" w:hAnsiTheme="minorHAnsi" w:cstheme="minorBidi"/>
        </w:rPr>
        <w:t xml:space="preserve">Sheffield Hallam University, via their university </w:t>
      </w:r>
      <w:hyperlink r:id="rId18" w:history="1">
        <w:r w:rsidRPr="009A622B">
          <w:rPr>
            <w:rStyle w:val="Hyperlink"/>
            <w:rFonts w:asciiTheme="minorHAnsi" w:hAnsiTheme="minorHAnsi" w:cstheme="minorBidi"/>
          </w:rPr>
          <w:t xml:space="preserve">TALENT </w:t>
        </w:r>
      </w:hyperlink>
      <w:r w:rsidRPr="009A622B">
        <w:rPr>
          <w:rFonts w:asciiTheme="minorHAnsi" w:hAnsiTheme="minorHAnsi" w:cstheme="minorBidi"/>
        </w:rPr>
        <w:t>scheme, supports and accredits the Health</w:t>
      </w:r>
    </w:p>
    <w:p w14:paraId="789F9913" w14:textId="252BA6BB" w:rsidR="008B37FA" w:rsidRPr="009A622B" w:rsidRDefault="008B37FA" w:rsidP="008B37FA">
      <w:pPr>
        <w:ind w:right="-688"/>
        <w:rPr>
          <w:rFonts w:asciiTheme="minorHAnsi" w:hAnsiTheme="minorHAnsi" w:cstheme="minorBidi"/>
        </w:rPr>
      </w:pPr>
      <w:proofErr w:type="gramStart"/>
      <w:r w:rsidRPr="009A622B">
        <w:rPr>
          <w:rFonts w:asciiTheme="minorHAnsi" w:hAnsiTheme="minorHAnsi" w:cstheme="minorBidi"/>
        </w:rPr>
        <w:t xml:space="preserve">&amp; Social Care Education </w:t>
      </w:r>
      <w:r w:rsidR="002925D9">
        <w:rPr>
          <w:rFonts w:asciiTheme="minorHAnsi" w:hAnsiTheme="minorHAnsi" w:cstheme="minorBidi"/>
        </w:rPr>
        <w:t xml:space="preserve">Practice </w:t>
      </w:r>
      <w:r w:rsidRPr="009A622B">
        <w:rPr>
          <w:rFonts w:asciiTheme="minorHAnsi" w:hAnsiTheme="minorHAnsi" w:cstheme="minorBidi"/>
        </w:rPr>
        <w:t>Pathway.</w:t>
      </w:r>
      <w:proofErr w:type="gramEnd"/>
      <w:r w:rsidRPr="009A622B">
        <w:rPr>
          <w:rFonts w:asciiTheme="minorHAnsi" w:hAnsiTheme="minorHAnsi" w:cstheme="minorBidi"/>
        </w:rPr>
        <w:t xml:space="preserve"> </w:t>
      </w:r>
      <w:r w:rsidR="00CE2858" w:rsidRPr="009A622B">
        <w:rPr>
          <w:rFonts w:asciiTheme="minorHAnsi" w:hAnsiTheme="minorHAnsi" w:cstheme="minorBidi"/>
        </w:rPr>
        <w:t xml:space="preserve">This scheme is currently going through a revalidation process. </w:t>
      </w:r>
    </w:p>
    <w:p w14:paraId="1DE372AC" w14:textId="77777777" w:rsidR="008B37FA" w:rsidRDefault="008B37FA" w:rsidP="0051470B">
      <w:pPr>
        <w:ind w:left="720" w:right="-688" w:hanging="720"/>
        <w:rPr>
          <w:rFonts w:ascii="Arial" w:hAnsi="Arial" w:cstheme="minorBidi"/>
          <w:b/>
          <w:sz w:val="22"/>
          <w:szCs w:val="22"/>
        </w:rPr>
      </w:pPr>
    </w:p>
    <w:p w14:paraId="10B0A6F9" w14:textId="06BEEDFF" w:rsidR="00815A46" w:rsidRDefault="004F5B5A" w:rsidP="007C13AD">
      <w:pPr>
        <w:tabs>
          <w:tab w:val="left" w:pos="7088"/>
        </w:tabs>
        <w:rPr>
          <w:rFonts w:asciiTheme="minorHAnsi" w:hAnsiTheme="minorHAnsi" w:cstheme="minorHAnsi"/>
          <w:bCs/>
          <w:color w:val="auto"/>
          <w:sz w:val="22"/>
          <w:szCs w:val="22"/>
        </w:rPr>
      </w:pPr>
      <w:r w:rsidRPr="007C13AD">
        <w:rPr>
          <w:rFonts w:asciiTheme="minorHAnsi" w:hAnsiTheme="minorHAnsi" w:cstheme="minorHAnsi"/>
          <w:bCs/>
          <w:color w:val="auto"/>
          <w:sz w:val="22"/>
          <w:szCs w:val="22"/>
        </w:rPr>
        <w:t xml:space="preserve">All </w:t>
      </w:r>
      <w:r>
        <w:rPr>
          <w:rFonts w:asciiTheme="minorHAnsi" w:hAnsiTheme="minorHAnsi" w:cstheme="minorHAnsi"/>
          <w:bCs/>
          <w:color w:val="auto"/>
          <w:sz w:val="22"/>
          <w:szCs w:val="22"/>
        </w:rPr>
        <w:t xml:space="preserve">Post-Graduate Certificate </w:t>
      </w:r>
      <w:r w:rsidRPr="007C13AD">
        <w:rPr>
          <w:rFonts w:asciiTheme="minorHAnsi" w:hAnsiTheme="minorHAnsi" w:cstheme="minorHAnsi"/>
          <w:bCs/>
          <w:color w:val="auto"/>
          <w:sz w:val="22"/>
          <w:szCs w:val="22"/>
        </w:rPr>
        <w:t>course modules have learning outcome</w:t>
      </w:r>
      <w:r>
        <w:rPr>
          <w:rFonts w:asciiTheme="minorHAnsi" w:hAnsiTheme="minorHAnsi" w:cstheme="minorHAnsi"/>
          <w:bCs/>
          <w:color w:val="auto"/>
          <w:sz w:val="22"/>
          <w:szCs w:val="22"/>
        </w:rPr>
        <w:t>s</w:t>
      </w:r>
      <w:r w:rsidRPr="007C13AD">
        <w:rPr>
          <w:rFonts w:asciiTheme="minorHAnsi" w:hAnsiTheme="minorHAnsi" w:cstheme="minorHAnsi"/>
          <w:bCs/>
          <w:color w:val="auto"/>
          <w:sz w:val="22"/>
          <w:szCs w:val="22"/>
        </w:rPr>
        <w:t xml:space="preserve"> that follow the principle</w:t>
      </w:r>
      <w:r>
        <w:rPr>
          <w:rFonts w:asciiTheme="minorHAnsi" w:hAnsiTheme="minorHAnsi" w:cstheme="minorHAnsi"/>
          <w:bCs/>
          <w:color w:val="auto"/>
          <w:sz w:val="22"/>
          <w:szCs w:val="22"/>
        </w:rPr>
        <w:t>s</w:t>
      </w:r>
      <w:r w:rsidRPr="007C13AD">
        <w:rPr>
          <w:rFonts w:asciiTheme="minorHAnsi" w:hAnsiTheme="minorHAnsi" w:cstheme="minorHAnsi"/>
          <w:bCs/>
          <w:color w:val="auto"/>
          <w:sz w:val="22"/>
          <w:szCs w:val="22"/>
        </w:rPr>
        <w:t xml:space="preserve"> of scholarly activity, application to practice and subject knowledge. </w:t>
      </w:r>
      <w:r w:rsidR="00272716" w:rsidRPr="00C4204A">
        <w:rPr>
          <w:rFonts w:asciiTheme="minorHAnsi" w:hAnsiTheme="minorHAnsi" w:cstheme="minorHAnsi"/>
          <w:bCs/>
          <w:color w:val="auto"/>
          <w:sz w:val="22"/>
          <w:szCs w:val="22"/>
        </w:rPr>
        <w:t xml:space="preserve">The course </w:t>
      </w:r>
      <w:r w:rsidR="00272716">
        <w:rPr>
          <w:rFonts w:asciiTheme="minorHAnsi" w:hAnsiTheme="minorHAnsi" w:cstheme="minorHAnsi"/>
          <w:bCs/>
          <w:color w:val="auto"/>
          <w:sz w:val="22"/>
          <w:szCs w:val="22"/>
        </w:rPr>
        <w:t>is</w:t>
      </w:r>
      <w:r w:rsidR="00272716" w:rsidRPr="007C13AD">
        <w:rPr>
          <w:rFonts w:asciiTheme="minorHAnsi" w:hAnsiTheme="minorHAnsi" w:cstheme="minorHAnsi"/>
          <w:bCs/>
          <w:color w:val="auto"/>
          <w:sz w:val="22"/>
          <w:szCs w:val="22"/>
        </w:rPr>
        <w:t xml:space="preserve"> based on the UK</w:t>
      </w:r>
      <w:r w:rsidR="00272716">
        <w:rPr>
          <w:rFonts w:asciiTheme="minorHAnsi" w:hAnsiTheme="minorHAnsi" w:cstheme="minorHAnsi"/>
          <w:bCs/>
          <w:color w:val="auto"/>
          <w:sz w:val="22"/>
          <w:szCs w:val="22"/>
        </w:rPr>
        <w:t xml:space="preserve"> Professional Standards </w:t>
      </w:r>
      <w:r>
        <w:rPr>
          <w:rFonts w:asciiTheme="minorHAnsi" w:hAnsiTheme="minorHAnsi" w:cstheme="minorHAnsi"/>
          <w:bCs/>
          <w:color w:val="auto"/>
          <w:sz w:val="22"/>
          <w:szCs w:val="22"/>
        </w:rPr>
        <w:t xml:space="preserve">Framework </w:t>
      </w:r>
      <w:r w:rsidR="00272716">
        <w:rPr>
          <w:rFonts w:asciiTheme="minorHAnsi" w:hAnsiTheme="minorHAnsi" w:cstheme="minorHAnsi"/>
          <w:bCs/>
          <w:color w:val="auto"/>
          <w:sz w:val="22"/>
          <w:szCs w:val="22"/>
        </w:rPr>
        <w:t>(UKPSF 2011)</w:t>
      </w:r>
      <w:r>
        <w:rPr>
          <w:rFonts w:asciiTheme="minorHAnsi" w:hAnsiTheme="minorHAnsi" w:cstheme="minorHAnsi"/>
          <w:bCs/>
          <w:color w:val="auto"/>
          <w:sz w:val="22"/>
          <w:szCs w:val="22"/>
        </w:rPr>
        <w:t>.</w:t>
      </w:r>
      <w:r w:rsidR="00272716" w:rsidRPr="007C13AD">
        <w:rPr>
          <w:rFonts w:asciiTheme="minorHAnsi" w:hAnsiTheme="minorHAnsi" w:cstheme="minorHAnsi"/>
          <w:bCs/>
          <w:color w:val="auto"/>
          <w:sz w:val="22"/>
          <w:szCs w:val="22"/>
        </w:rPr>
        <w:t xml:space="preserve"> </w:t>
      </w:r>
      <w:r w:rsidR="00D05DFC">
        <w:rPr>
          <w:rFonts w:asciiTheme="minorHAnsi" w:hAnsiTheme="minorHAnsi" w:cstheme="minorHAnsi"/>
          <w:bCs/>
          <w:color w:val="auto"/>
          <w:sz w:val="22"/>
          <w:szCs w:val="22"/>
        </w:rPr>
        <w:t xml:space="preserve">The UKPSF will help to shape your educator development whilst also meeting professional accrediting body </w:t>
      </w:r>
      <w:r w:rsidR="00815A46">
        <w:rPr>
          <w:rFonts w:asciiTheme="minorHAnsi" w:hAnsiTheme="minorHAnsi" w:cstheme="minorHAnsi"/>
          <w:bCs/>
          <w:color w:val="auto"/>
          <w:sz w:val="22"/>
          <w:szCs w:val="22"/>
        </w:rPr>
        <w:t>requirements</w:t>
      </w:r>
      <w:r>
        <w:rPr>
          <w:rFonts w:asciiTheme="minorHAnsi" w:hAnsiTheme="minorHAnsi" w:cstheme="minorHAnsi"/>
          <w:bCs/>
          <w:color w:val="auto"/>
          <w:sz w:val="22"/>
          <w:szCs w:val="22"/>
        </w:rPr>
        <w:t>,</w:t>
      </w:r>
      <w:r w:rsidR="00815A46">
        <w:rPr>
          <w:rFonts w:asciiTheme="minorHAnsi" w:hAnsiTheme="minorHAnsi" w:cstheme="minorHAnsi"/>
          <w:bCs/>
          <w:color w:val="auto"/>
          <w:sz w:val="22"/>
          <w:szCs w:val="22"/>
        </w:rPr>
        <w:t xml:space="preserve"> where applicable</w:t>
      </w:r>
      <w:r>
        <w:rPr>
          <w:rFonts w:asciiTheme="minorHAnsi" w:hAnsiTheme="minorHAnsi" w:cstheme="minorHAnsi"/>
          <w:bCs/>
          <w:color w:val="auto"/>
          <w:sz w:val="22"/>
          <w:szCs w:val="22"/>
        </w:rPr>
        <w:t>,</w:t>
      </w:r>
      <w:r w:rsidR="00815A46">
        <w:rPr>
          <w:rFonts w:asciiTheme="minorHAnsi" w:hAnsiTheme="minorHAnsi" w:cstheme="minorHAnsi"/>
          <w:bCs/>
          <w:color w:val="auto"/>
          <w:sz w:val="22"/>
          <w:szCs w:val="22"/>
        </w:rPr>
        <w:t xml:space="preserve"> through consideration of teaching and learning, professional values and continuing professional development.</w:t>
      </w:r>
    </w:p>
    <w:p w14:paraId="6544845D" w14:textId="640248F1" w:rsidR="00815A46" w:rsidRPr="007C13AD" w:rsidRDefault="00815A46" w:rsidP="007C13AD">
      <w:pPr>
        <w:tabs>
          <w:tab w:val="left" w:pos="7088"/>
        </w:tabs>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p>
    <w:p w14:paraId="3927A6E5" w14:textId="2F01B19C" w:rsidR="00052DBF" w:rsidRDefault="00815A46" w:rsidP="0051470B">
      <w:pPr>
        <w:jc w:val="both"/>
        <w:rPr>
          <w:rFonts w:asciiTheme="minorHAnsi" w:hAnsiTheme="minorHAnsi" w:cstheme="minorBidi"/>
          <w:sz w:val="22"/>
          <w:szCs w:val="22"/>
        </w:rPr>
      </w:pPr>
      <w:r>
        <w:rPr>
          <w:rFonts w:asciiTheme="minorHAnsi" w:hAnsiTheme="minorHAnsi" w:cstheme="minorBidi"/>
          <w:sz w:val="22"/>
          <w:szCs w:val="22"/>
        </w:rPr>
        <w:t>Successful</w:t>
      </w:r>
      <w:r w:rsidR="00D05DFC">
        <w:rPr>
          <w:rFonts w:asciiTheme="minorHAnsi" w:hAnsiTheme="minorHAnsi" w:cstheme="minorBidi"/>
          <w:sz w:val="22"/>
          <w:szCs w:val="22"/>
        </w:rPr>
        <w:t xml:space="preserve"> engagement and c</w:t>
      </w:r>
      <w:r w:rsidR="0051470B" w:rsidRPr="007C13AD">
        <w:rPr>
          <w:rFonts w:asciiTheme="minorHAnsi" w:hAnsiTheme="minorHAnsi" w:cstheme="minorBidi"/>
          <w:sz w:val="22"/>
          <w:szCs w:val="22"/>
        </w:rPr>
        <w:t xml:space="preserve">ompletion of the Learning and Teaching for Practice module </w:t>
      </w:r>
      <w:r w:rsidR="00C4204A">
        <w:rPr>
          <w:rFonts w:asciiTheme="minorHAnsi" w:hAnsiTheme="minorHAnsi" w:cstheme="minorBidi"/>
          <w:sz w:val="22"/>
          <w:szCs w:val="22"/>
        </w:rPr>
        <w:t>enables you to evidence</w:t>
      </w:r>
      <w:r>
        <w:rPr>
          <w:rFonts w:asciiTheme="minorHAnsi" w:hAnsiTheme="minorHAnsi" w:cstheme="minorBidi"/>
          <w:sz w:val="22"/>
          <w:szCs w:val="22"/>
        </w:rPr>
        <w:t xml:space="preserve"> and claim towards</w:t>
      </w:r>
      <w:r w:rsidR="0051470B" w:rsidRPr="007C13AD">
        <w:rPr>
          <w:rFonts w:asciiTheme="minorHAnsi" w:hAnsiTheme="minorHAnsi" w:cstheme="minorBidi"/>
          <w:sz w:val="22"/>
          <w:szCs w:val="22"/>
        </w:rPr>
        <w:t xml:space="preserve"> </w:t>
      </w:r>
      <w:r>
        <w:rPr>
          <w:rFonts w:asciiTheme="minorHAnsi" w:hAnsiTheme="minorHAnsi" w:cstheme="minorBidi"/>
          <w:sz w:val="22"/>
          <w:szCs w:val="22"/>
        </w:rPr>
        <w:t xml:space="preserve">Associate Fellow (AFHEA). Successful engagement and completion of Advancing </w:t>
      </w:r>
      <w:r w:rsidR="000A7AE2">
        <w:rPr>
          <w:rFonts w:asciiTheme="minorHAnsi" w:hAnsiTheme="minorHAnsi" w:cstheme="minorBidi"/>
          <w:sz w:val="22"/>
          <w:szCs w:val="22"/>
        </w:rPr>
        <w:t>L</w:t>
      </w:r>
      <w:r>
        <w:rPr>
          <w:rFonts w:asciiTheme="minorHAnsi" w:hAnsiTheme="minorHAnsi" w:cstheme="minorBidi"/>
          <w:sz w:val="22"/>
          <w:szCs w:val="22"/>
        </w:rPr>
        <w:t xml:space="preserve">earning and Teaching Practice, </w:t>
      </w:r>
      <w:r w:rsidR="0051470B" w:rsidRPr="007C13AD">
        <w:rPr>
          <w:rFonts w:asciiTheme="minorHAnsi" w:hAnsiTheme="minorHAnsi" w:cstheme="minorBidi"/>
          <w:sz w:val="22"/>
          <w:szCs w:val="22"/>
        </w:rPr>
        <w:t xml:space="preserve">together with </w:t>
      </w:r>
      <w:r>
        <w:rPr>
          <w:rFonts w:asciiTheme="minorHAnsi" w:hAnsiTheme="minorHAnsi" w:cstheme="minorBidi"/>
          <w:sz w:val="22"/>
          <w:szCs w:val="22"/>
        </w:rPr>
        <w:t xml:space="preserve">elective modules to complete the Post-Graduate Certificate stage, will allow for </w:t>
      </w:r>
      <w:r w:rsidR="00052DBF">
        <w:rPr>
          <w:rFonts w:asciiTheme="minorHAnsi" w:hAnsiTheme="minorHAnsi" w:cstheme="minorBidi"/>
          <w:sz w:val="22"/>
          <w:szCs w:val="22"/>
        </w:rPr>
        <w:t xml:space="preserve">an evidenced claim towards </w:t>
      </w:r>
      <w:r w:rsidR="0051470B" w:rsidRPr="007C13AD">
        <w:rPr>
          <w:rFonts w:asciiTheme="minorHAnsi" w:hAnsiTheme="minorHAnsi" w:cstheme="minorBidi"/>
          <w:sz w:val="22"/>
          <w:szCs w:val="22"/>
        </w:rPr>
        <w:t>Fellowship of the H</w:t>
      </w:r>
      <w:r w:rsidR="002925D9">
        <w:rPr>
          <w:rFonts w:asciiTheme="minorHAnsi" w:hAnsiTheme="minorHAnsi" w:cstheme="minorBidi"/>
          <w:sz w:val="22"/>
          <w:szCs w:val="22"/>
        </w:rPr>
        <w:t>igher Education Academy (FHEA).</w:t>
      </w:r>
    </w:p>
    <w:p w14:paraId="7C58E408" w14:textId="77777777" w:rsidR="00052DBF" w:rsidRDefault="00052DBF" w:rsidP="0051470B">
      <w:pPr>
        <w:jc w:val="both"/>
        <w:rPr>
          <w:rFonts w:asciiTheme="minorHAnsi" w:hAnsiTheme="minorHAnsi" w:cstheme="minorBidi"/>
          <w:sz w:val="22"/>
          <w:szCs w:val="22"/>
        </w:rPr>
      </w:pPr>
    </w:p>
    <w:p w14:paraId="749E3343" w14:textId="77777777" w:rsidR="00E07A4C" w:rsidRDefault="00E07A4C" w:rsidP="00982BDF">
      <w:pPr>
        <w:spacing w:line="276" w:lineRule="auto"/>
        <w:jc w:val="both"/>
        <w:rPr>
          <w:rFonts w:asciiTheme="minorHAnsi" w:eastAsia="MS Mincho" w:hAnsiTheme="minorHAnsi" w:cstheme="minorBidi"/>
          <w:b/>
          <w:bCs/>
          <w:color w:val="auto"/>
          <w:sz w:val="22"/>
          <w:szCs w:val="22"/>
          <w:lang w:eastAsia="ja-JP"/>
        </w:rPr>
      </w:pPr>
    </w:p>
    <w:p w14:paraId="22E797A2" w14:textId="1011C633" w:rsidR="00D13507" w:rsidRPr="00417843" w:rsidRDefault="00A43FE1" w:rsidP="00982BDF">
      <w:pPr>
        <w:spacing w:line="276" w:lineRule="auto"/>
        <w:jc w:val="both"/>
        <w:rPr>
          <w:rFonts w:asciiTheme="minorHAnsi" w:eastAsia="MS Mincho" w:hAnsiTheme="minorHAnsi" w:cstheme="minorBidi"/>
          <w:b/>
          <w:bCs/>
          <w:color w:val="auto"/>
          <w:lang w:eastAsia="ja-JP"/>
        </w:rPr>
      </w:pPr>
      <w:r w:rsidRPr="00417843">
        <w:rPr>
          <w:rFonts w:asciiTheme="minorHAnsi" w:eastAsia="MS Mincho" w:hAnsiTheme="minorHAnsi" w:cstheme="minorBidi"/>
          <w:b/>
          <w:bCs/>
          <w:color w:val="auto"/>
          <w:lang w:eastAsia="ja-JP"/>
        </w:rPr>
        <w:t xml:space="preserve">2.6 </w:t>
      </w:r>
      <w:r w:rsidR="00B139A8" w:rsidRPr="00417843">
        <w:rPr>
          <w:rFonts w:asciiTheme="minorHAnsi" w:eastAsia="MS Mincho" w:hAnsiTheme="minorHAnsi" w:cstheme="minorBidi"/>
          <w:b/>
          <w:bCs/>
          <w:color w:val="auto"/>
          <w:lang w:eastAsia="ja-JP"/>
        </w:rPr>
        <w:t>Course structure</w:t>
      </w:r>
      <w:r w:rsidR="00D13507" w:rsidRPr="00417843">
        <w:rPr>
          <w:rFonts w:asciiTheme="minorHAnsi" w:eastAsia="MS Mincho" w:hAnsiTheme="minorHAnsi" w:cstheme="minorBidi"/>
          <w:b/>
          <w:bCs/>
          <w:color w:val="auto"/>
          <w:lang w:eastAsia="ja-JP"/>
        </w:rPr>
        <w:t xml:space="preserve"> </w:t>
      </w:r>
    </w:p>
    <w:p w14:paraId="39E1B4F3" w14:textId="77777777" w:rsidR="00D13507" w:rsidRDefault="00D13507" w:rsidP="00E80C79">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ind w:left="709" w:hanging="709"/>
        <w:jc w:val="both"/>
        <w:rPr>
          <w:rFonts w:asciiTheme="minorHAnsi" w:eastAsia="MS Mincho" w:hAnsiTheme="minorHAnsi" w:cstheme="minorHAnsi"/>
          <w:b/>
          <w:color w:val="auto"/>
          <w:sz w:val="22"/>
          <w:szCs w:val="22"/>
          <w:lang w:eastAsia="ja-JP"/>
        </w:rPr>
      </w:pPr>
    </w:p>
    <w:tbl>
      <w:tblPr>
        <w:tblW w:w="0" w:type="auto"/>
        <w:tblCellMar>
          <w:left w:w="0" w:type="dxa"/>
          <w:right w:w="0" w:type="dxa"/>
        </w:tblCellMar>
        <w:tblLook w:val="04A0" w:firstRow="1" w:lastRow="0" w:firstColumn="1" w:lastColumn="0" w:noHBand="0" w:noVBand="1"/>
      </w:tblPr>
      <w:tblGrid>
        <w:gridCol w:w="1673"/>
        <w:gridCol w:w="3007"/>
        <w:gridCol w:w="1992"/>
        <w:gridCol w:w="1680"/>
        <w:gridCol w:w="1552"/>
      </w:tblGrid>
      <w:tr w:rsidR="00525DA8" w14:paraId="403181C9" w14:textId="77777777" w:rsidTr="00F03794">
        <w:trPr>
          <w:trHeight w:val="956"/>
        </w:trPr>
        <w:tc>
          <w:tcPr>
            <w:tcW w:w="1673" w:type="dxa"/>
            <w:tcBorders>
              <w:top w:val="single" w:sz="8" w:space="0" w:color="auto"/>
              <w:left w:val="single" w:sz="8" w:space="0" w:color="auto"/>
              <w:right w:val="single" w:sz="8" w:space="0" w:color="auto"/>
            </w:tcBorders>
            <w:tcMar>
              <w:top w:w="0" w:type="dxa"/>
              <w:left w:w="108" w:type="dxa"/>
              <w:bottom w:w="0" w:type="dxa"/>
              <w:right w:w="108" w:type="dxa"/>
            </w:tcMar>
          </w:tcPr>
          <w:p w14:paraId="375D6198" w14:textId="77777777" w:rsidR="00525DA8" w:rsidRPr="000A7AE2" w:rsidRDefault="00525DA8" w:rsidP="00F03794">
            <w:pPr>
              <w:rPr>
                <w:rFonts w:asciiTheme="minorHAnsi" w:hAnsiTheme="minorHAnsi" w:cs="Arial"/>
                <w:b/>
                <w:sz w:val="22"/>
                <w:szCs w:val="22"/>
              </w:rPr>
            </w:pPr>
            <w:r w:rsidRPr="000A7AE2">
              <w:rPr>
                <w:rFonts w:asciiTheme="minorHAnsi" w:hAnsiTheme="minorHAnsi" w:cs="Arial"/>
                <w:b/>
                <w:sz w:val="22"/>
                <w:szCs w:val="22"/>
              </w:rPr>
              <w:t>Semester</w:t>
            </w:r>
          </w:p>
        </w:tc>
        <w:tc>
          <w:tcPr>
            <w:tcW w:w="30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75E4BB" w14:textId="77777777" w:rsidR="00525DA8" w:rsidRPr="000A7AE2" w:rsidRDefault="00525DA8" w:rsidP="00F03794">
            <w:pPr>
              <w:rPr>
                <w:rFonts w:asciiTheme="minorHAnsi" w:hAnsiTheme="minorHAnsi" w:cs="Arial"/>
                <w:b/>
                <w:sz w:val="22"/>
                <w:szCs w:val="22"/>
              </w:rPr>
            </w:pPr>
            <w:r w:rsidRPr="000A7AE2">
              <w:rPr>
                <w:rFonts w:asciiTheme="minorHAnsi" w:hAnsiTheme="minorHAnsi" w:cs="Arial"/>
                <w:b/>
                <w:sz w:val="22"/>
                <w:szCs w:val="22"/>
              </w:rPr>
              <w:t>Module/ Approximate delivery</w:t>
            </w:r>
          </w:p>
        </w:tc>
        <w:tc>
          <w:tcPr>
            <w:tcW w:w="1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D48B9D" w14:textId="77777777" w:rsidR="00525DA8" w:rsidRPr="000A7AE2" w:rsidRDefault="00525DA8" w:rsidP="00F03794">
            <w:pPr>
              <w:rPr>
                <w:rFonts w:asciiTheme="minorHAnsi" w:hAnsiTheme="minorHAnsi" w:cs="Arial"/>
                <w:b/>
                <w:sz w:val="22"/>
                <w:szCs w:val="22"/>
              </w:rPr>
            </w:pPr>
            <w:r w:rsidRPr="000A7AE2">
              <w:rPr>
                <w:rFonts w:asciiTheme="minorHAnsi" w:hAnsiTheme="minorHAnsi" w:cs="Arial"/>
                <w:b/>
                <w:sz w:val="22"/>
                <w:szCs w:val="22"/>
              </w:rPr>
              <w:t>Delivery Options</w:t>
            </w:r>
          </w:p>
        </w:tc>
        <w:tc>
          <w:tcPr>
            <w:tcW w:w="1680" w:type="dxa"/>
            <w:tcBorders>
              <w:top w:val="single" w:sz="8" w:space="0" w:color="auto"/>
              <w:left w:val="nil"/>
              <w:bottom w:val="single" w:sz="8" w:space="0" w:color="auto"/>
              <w:right w:val="single" w:sz="8" w:space="0" w:color="auto"/>
            </w:tcBorders>
          </w:tcPr>
          <w:p w14:paraId="39FCC9EC" w14:textId="77777777" w:rsidR="00525DA8" w:rsidRPr="000A7AE2" w:rsidRDefault="00525DA8" w:rsidP="00F03794">
            <w:pPr>
              <w:rPr>
                <w:rFonts w:asciiTheme="minorHAnsi" w:hAnsiTheme="minorHAnsi" w:cs="Arial"/>
                <w:b/>
                <w:sz w:val="22"/>
                <w:szCs w:val="22"/>
              </w:rPr>
            </w:pPr>
            <w:r w:rsidRPr="000A7AE2">
              <w:rPr>
                <w:rFonts w:asciiTheme="minorHAnsi" w:hAnsiTheme="minorHAnsi" w:cs="Arial"/>
                <w:b/>
                <w:sz w:val="22"/>
                <w:szCs w:val="22"/>
              </w:rPr>
              <w:t>Module lead</w:t>
            </w:r>
          </w:p>
        </w:tc>
        <w:tc>
          <w:tcPr>
            <w:tcW w:w="1552" w:type="dxa"/>
            <w:tcBorders>
              <w:top w:val="single" w:sz="8" w:space="0" w:color="auto"/>
              <w:left w:val="nil"/>
              <w:bottom w:val="single" w:sz="8" w:space="0" w:color="auto"/>
              <w:right w:val="single" w:sz="8" w:space="0" w:color="auto"/>
            </w:tcBorders>
          </w:tcPr>
          <w:p w14:paraId="31DB2BF1" w14:textId="55470EDA" w:rsidR="00525DA8" w:rsidRPr="002925D9" w:rsidRDefault="009C6E98" w:rsidP="00F03794">
            <w:pPr>
              <w:jc w:val="center"/>
              <w:rPr>
                <w:rFonts w:asciiTheme="minorHAnsi" w:hAnsiTheme="minorHAnsi" w:cs="Arial"/>
                <w:b/>
                <w:sz w:val="22"/>
                <w:szCs w:val="22"/>
              </w:rPr>
            </w:pPr>
            <w:r w:rsidRPr="002925D9">
              <w:rPr>
                <w:rFonts w:asciiTheme="minorHAnsi" w:hAnsiTheme="minorHAnsi" w:cs="Arial"/>
                <w:b/>
                <w:sz w:val="22"/>
                <w:szCs w:val="22"/>
              </w:rPr>
              <w:t>HEA Fellowship</w:t>
            </w:r>
          </w:p>
        </w:tc>
      </w:tr>
      <w:tr w:rsidR="007C13AD" w14:paraId="715BA192" w14:textId="77777777" w:rsidTr="00F03794">
        <w:trPr>
          <w:trHeight w:val="956"/>
        </w:trPr>
        <w:tc>
          <w:tcPr>
            <w:tcW w:w="1673"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14:paraId="464CCF91" w14:textId="77777777" w:rsidR="00525DA8" w:rsidRPr="000A7AE2" w:rsidRDefault="00525DA8" w:rsidP="00F03794">
            <w:pPr>
              <w:rPr>
                <w:rFonts w:asciiTheme="minorHAnsi" w:hAnsiTheme="minorHAnsi" w:cs="Arial"/>
                <w:b/>
                <w:sz w:val="22"/>
                <w:szCs w:val="22"/>
              </w:rPr>
            </w:pPr>
            <w:r w:rsidRPr="000A7AE2">
              <w:rPr>
                <w:rFonts w:asciiTheme="minorHAnsi" w:hAnsiTheme="minorHAnsi" w:cs="Arial"/>
                <w:b/>
                <w:sz w:val="22"/>
                <w:szCs w:val="22"/>
              </w:rPr>
              <w:t>Semester 1</w:t>
            </w:r>
          </w:p>
          <w:p w14:paraId="0BC3B576" w14:textId="77777777" w:rsidR="00525DA8" w:rsidRPr="000A7AE2" w:rsidRDefault="00525DA8" w:rsidP="00F03794">
            <w:pPr>
              <w:rPr>
                <w:rFonts w:asciiTheme="minorHAnsi" w:hAnsiTheme="minorHAnsi" w:cs="Arial"/>
                <w:sz w:val="22"/>
                <w:szCs w:val="22"/>
              </w:rPr>
            </w:pPr>
          </w:p>
          <w:p w14:paraId="6E1523CA" w14:textId="77777777" w:rsidR="00525DA8" w:rsidRPr="000A7AE2" w:rsidRDefault="00525DA8" w:rsidP="00F03794">
            <w:pPr>
              <w:rPr>
                <w:rFonts w:asciiTheme="minorHAnsi" w:hAnsiTheme="minorHAnsi" w:cs="Arial"/>
                <w:b/>
                <w:sz w:val="22"/>
                <w:szCs w:val="22"/>
              </w:rPr>
            </w:pPr>
            <w:r w:rsidRPr="000A7AE2">
              <w:rPr>
                <w:rFonts w:asciiTheme="minorHAnsi" w:hAnsiTheme="minorHAnsi" w:cs="Arial"/>
                <w:sz w:val="22"/>
                <w:szCs w:val="22"/>
              </w:rPr>
              <w:t>All 15 credit modules</w:t>
            </w:r>
          </w:p>
        </w:tc>
        <w:tc>
          <w:tcPr>
            <w:tcW w:w="3007"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3C0AF7DD" w14:textId="77777777" w:rsidR="00525DA8" w:rsidRPr="000A7AE2" w:rsidRDefault="00525DA8" w:rsidP="00F03794">
            <w:pPr>
              <w:rPr>
                <w:rFonts w:asciiTheme="minorHAnsi" w:hAnsiTheme="minorHAnsi" w:cs="Arial"/>
                <w:b/>
                <w:sz w:val="22"/>
                <w:szCs w:val="22"/>
              </w:rPr>
            </w:pPr>
            <w:r w:rsidRPr="000A7AE2">
              <w:rPr>
                <w:rFonts w:asciiTheme="minorHAnsi" w:hAnsiTheme="minorHAnsi" w:cs="Arial"/>
                <w:b/>
                <w:sz w:val="22"/>
                <w:szCs w:val="22"/>
              </w:rPr>
              <w:t>Learning and Teaching in Practice</w:t>
            </w:r>
          </w:p>
          <w:p w14:paraId="0BD3C051" w14:textId="77777777" w:rsidR="00525DA8" w:rsidRPr="000A7AE2" w:rsidRDefault="00525DA8" w:rsidP="00F03794">
            <w:pPr>
              <w:rPr>
                <w:rFonts w:asciiTheme="minorHAnsi" w:hAnsiTheme="minorHAnsi" w:cs="Arial"/>
                <w:b/>
                <w:color w:val="FF0000"/>
                <w:sz w:val="22"/>
                <w:szCs w:val="22"/>
              </w:rPr>
            </w:pPr>
            <w:r w:rsidRPr="000A7AE2">
              <w:rPr>
                <w:rFonts w:asciiTheme="minorHAnsi" w:hAnsiTheme="minorHAnsi" w:cs="Arial"/>
                <w:b/>
                <w:color w:val="FF0000"/>
                <w:sz w:val="22"/>
                <w:szCs w:val="22"/>
              </w:rPr>
              <w:t>Mandatory</w:t>
            </w:r>
          </w:p>
          <w:p w14:paraId="55858D89" w14:textId="1AA3D963"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D1</w:t>
            </w:r>
            <w:r w:rsidR="00741491" w:rsidRPr="000A7AE2">
              <w:rPr>
                <w:rFonts w:asciiTheme="minorHAnsi" w:hAnsiTheme="minorHAnsi" w:cs="Arial"/>
                <w:sz w:val="22"/>
                <w:szCs w:val="22"/>
              </w:rPr>
              <w:t xml:space="preserve"> - Associate Fellow</w:t>
            </w:r>
          </w:p>
        </w:tc>
        <w:tc>
          <w:tcPr>
            <w:tcW w:w="199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7F939DC1" w14:textId="77777777" w:rsidR="00525DA8" w:rsidRPr="000A7AE2" w:rsidRDefault="00417843" w:rsidP="00F03794">
            <w:pPr>
              <w:rPr>
                <w:rFonts w:asciiTheme="minorHAnsi" w:hAnsiTheme="minorHAnsi" w:cs="Arial"/>
                <w:sz w:val="22"/>
                <w:szCs w:val="22"/>
              </w:rPr>
            </w:pPr>
            <w:hyperlink r:id="rId19" w:history="1">
              <w:r w:rsidR="00525DA8" w:rsidRPr="000A7AE2">
                <w:rPr>
                  <w:rStyle w:val="Hyperlink"/>
                  <w:rFonts w:asciiTheme="minorHAnsi" w:hAnsiTheme="minorHAnsi" w:cs="Arial"/>
                  <w:sz w:val="22"/>
                  <w:szCs w:val="22"/>
                </w:rPr>
                <w:t>Taught</w:t>
              </w:r>
            </w:hyperlink>
          </w:p>
          <w:p w14:paraId="5D17DEE9" w14:textId="77777777" w:rsidR="00525DA8" w:rsidRPr="000A7AE2" w:rsidRDefault="00417843" w:rsidP="00F03794">
            <w:pPr>
              <w:rPr>
                <w:rFonts w:asciiTheme="minorHAnsi" w:hAnsiTheme="minorHAnsi" w:cs="Arial"/>
                <w:sz w:val="22"/>
                <w:szCs w:val="22"/>
              </w:rPr>
            </w:pPr>
            <w:hyperlink r:id="rId20" w:history="1">
              <w:r w:rsidR="00525DA8" w:rsidRPr="000A7AE2">
                <w:rPr>
                  <w:rStyle w:val="Hyperlink"/>
                  <w:rFonts w:asciiTheme="minorHAnsi" w:hAnsiTheme="minorHAnsi" w:cs="Arial"/>
                  <w:sz w:val="22"/>
                  <w:szCs w:val="22"/>
                </w:rPr>
                <w:t>Distance</w:t>
              </w:r>
            </w:hyperlink>
            <w:r w:rsidR="00525DA8" w:rsidRPr="000A7AE2">
              <w:rPr>
                <w:rFonts w:asciiTheme="minorHAnsi" w:hAnsiTheme="minorHAnsi" w:cs="Arial"/>
                <w:sz w:val="22"/>
                <w:szCs w:val="22"/>
              </w:rPr>
              <w:t xml:space="preserve"> learning *</w:t>
            </w:r>
          </w:p>
          <w:p w14:paraId="77CF7CC3" w14:textId="77777777" w:rsidR="00525DA8" w:rsidRPr="000A7AE2" w:rsidRDefault="00525DA8" w:rsidP="00F03794">
            <w:pPr>
              <w:rPr>
                <w:rFonts w:asciiTheme="minorHAnsi" w:hAnsiTheme="minorHAnsi" w:cs="Arial"/>
                <w:sz w:val="22"/>
                <w:szCs w:val="22"/>
              </w:rPr>
            </w:pPr>
          </w:p>
        </w:tc>
        <w:tc>
          <w:tcPr>
            <w:tcW w:w="1680" w:type="dxa"/>
            <w:tcBorders>
              <w:top w:val="single" w:sz="8" w:space="0" w:color="auto"/>
              <w:left w:val="nil"/>
              <w:bottom w:val="single" w:sz="8" w:space="0" w:color="auto"/>
              <w:right w:val="single" w:sz="8" w:space="0" w:color="auto"/>
            </w:tcBorders>
            <w:shd w:val="clear" w:color="auto" w:fill="EEECE1" w:themeFill="background2"/>
          </w:tcPr>
          <w:p w14:paraId="6DF24929"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 xml:space="preserve"> </w:t>
            </w:r>
            <w:hyperlink r:id="rId21" w:history="1">
              <w:r w:rsidRPr="000A7AE2">
                <w:rPr>
                  <w:rStyle w:val="Hyperlink"/>
                  <w:rFonts w:asciiTheme="minorHAnsi" w:hAnsiTheme="minorHAnsi" w:cs="Arial"/>
                  <w:sz w:val="22"/>
                  <w:szCs w:val="22"/>
                </w:rPr>
                <w:t>Carol Garcia</w:t>
              </w:r>
            </w:hyperlink>
          </w:p>
        </w:tc>
        <w:tc>
          <w:tcPr>
            <w:tcW w:w="1552" w:type="dxa"/>
            <w:tcBorders>
              <w:top w:val="single" w:sz="8" w:space="0" w:color="auto"/>
              <w:left w:val="nil"/>
              <w:bottom w:val="single" w:sz="8" w:space="0" w:color="auto"/>
              <w:right w:val="single" w:sz="8" w:space="0" w:color="auto"/>
            </w:tcBorders>
            <w:shd w:val="clear" w:color="auto" w:fill="EEECE1" w:themeFill="background2"/>
          </w:tcPr>
          <w:p w14:paraId="02EDA18F" w14:textId="77777777" w:rsidR="00525DA8" w:rsidRPr="002925D9" w:rsidRDefault="00525DA8" w:rsidP="00F03794">
            <w:pPr>
              <w:jc w:val="center"/>
              <w:rPr>
                <w:rFonts w:asciiTheme="minorHAnsi" w:hAnsiTheme="minorHAnsi" w:cs="Arial"/>
                <w:sz w:val="22"/>
                <w:szCs w:val="22"/>
              </w:rPr>
            </w:pPr>
            <w:r w:rsidRPr="002925D9">
              <w:rPr>
                <w:rFonts w:asciiTheme="minorHAnsi" w:eastAsia="MS Gothic" w:hAnsiTheme="minorHAnsi" w:cs="Arial"/>
                <w:sz w:val="22"/>
                <w:szCs w:val="22"/>
              </w:rPr>
              <w:t>Fellow</w:t>
            </w:r>
          </w:p>
        </w:tc>
      </w:tr>
      <w:tr w:rsidR="007C13AD" w14:paraId="6E26A668" w14:textId="77777777" w:rsidTr="000A7AE2">
        <w:trPr>
          <w:trHeight w:val="772"/>
        </w:trPr>
        <w:tc>
          <w:tcPr>
            <w:tcW w:w="1673" w:type="dxa"/>
            <w:vMerge/>
            <w:tcBorders>
              <w:left w:val="single" w:sz="8" w:space="0" w:color="auto"/>
              <w:right w:val="single" w:sz="8" w:space="0" w:color="auto"/>
            </w:tcBorders>
            <w:tcMar>
              <w:top w:w="0" w:type="dxa"/>
              <w:left w:w="108" w:type="dxa"/>
              <w:bottom w:w="0" w:type="dxa"/>
              <w:right w:w="108" w:type="dxa"/>
            </w:tcMar>
          </w:tcPr>
          <w:p w14:paraId="635247D7" w14:textId="77777777" w:rsidR="00525DA8" w:rsidRPr="000A7AE2" w:rsidRDefault="00525DA8" w:rsidP="00F03794">
            <w:pPr>
              <w:rPr>
                <w:rFonts w:asciiTheme="minorHAnsi" w:hAnsiTheme="minorHAnsi" w:cs="Arial"/>
                <w:b/>
                <w:sz w:val="22"/>
                <w:szCs w:val="22"/>
              </w:rPr>
            </w:pPr>
          </w:p>
        </w:tc>
        <w:tc>
          <w:tcPr>
            <w:tcW w:w="3007"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669ADFCA" w14:textId="77777777" w:rsidR="00525DA8" w:rsidRPr="000A7AE2" w:rsidRDefault="00525DA8" w:rsidP="00F03794">
            <w:pPr>
              <w:rPr>
                <w:rFonts w:asciiTheme="minorHAnsi" w:hAnsiTheme="minorHAnsi" w:cs="Arial"/>
                <w:b/>
                <w:sz w:val="22"/>
                <w:szCs w:val="22"/>
              </w:rPr>
            </w:pPr>
            <w:r w:rsidRPr="000A7AE2">
              <w:rPr>
                <w:rFonts w:asciiTheme="minorHAnsi" w:hAnsiTheme="minorHAnsi" w:cs="Arial"/>
                <w:b/>
                <w:sz w:val="22"/>
                <w:szCs w:val="22"/>
              </w:rPr>
              <w:t>Advancing Learning &amp; Teaching Practice</w:t>
            </w:r>
          </w:p>
          <w:p w14:paraId="2B8C68BA" w14:textId="5840D8A5" w:rsidR="00525DA8" w:rsidRPr="000A7AE2" w:rsidRDefault="00525DA8" w:rsidP="00F03794">
            <w:pPr>
              <w:rPr>
                <w:rFonts w:asciiTheme="minorHAnsi" w:hAnsiTheme="minorHAnsi" w:cs="Arial"/>
                <w:b/>
                <w:sz w:val="22"/>
                <w:szCs w:val="22"/>
              </w:rPr>
            </w:pPr>
            <w:r w:rsidRPr="000A7AE2">
              <w:rPr>
                <w:rFonts w:asciiTheme="minorHAnsi" w:hAnsiTheme="minorHAnsi" w:cs="Arial"/>
                <w:b/>
                <w:color w:val="FF0000"/>
                <w:sz w:val="22"/>
                <w:szCs w:val="22"/>
              </w:rPr>
              <w:t>Mandatory</w:t>
            </w:r>
          </w:p>
        </w:tc>
        <w:tc>
          <w:tcPr>
            <w:tcW w:w="1992"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449A8408" w14:textId="77777777" w:rsidR="00525DA8" w:rsidRPr="000A7AE2" w:rsidRDefault="00417843" w:rsidP="00F03794">
            <w:pPr>
              <w:rPr>
                <w:rFonts w:asciiTheme="minorHAnsi" w:hAnsiTheme="minorHAnsi" w:cs="Arial"/>
                <w:sz w:val="22"/>
                <w:szCs w:val="22"/>
              </w:rPr>
            </w:pPr>
            <w:hyperlink r:id="rId22" w:history="1">
              <w:r w:rsidR="00525DA8" w:rsidRPr="000A7AE2">
                <w:rPr>
                  <w:rStyle w:val="Hyperlink"/>
                  <w:rFonts w:asciiTheme="minorHAnsi" w:hAnsiTheme="minorHAnsi" w:cs="Arial"/>
                  <w:sz w:val="22"/>
                  <w:szCs w:val="22"/>
                </w:rPr>
                <w:t>Taught</w:t>
              </w:r>
            </w:hyperlink>
          </w:p>
          <w:p w14:paraId="76C80649" w14:textId="77777777" w:rsidR="00525DA8" w:rsidRPr="000A7AE2" w:rsidRDefault="00417843" w:rsidP="00F03794">
            <w:pPr>
              <w:rPr>
                <w:rFonts w:asciiTheme="minorHAnsi" w:hAnsiTheme="minorHAnsi" w:cs="Arial"/>
                <w:sz w:val="22"/>
                <w:szCs w:val="22"/>
              </w:rPr>
            </w:pPr>
            <w:hyperlink r:id="rId23" w:history="1">
              <w:r w:rsidR="00525DA8" w:rsidRPr="000A7AE2">
                <w:rPr>
                  <w:rStyle w:val="Hyperlink"/>
                  <w:rFonts w:asciiTheme="minorHAnsi" w:hAnsiTheme="minorHAnsi" w:cs="Arial"/>
                  <w:sz w:val="22"/>
                  <w:szCs w:val="22"/>
                </w:rPr>
                <w:t>Distance learning</w:t>
              </w:r>
            </w:hyperlink>
            <w:r w:rsidR="00525DA8" w:rsidRPr="000A7AE2">
              <w:rPr>
                <w:rFonts w:asciiTheme="minorHAnsi" w:hAnsiTheme="minorHAnsi" w:cs="Arial"/>
                <w:sz w:val="22"/>
                <w:szCs w:val="22"/>
              </w:rPr>
              <w:t xml:space="preserve"> *</w:t>
            </w:r>
          </w:p>
        </w:tc>
        <w:tc>
          <w:tcPr>
            <w:tcW w:w="1680" w:type="dxa"/>
            <w:tcBorders>
              <w:top w:val="single" w:sz="8" w:space="0" w:color="auto"/>
              <w:left w:val="nil"/>
              <w:bottom w:val="single" w:sz="8" w:space="0" w:color="auto"/>
              <w:right w:val="single" w:sz="8" w:space="0" w:color="auto"/>
            </w:tcBorders>
            <w:shd w:val="clear" w:color="auto" w:fill="EEECE1" w:themeFill="background2"/>
          </w:tcPr>
          <w:p w14:paraId="72A6277C"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 xml:space="preserve"> </w:t>
            </w:r>
            <w:hyperlink r:id="rId24" w:history="1">
              <w:r w:rsidRPr="000A7AE2">
                <w:rPr>
                  <w:rStyle w:val="Hyperlink"/>
                  <w:rFonts w:asciiTheme="minorHAnsi" w:hAnsiTheme="minorHAnsi" w:cs="Arial"/>
                  <w:sz w:val="22"/>
                  <w:szCs w:val="22"/>
                </w:rPr>
                <w:t>Sara Morris-Docker</w:t>
              </w:r>
            </w:hyperlink>
          </w:p>
        </w:tc>
        <w:tc>
          <w:tcPr>
            <w:tcW w:w="1552" w:type="dxa"/>
            <w:tcBorders>
              <w:top w:val="single" w:sz="8" w:space="0" w:color="auto"/>
              <w:left w:val="nil"/>
              <w:bottom w:val="single" w:sz="8" w:space="0" w:color="auto"/>
              <w:right w:val="single" w:sz="8" w:space="0" w:color="auto"/>
            </w:tcBorders>
            <w:shd w:val="clear" w:color="auto" w:fill="EEECE1" w:themeFill="background2"/>
          </w:tcPr>
          <w:p w14:paraId="6B45C1BF" w14:textId="77777777" w:rsidR="00525DA8" w:rsidRPr="002925D9" w:rsidRDefault="00525DA8" w:rsidP="00F03794">
            <w:pPr>
              <w:jc w:val="center"/>
              <w:rPr>
                <w:rFonts w:asciiTheme="minorHAnsi" w:hAnsiTheme="minorHAnsi" w:cs="Arial"/>
                <w:sz w:val="22"/>
                <w:szCs w:val="22"/>
              </w:rPr>
            </w:pPr>
            <w:r w:rsidRPr="002925D9">
              <w:rPr>
                <w:rFonts w:asciiTheme="minorHAnsi" w:hAnsiTheme="minorHAnsi" w:cs="Arial"/>
                <w:sz w:val="22"/>
                <w:szCs w:val="22"/>
              </w:rPr>
              <w:t>Senior Fellow</w:t>
            </w:r>
          </w:p>
        </w:tc>
      </w:tr>
      <w:tr w:rsidR="00525DA8" w14:paraId="57C0804F" w14:textId="77777777" w:rsidTr="00122EC8">
        <w:trPr>
          <w:trHeight w:val="657"/>
        </w:trPr>
        <w:tc>
          <w:tcPr>
            <w:tcW w:w="1673" w:type="dxa"/>
            <w:vMerge/>
            <w:tcBorders>
              <w:left w:val="single" w:sz="8" w:space="0" w:color="auto"/>
              <w:right w:val="single" w:sz="8" w:space="0" w:color="auto"/>
            </w:tcBorders>
            <w:tcMar>
              <w:top w:w="0" w:type="dxa"/>
              <w:left w:w="108" w:type="dxa"/>
              <w:bottom w:w="0" w:type="dxa"/>
              <w:right w:w="108" w:type="dxa"/>
            </w:tcMar>
          </w:tcPr>
          <w:p w14:paraId="5BCAE4E2" w14:textId="77777777" w:rsidR="00525DA8" w:rsidRPr="000A7AE2" w:rsidRDefault="00525DA8" w:rsidP="00F03794">
            <w:pPr>
              <w:rPr>
                <w:rFonts w:asciiTheme="minorHAnsi" w:hAnsiTheme="minorHAnsi" w:cs="Arial"/>
                <w:sz w:val="22"/>
                <w:szCs w:val="22"/>
              </w:rPr>
            </w:pPr>
          </w:p>
        </w:tc>
        <w:tc>
          <w:tcPr>
            <w:tcW w:w="3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C6704A" w14:textId="303C24F7" w:rsidR="00525DA8" w:rsidRPr="000A7AE2" w:rsidRDefault="00525DA8" w:rsidP="00F03794">
            <w:pPr>
              <w:rPr>
                <w:rFonts w:asciiTheme="minorHAnsi" w:hAnsiTheme="minorHAnsi" w:cs="Arial"/>
                <w:sz w:val="22"/>
                <w:szCs w:val="22"/>
              </w:rPr>
            </w:pPr>
            <w:proofErr w:type="spellStart"/>
            <w:r w:rsidRPr="000A7AE2">
              <w:rPr>
                <w:rFonts w:asciiTheme="minorHAnsi" w:hAnsiTheme="minorHAnsi" w:cs="Arial"/>
                <w:sz w:val="22"/>
                <w:szCs w:val="22"/>
              </w:rPr>
              <w:t>Interprofessional</w:t>
            </w:r>
            <w:proofErr w:type="spellEnd"/>
            <w:r w:rsidRPr="000A7AE2">
              <w:rPr>
                <w:rFonts w:asciiTheme="minorHAnsi" w:hAnsiTheme="minorHAnsi" w:cs="Arial"/>
                <w:sz w:val="22"/>
                <w:szCs w:val="22"/>
              </w:rPr>
              <w:t xml:space="preserve"> Education </w:t>
            </w:r>
          </w:p>
        </w:tc>
        <w:tc>
          <w:tcPr>
            <w:tcW w:w="1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CEBBD8" w14:textId="77777777" w:rsidR="00525DA8" w:rsidRPr="000A7AE2" w:rsidRDefault="00417843" w:rsidP="00F03794">
            <w:pPr>
              <w:rPr>
                <w:rFonts w:asciiTheme="minorHAnsi" w:hAnsiTheme="minorHAnsi" w:cs="Arial"/>
                <w:sz w:val="22"/>
                <w:szCs w:val="22"/>
              </w:rPr>
            </w:pPr>
            <w:hyperlink r:id="rId25" w:history="1">
              <w:r w:rsidR="00525DA8" w:rsidRPr="000A7AE2">
                <w:rPr>
                  <w:rStyle w:val="Hyperlink"/>
                  <w:rFonts w:asciiTheme="minorHAnsi" w:hAnsiTheme="minorHAnsi" w:cs="Arial"/>
                  <w:sz w:val="22"/>
                  <w:szCs w:val="22"/>
                </w:rPr>
                <w:t>Taught</w:t>
              </w:r>
            </w:hyperlink>
          </w:p>
          <w:p w14:paraId="23093C11" w14:textId="77777777" w:rsidR="00525DA8" w:rsidRPr="000A7AE2" w:rsidRDefault="00417843" w:rsidP="00F03794">
            <w:pPr>
              <w:rPr>
                <w:rFonts w:asciiTheme="minorHAnsi" w:hAnsiTheme="minorHAnsi" w:cs="Arial"/>
                <w:sz w:val="22"/>
                <w:szCs w:val="22"/>
              </w:rPr>
            </w:pPr>
            <w:hyperlink r:id="rId26" w:history="1">
              <w:r w:rsidR="00525DA8" w:rsidRPr="000A7AE2">
                <w:rPr>
                  <w:rStyle w:val="Hyperlink"/>
                  <w:rFonts w:asciiTheme="minorHAnsi" w:hAnsiTheme="minorHAnsi" w:cs="Arial"/>
                  <w:sz w:val="22"/>
                  <w:szCs w:val="22"/>
                </w:rPr>
                <w:t xml:space="preserve">Distance learning </w:t>
              </w:r>
            </w:hyperlink>
            <w:r w:rsidR="00525DA8" w:rsidRPr="000A7AE2">
              <w:rPr>
                <w:rStyle w:val="Hyperlink"/>
                <w:rFonts w:asciiTheme="minorHAnsi" w:hAnsiTheme="minorHAnsi" w:cs="Arial"/>
                <w:sz w:val="22"/>
                <w:szCs w:val="22"/>
              </w:rPr>
              <w:t>*</w:t>
            </w:r>
          </w:p>
        </w:tc>
        <w:tc>
          <w:tcPr>
            <w:tcW w:w="1680" w:type="dxa"/>
            <w:tcBorders>
              <w:top w:val="single" w:sz="8" w:space="0" w:color="auto"/>
              <w:left w:val="nil"/>
              <w:bottom w:val="single" w:sz="8" w:space="0" w:color="auto"/>
              <w:right w:val="single" w:sz="8" w:space="0" w:color="auto"/>
            </w:tcBorders>
          </w:tcPr>
          <w:p w14:paraId="34520F8D"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 xml:space="preserve"> </w:t>
            </w:r>
            <w:hyperlink r:id="rId27" w:history="1">
              <w:r w:rsidRPr="000A7AE2">
                <w:rPr>
                  <w:rStyle w:val="Hyperlink"/>
                  <w:rFonts w:asciiTheme="minorHAnsi" w:hAnsiTheme="minorHAnsi" w:cs="Arial"/>
                  <w:bCs/>
                  <w:sz w:val="22"/>
                  <w:szCs w:val="22"/>
                </w:rPr>
                <w:t>Claire Walsh</w:t>
              </w:r>
            </w:hyperlink>
          </w:p>
        </w:tc>
        <w:tc>
          <w:tcPr>
            <w:tcW w:w="1552" w:type="dxa"/>
            <w:tcBorders>
              <w:top w:val="single" w:sz="8" w:space="0" w:color="auto"/>
              <w:left w:val="nil"/>
              <w:bottom w:val="single" w:sz="8" w:space="0" w:color="auto"/>
              <w:right w:val="single" w:sz="8" w:space="0" w:color="auto"/>
            </w:tcBorders>
          </w:tcPr>
          <w:p w14:paraId="4B2B509D" w14:textId="77777777" w:rsidR="00525DA8" w:rsidRPr="002925D9" w:rsidRDefault="00525DA8" w:rsidP="00F03794">
            <w:pPr>
              <w:jc w:val="center"/>
              <w:rPr>
                <w:rFonts w:asciiTheme="minorHAnsi" w:hAnsiTheme="minorHAnsi" w:cs="Arial"/>
                <w:sz w:val="22"/>
                <w:szCs w:val="22"/>
              </w:rPr>
            </w:pPr>
            <w:r w:rsidRPr="002925D9">
              <w:rPr>
                <w:rFonts w:asciiTheme="minorHAnsi" w:hAnsiTheme="minorHAnsi" w:cs="Arial"/>
                <w:sz w:val="22"/>
                <w:szCs w:val="22"/>
              </w:rPr>
              <w:t>Senior Fellow</w:t>
            </w:r>
          </w:p>
        </w:tc>
      </w:tr>
      <w:tr w:rsidR="00525DA8" w14:paraId="75EFABA6" w14:textId="77777777" w:rsidTr="00F03794">
        <w:trPr>
          <w:trHeight w:val="144"/>
        </w:trPr>
        <w:tc>
          <w:tcPr>
            <w:tcW w:w="1673" w:type="dxa"/>
            <w:vMerge/>
            <w:tcBorders>
              <w:left w:val="single" w:sz="8" w:space="0" w:color="auto"/>
              <w:right w:val="single" w:sz="8" w:space="0" w:color="auto"/>
            </w:tcBorders>
            <w:vAlign w:val="center"/>
            <w:hideMark/>
          </w:tcPr>
          <w:p w14:paraId="0F073869" w14:textId="77777777" w:rsidR="00525DA8" w:rsidRPr="000A7AE2" w:rsidRDefault="00525DA8" w:rsidP="00F03794">
            <w:pPr>
              <w:rPr>
                <w:rFonts w:asciiTheme="minorHAnsi" w:hAnsiTheme="minorHAnsi" w:cs="Arial"/>
                <w:sz w:val="22"/>
                <w:szCs w:val="22"/>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hideMark/>
          </w:tcPr>
          <w:p w14:paraId="230BC23A"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 xml:space="preserve">Technology Enhanced Learning </w:t>
            </w:r>
          </w:p>
          <w:p w14:paraId="1526F9BF" w14:textId="77777777" w:rsidR="00525DA8" w:rsidRPr="000A7AE2" w:rsidRDefault="00525DA8" w:rsidP="00F03794">
            <w:pPr>
              <w:rPr>
                <w:rFonts w:asciiTheme="minorHAnsi" w:hAnsiTheme="minorHAnsi" w:cs="Arial"/>
                <w:sz w:val="22"/>
                <w:szCs w:val="22"/>
              </w:rPr>
            </w:pPr>
          </w:p>
        </w:tc>
        <w:tc>
          <w:tcPr>
            <w:tcW w:w="1992" w:type="dxa"/>
            <w:tcBorders>
              <w:top w:val="nil"/>
              <w:left w:val="nil"/>
              <w:bottom w:val="single" w:sz="8" w:space="0" w:color="auto"/>
              <w:right w:val="single" w:sz="8" w:space="0" w:color="auto"/>
            </w:tcBorders>
            <w:tcMar>
              <w:top w:w="0" w:type="dxa"/>
              <w:left w:w="108" w:type="dxa"/>
              <w:bottom w:w="0" w:type="dxa"/>
              <w:right w:w="108" w:type="dxa"/>
            </w:tcMar>
          </w:tcPr>
          <w:p w14:paraId="1347E397" w14:textId="77777777" w:rsidR="00525DA8" w:rsidRPr="000A7AE2" w:rsidRDefault="00417843" w:rsidP="00F03794">
            <w:pPr>
              <w:rPr>
                <w:rFonts w:asciiTheme="minorHAnsi" w:hAnsiTheme="minorHAnsi" w:cs="Arial"/>
                <w:sz w:val="22"/>
                <w:szCs w:val="22"/>
              </w:rPr>
            </w:pPr>
            <w:hyperlink r:id="rId28" w:history="1">
              <w:r w:rsidR="00525DA8" w:rsidRPr="000A7AE2">
                <w:rPr>
                  <w:rStyle w:val="Hyperlink"/>
                  <w:rFonts w:asciiTheme="minorHAnsi" w:hAnsiTheme="minorHAnsi" w:cs="Arial"/>
                  <w:sz w:val="22"/>
                  <w:szCs w:val="22"/>
                </w:rPr>
                <w:t>Taught</w:t>
              </w:r>
            </w:hyperlink>
          </w:p>
          <w:p w14:paraId="47F2CB1B" w14:textId="77777777" w:rsidR="00525DA8" w:rsidRPr="000A7AE2" w:rsidRDefault="00417843" w:rsidP="00F03794">
            <w:pPr>
              <w:rPr>
                <w:rFonts w:asciiTheme="minorHAnsi" w:hAnsiTheme="minorHAnsi" w:cs="Arial"/>
                <w:sz w:val="22"/>
                <w:szCs w:val="22"/>
              </w:rPr>
            </w:pPr>
            <w:hyperlink r:id="rId29" w:history="1">
              <w:r w:rsidR="00525DA8" w:rsidRPr="000A7AE2">
                <w:rPr>
                  <w:rStyle w:val="Hyperlink"/>
                  <w:rFonts w:asciiTheme="minorHAnsi" w:hAnsiTheme="minorHAnsi" w:cs="Arial"/>
                  <w:sz w:val="22"/>
                  <w:szCs w:val="22"/>
                </w:rPr>
                <w:t>Distance learning</w:t>
              </w:r>
            </w:hyperlink>
            <w:r w:rsidR="00525DA8" w:rsidRPr="000A7AE2">
              <w:rPr>
                <w:rStyle w:val="Hyperlink"/>
                <w:rFonts w:asciiTheme="minorHAnsi" w:hAnsiTheme="minorHAnsi" w:cs="Arial"/>
                <w:sz w:val="22"/>
                <w:szCs w:val="22"/>
              </w:rPr>
              <w:t>*</w:t>
            </w:r>
          </w:p>
        </w:tc>
        <w:tc>
          <w:tcPr>
            <w:tcW w:w="1680" w:type="dxa"/>
            <w:tcBorders>
              <w:top w:val="nil"/>
              <w:left w:val="nil"/>
              <w:bottom w:val="single" w:sz="8" w:space="0" w:color="auto"/>
              <w:right w:val="single" w:sz="8" w:space="0" w:color="auto"/>
            </w:tcBorders>
          </w:tcPr>
          <w:p w14:paraId="4866ADF0"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lastRenderedPageBreak/>
              <w:t xml:space="preserve"> </w:t>
            </w:r>
            <w:hyperlink r:id="rId30" w:history="1">
              <w:r w:rsidRPr="000A7AE2">
                <w:rPr>
                  <w:rStyle w:val="Hyperlink"/>
                  <w:rFonts w:asciiTheme="minorHAnsi" w:hAnsiTheme="minorHAnsi" w:cs="Arial"/>
                  <w:sz w:val="22"/>
                  <w:szCs w:val="22"/>
                </w:rPr>
                <w:t>Patrick Marshall</w:t>
              </w:r>
            </w:hyperlink>
          </w:p>
        </w:tc>
        <w:tc>
          <w:tcPr>
            <w:tcW w:w="1552" w:type="dxa"/>
            <w:tcBorders>
              <w:top w:val="nil"/>
              <w:left w:val="nil"/>
              <w:bottom w:val="single" w:sz="8" w:space="0" w:color="auto"/>
              <w:right w:val="single" w:sz="8" w:space="0" w:color="auto"/>
            </w:tcBorders>
          </w:tcPr>
          <w:p w14:paraId="262BB5F1" w14:textId="77777777" w:rsidR="00525DA8" w:rsidRPr="002925D9" w:rsidRDefault="00525DA8" w:rsidP="00F03794">
            <w:pPr>
              <w:jc w:val="center"/>
              <w:rPr>
                <w:rFonts w:asciiTheme="minorHAnsi" w:hAnsiTheme="minorHAnsi" w:cs="Arial"/>
                <w:sz w:val="22"/>
                <w:szCs w:val="22"/>
              </w:rPr>
            </w:pPr>
            <w:r w:rsidRPr="002925D9">
              <w:rPr>
                <w:rFonts w:asciiTheme="minorHAnsi" w:eastAsia="MS Gothic" w:hAnsiTheme="minorHAnsi" w:cs="Arial"/>
                <w:sz w:val="22"/>
                <w:szCs w:val="22"/>
              </w:rPr>
              <w:t>Fellow</w:t>
            </w:r>
          </w:p>
        </w:tc>
      </w:tr>
      <w:tr w:rsidR="00525DA8" w14:paraId="3639AFC1" w14:textId="77777777" w:rsidTr="00F03794">
        <w:trPr>
          <w:trHeight w:val="144"/>
        </w:trPr>
        <w:tc>
          <w:tcPr>
            <w:tcW w:w="1673" w:type="dxa"/>
            <w:vMerge/>
            <w:tcBorders>
              <w:left w:val="single" w:sz="8" w:space="0" w:color="auto"/>
              <w:bottom w:val="single" w:sz="8" w:space="0" w:color="auto"/>
              <w:right w:val="single" w:sz="8" w:space="0" w:color="auto"/>
            </w:tcBorders>
            <w:vAlign w:val="center"/>
            <w:hideMark/>
          </w:tcPr>
          <w:p w14:paraId="0698FBFD" w14:textId="77777777" w:rsidR="00525DA8" w:rsidRPr="000A7AE2" w:rsidRDefault="00525DA8" w:rsidP="00F03794">
            <w:pPr>
              <w:rPr>
                <w:rFonts w:asciiTheme="minorHAnsi" w:hAnsiTheme="minorHAnsi" w:cs="Arial"/>
                <w:sz w:val="22"/>
                <w:szCs w:val="22"/>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hideMark/>
          </w:tcPr>
          <w:p w14:paraId="3607D5FA"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Leadership in Practice</w:t>
            </w:r>
          </w:p>
        </w:tc>
        <w:tc>
          <w:tcPr>
            <w:tcW w:w="1992" w:type="dxa"/>
            <w:tcBorders>
              <w:top w:val="nil"/>
              <w:left w:val="nil"/>
              <w:bottom w:val="single" w:sz="8" w:space="0" w:color="auto"/>
              <w:right w:val="single" w:sz="8" w:space="0" w:color="auto"/>
            </w:tcBorders>
            <w:tcMar>
              <w:top w:w="0" w:type="dxa"/>
              <w:left w:w="108" w:type="dxa"/>
              <w:bottom w:w="0" w:type="dxa"/>
              <w:right w:w="108" w:type="dxa"/>
            </w:tcMar>
            <w:hideMark/>
          </w:tcPr>
          <w:p w14:paraId="65A8B315"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Taught</w:t>
            </w:r>
          </w:p>
        </w:tc>
        <w:tc>
          <w:tcPr>
            <w:tcW w:w="1680" w:type="dxa"/>
            <w:tcBorders>
              <w:top w:val="nil"/>
              <w:left w:val="nil"/>
              <w:bottom w:val="single" w:sz="8" w:space="0" w:color="auto"/>
              <w:right w:val="single" w:sz="8" w:space="0" w:color="auto"/>
            </w:tcBorders>
          </w:tcPr>
          <w:p w14:paraId="13EB0F9D"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 xml:space="preserve"> </w:t>
            </w:r>
            <w:hyperlink r:id="rId31" w:history="1">
              <w:r w:rsidRPr="000A7AE2">
                <w:rPr>
                  <w:rStyle w:val="Hyperlink"/>
                  <w:rFonts w:asciiTheme="minorHAnsi" w:hAnsiTheme="minorHAnsi" w:cs="Arial"/>
                  <w:sz w:val="22"/>
                  <w:szCs w:val="22"/>
                </w:rPr>
                <w:t>Patrick Marshall</w:t>
              </w:r>
            </w:hyperlink>
          </w:p>
        </w:tc>
        <w:tc>
          <w:tcPr>
            <w:tcW w:w="1552" w:type="dxa"/>
            <w:tcBorders>
              <w:top w:val="nil"/>
              <w:left w:val="nil"/>
              <w:bottom w:val="single" w:sz="8" w:space="0" w:color="auto"/>
              <w:right w:val="single" w:sz="8" w:space="0" w:color="auto"/>
            </w:tcBorders>
          </w:tcPr>
          <w:p w14:paraId="3BC2AB7D" w14:textId="77777777" w:rsidR="00525DA8" w:rsidRPr="002925D9" w:rsidRDefault="00525DA8" w:rsidP="00F03794">
            <w:pPr>
              <w:jc w:val="center"/>
              <w:rPr>
                <w:rFonts w:asciiTheme="minorHAnsi" w:hAnsiTheme="minorHAnsi" w:cs="Arial"/>
                <w:sz w:val="22"/>
                <w:szCs w:val="22"/>
              </w:rPr>
            </w:pPr>
            <w:r w:rsidRPr="002925D9">
              <w:rPr>
                <w:rFonts w:asciiTheme="minorHAnsi" w:hAnsiTheme="minorHAnsi" w:cs="Arial"/>
                <w:sz w:val="22"/>
                <w:szCs w:val="22"/>
              </w:rPr>
              <w:t>Fellow</w:t>
            </w:r>
          </w:p>
        </w:tc>
      </w:tr>
      <w:tr w:rsidR="00525DA8" w14:paraId="465D2F88" w14:textId="77777777" w:rsidTr="00F03794">
        <w:trPr>
          <w:trHeight w:val="974"/>
        </w:trPr>
        <w:tc>
          <w:tcPr>
            <w:tcW w:w="1673" w:type="dxa"/>
            <w:vMerge w:val="restart"/>
            <w:tcBorders>
              <w:top w:val="nil"/>
              <w:left w:val="single" w:sz="8" w:space="0" w:color="auto"/>
              <w:right w:val="single" w:sz="8" w:space="0" w:color="auto"/>
            </w:tcBorders>
            <w:tcMar>
              <w:top w:w="0" w:type="dxa"/>
              <w:left w:w="108" w:type="dxa"/>
              <w:bottom w:w="0" w:type="dxa"/>
              <w:right w:w="108" w:type="dxa"/>
            </w:tcMar>
          </w:tcPr>
          <w:p w14:paraId="5E1854AE" w14:textId="77777777" w:rsidR="00525DA8" w:rsidRPr="000A7AE2" w:rsidRDefault="00525DA8" w:rsidP="00F03794">
            <w:pPr>
              <w:rPr>
                <w:rFonts w:asciiTheme="minorHAnsi" w:hAnsiTheme="minorHAnsi" w:cs="Arial"/>
                <w:b/>
                <w:sz w:val="22"/>
                <w:szCs w:val="22"/>
              </w:rPr>
            </w:pPr>
            <w:r w:rsidRPr="000A7AE2">
              <w:rPr>
                <w:rFonts w:asciiTheme="minorHAnsi" w:hAnsiTheme="minorHAnsi" w:cs="Arial"/>
                <w:b/>
                <w:sz w:val="22"/>
                <w:szCs w:val="22"/>
              </w:rPr>
              <w:t>Semester 2</w:t>
            </w:r>
          </w:p>
          <w:p w14:paraId="667581AF" w14:textId="77777777" w:rsidR="00525DA8" w:rsidRPr="000A7AE2" w:rsidRDefault="00525DA8" w:rsidP="00F03794">
            <w:pPr>
              <w:rPr>
                <w:rFonts w:asciiTheme="minorHAnsi" w:hAnsiTheme="minorHAnsi" w:cs="Arial"/>
                <w:sz w:val="22"/>
                <w:szCs w:val="22"/>
              </w:rPr>
            </w:pPr>
          </w:p>
          <w:p w14:paraId="44FCF4AF" w14:textId="77777777" w:rsidR="00525DA8" w:rsidRPr="000A7AE2" w:rsidRDefault="00525DA8" w:rsidP="00F03794">
            <w:pPr>
              <w:rPr>
                <w:rFonts w:asciiTheme="minorHAnsi" w:hAnsiTheme="minorHAnsi" w:cs="Arial"/>
                <w:b/>
                <w:sz w:val="22"/>
                <w:szCs w:val="22"/>
              </w:rPr>
            </w:pPr>
            <w:r w:rsidRPr="000A7AE2">
              <w:rPr>
                <w:rFonts w:asciiTheme="minorHAnsi" w:hAnsiTheme="minorHAnsi" w:cs="Arial"/>
                <w:sz w:val="22"/>
                <w:szCs w:val="22"/>
              </w:rPr>
              <w:t xml:space="preserve">All 15 credits modules </w:t>
            </w: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14:paraId="3743BCCF" w14:textId="77777777" w:rsidR="00525DA8" w:rsidRPr="000A7AE2" w:rsidRDefault="00525DA8" w:rsidP="00F03794">
            <w:pPr>
              <w:rPr>
                <w:rFonts w:asciiTheme="minorHAnsi" w:hAnsiTheme="minorHAnsi" w:cs="Arial"/>
                <w:b/>
                <w:sz w:val="22"/>
                <w:szCs w:val="22"/>
              </w:rPr>
            </w:pPr>
            <w:r w:rsidRPr="000A7AE2">
              <w:rPr>
                <w:rFonts w:asciiTheme="minorHAnsi" w:hAnsiTheme="minorHAnsi" w:cs="Arial"/>
                <w:b/>
                <w:sz w:val="22"/>
                <w:szCs w:val="22"/>
              </w:rPr>
              <w:t>Learning and Teaching in Practice</w:t>
            </w:r>
          </w:p>
          <w:p w14:paraId="3CAF25DE" w14:textId="77777777" w:rsidR="00525DA8" w:rsidRPr="000A7AE2" w:rsidRDefault="00525DA8" w:rsidP="00F03794">
            <w:pPr>
              <w:rPr>
                <w:rFonts w:asciiTheme="minorHAnsi" w:hAnsiTheme="minorHAnsi" w:cs="Arial"/>
                <w:b/>
                <w:color w:val="FF0000"/>
                <w:sz w:val="22"/>
                <w:szCs w:val="22"/>
              </w:rPr>
            </w:pPr>
            <w:r w:rsidRPr="000A7AE2">
              <w:rPr>
                <w:rFonts w:asciiTheme="minorHAnsi" w:hAnsiTheme="minorHAnsi" w:cs="Arial"/>
                <w:b/>
                <w:color w:val="FF0000"/>
                <w:sz w:val="22"/>
                <w:szCs w:val="22"/>
              </w:rPr>
              <w:t>Mandatory</w:t>
            </w:r>
          </w:p>
          <w:p w14:paraId="264C993B"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D1 - Associate Fellow</w:t>
            </w:r>
          </w:p>
        </w:tc>
        <w:tc>
          <w:tcPr>
            <w:tcW w:w="1992" w:type="dxa"/>
            <w:tcBorders>
              <w:top w:val="nil"/>
              <w:left w:val="nil"/>
              <w:bottom w:val="single" w:sz="8" w:space="0" w:color="auto"/>
              <w:right w:val="single" w:sz="8" w:space="0" w:color="auto"/>
            </w:tcBorders>
            <w:tcMar>
              <w:top w:w="0" w:type="dxa"/>
              <w:left w:w="108" w:type="dxa"/>
              <w:bottom w:w="0" w:type="dxa"/>
              <w:right w:w="108" w:type="dxa"/>
            </w:tcMar>
          </w:tcPr>
          <w:p w14:paraId="639F2F45" w14:textId="77777777" w:rsidR="00525DA8" w:rsidRPr="000A7AE2" w:rsidRDefault="00417843" w:rsidP="00F03794">
            <w:pPr>
              <w:rPr>
                <w:rFonts w:asciiTheme="minorHAnsi" w:hAnsiTheme="minorHAnsi" w:cs="Arial"/>
                <w:sz w:val="22"/>
                <w:szCs w:val="22"/>
              </w:rPr>
            </w:pPr>
            <w:hyperlink r:id="rId32" w:history="1">
              <w:r w:rsidR="00525DA8" w:rsidRPr="000A7AE2">
                <w:rPr>
                  <w:rStyle w:val="Hyperlink"/>
                  <w:rFonts w:asciiTheme="minorHAnsi" w:hAnsiTheme="minorHAnsi" w:cs="Arial"/>
                  <w:sz w:val="22"/>
                  <w:szCs w:val="22"/>
                </w:rPr>
                <w:t>Taught</w:t>
              </w:r>
            </w:hyperlink>
          </w:p>
          <w:p w14:paraId="6CE544CD" w14:textId="77777777" w:rsidR="00525DA8" w:rsidRPr="000A7AE2" w:rsidRDefault="00417843" w:rsidP="00F03794">
            <w:pPr>
              <w:rPr>
                <w:rFonts w:asciiTheme="minorHAnsi" w:hAnsiTheme="minorHAnsi" w:cs="Arial"/>
                <w:sz w:val="22"/>
                <w:szCs w:val="22"/>
              </w:rPr>
            </w:pPr>
            <w:hyperlink r:id="rId33" w:history="1">
              <w:r w:rsidR="00525DA8" w:rsidRPr="000A7AE2">
                <w:rPr>
                  <w:rStyle w:val="Hyperlink"/>
                  <w:rFonts w:asciiTheme="minorHAnsi" w:hAnsiTheme="minorHAnsi" w:cs="Arial"/>
                  <w:sz w:val="22"/>
                  <w:szCs w:val="22"/>
                </w:rPr>
                <w:t>Distance</w:t>
              </w:r>
            </w:hyperlink>
            <w:r w:rsidR="00525DA8" w:rsidRPr="000A7AE2">
              <w:rPr>
                <w:rFonts w:asciiTheme="minorHAnsi" w:hAnsiTheme="minorHAnsi" w:cs="Arial"/>
                <w:sz w:val="22"/>
                <w:szCs w:val="22"/>
              </w:rPr>
              <w:t xml:space="preserve"> learning *</w:t>
            </w:r>
          </w:p>
          <w:p w14:paraId="328D6B67" w14:textId="77777777" w:rsidR="00525DA8" w:rsidRPr="000A7AE2" w:rsidRDefault="00525DA8" w:rsidP="00F03794">
            <w:pPr>
              <w:rPr>
                <w:rFonts w:asciiTheme="minorHAnsi" w:hAnsiTheme="minorHAnsi" w:cs="Arial"/>
                <w:sz w:val="22"/>
                <w:szCs w:val="22"/>
              </w:rPr>
            </w:pPr>
          </w:p>
        </w:tc>
        <w:tc>
          <w:tcPr>
            <w:tcW w:w="1680" w:type="dxa"/>
            <w:tcBorders>
              <w:top w:val="nil"/>
              <w:left w:val="nil"/>
              <w:bottom w:val="single" w:sz="8" w:space="0" w:color="auto"/>
              <w:right w:val="single" w:sz="8" w:space="0" w:color="auto"/>
            </w:tcBorders>
          </w:tcPr>
          <w:p w14:paraId="765E1CB7"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 xml:space="preserve"> </w:t>
            </w:r>
            <w:hyperlink r:id="rId34" w:history="1">
              <w:r w:rsidRPr="000A7AE2">
                <w:rPr>
                  <w:rStyle w:val="Hyperlink"/>
                  <w:rFonts w:asciiTheme="minorHAnsi" w:hAnsiTheme="minorHAnsi" w:cs="Arial"/>
                  <w:sz w:val="22"/>
                  <w:szCs w:val="22"/>
                </w:rPr>
                <w:t>Carol Garcia</w:t>
              </w:r>
            </w:hyperlink>
          </w:p>
        </w:tc>
        <w:tc>
          <w:tcPr>
            <w:tcW w:w="1552" w:type="dxa"/>
            <w:tcBorders>
              <w:top w:val="nil"/>
              <w:left w:val="nil"/>
              <w:bottom w:val="single" w:sz="8" w:space="0" w:color="auto"/>
              <w:right w:val="single" w:sz="8" w:space="0" w:color="auto"/>
            </w:tcBorders>
          </w:tcPr>
          <w:p w14:paraId="13809191" w14:textId="77777777" w:rsidR="00525DA8" w:rsidRPr="002925D9" w:rsidRDefault="00525DA8" w:rsidP="00F03794">
            <w:pPr>
              <w:jc w:val="center"/>
              <w:rPr>
                <w:rFonts w:asciiTheme="minorHAnsi" w:hAnsiTheme="minorHAnsi" w:cs="Arial"/>
                <w:sz w:val="22"/>
                <w:szCs w:val="22"/>
              </w:rPr>
            </w:pPr>
            <w:r w:rsidRPr="002925D9">
              <w:rPr>
                <w:rFonts w:asciiTheme="minorHAnsi" w:hAnsiTheme="minorHAnsi" w:cs="Arial"/>
                <w:sz w:val="22"/>
                <w:szCs w:val="22"/>
              </w:rPr>
              <w:t>Fellow</w:t>
            </w:r>
          </w:p>
        </w:tc>
      </w:tr>
      <w:tr w:rsidR="00525DA8" w14:paraId="06AF5A1F" w14:textId="77777777" w:rsidTr="00122EC8">
        <w:trPr>
          <w:trHeight w:val="594"/>
        </w:trPr>
        <w:tc>
          <w:tcPr>
            <w:tcW w:w="1673" w:type="dxa"/>
            <w:vMerge/>
            <w:tcBorders>
              <w:left w:val="single" w:sz="8" w:space="0" w:color="auto"/>
              <w:right w:val="single" w:sz="8" w:space="0" w:color="auto"/>
            </w:tcBorders>
            <w:tcMar>
              <w:top w:w="0" w:type="dxa"/>
              <w:left w:w="108" w:type="dxa"/>
              <w:bottom w:w="0" w:type="dxa"/>
              <w:right w:w="108" w:type="dxa"/>
            </w:tcMar>
          </w:tcPr>
          <w:p w14:paraId="7FF555A9" w14:textId="77777777" w:rsidR="00525DA8" w:rsidRPr="000A7AE2" w:rsidRDefault="00525DA8" w:rsidP="00F03794">
            <w:pPr>
              <w:rPr>
                <w:rFonts w:asciiTheme="minorHAnsi" w:hAnsiTheme="minorHAnsi" w:cs="Arial"/>
                <w:sz w:val="22"/>
                <w:szCs w:val="22"/>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14:paraId="01E42BC2" w14:textId="77777777" w:rsidR="00525DA8" w:rsidRPr="000A7AE2" w:rsidRDefault="00525DA8" w:rsidP="00F03794">
            <w:pPr>
              <w:ind w:left="39"/>
              <w:rPr>
                <w:rFonts w:asciiTheme="minorHAnsi" w:hAnsiTheme="minorHAnsi" w:cs="Arial"/>
                <w:sz w:val="22"/>
                <w:szCs w:val="22"/>
              </w:rPr>
            </w:pPr>
            <w:r w:rsidRPr="000A7AE2">
              <w:rPr>
                <w:rFonts w:asciiTheme="minorHAnsi" w:hAnsiTheme="minorHAnsi" w:cs="Arial"/>
                <w:sz w:val="22"/>
                <w:szCs w:val="22"/>
              </w:rPr>
              <w:t>Simulation based learning</w:t>
            </w:r>
          </w:p>
          <w:p w14:paraId="296F7297" w14:textId="77777777" w:rsidR="00525DA8" w:rsidRPr="000A7AE2" w:rsidRDefault="00525DA8" w:rsidP="00F03794">
            <w:pPr>
              <w:ind w:left="39"/>
              <w:rPr>
                <w:rFonts w:asciiTheme="minorHAnsi" w:hAnsiTheme="minorHAnsi" w:cs="Arial"/>
                <w:sz w:val="22"/>
                <w:szCs w:val="22"/>
              </w:rPr>
            </w:pPr>
          </w:p>
        </w:tc>
        <w:tc>
          <w:tcPr>
            <w:tcW w:w="1992" w:type="dxa"/>
            <w:tcBorders>
              <w:top w:val="nil"/>
              <w:left w:val="nil"/>
              <w:bottom w:val="single" w:sz="8" w:space="0" w:color="auto"/>
              <w:right w:val="single" w:sz="8" w:space="0" w:color="auto"/>
            </w:tcBorders>
            <w:tcMar>
              <w:top w:w="0" w:type="dxa"/>
              <w:left w:w="108" w:type="dxa"/>
              <w:bottom w:w="0" w:type="dxa"/>
              <w:right w:w="108" w:type="dxa"/>
            </w:tcMar>
          </w:tcPr>
          <w:p w14:paraId="338BDEC7" w14:textId="77777777" w:rsidR="00525DA8" w:rsidRPr="000A7AE2" w:rsidRDefault="00417843" w:rsidP="00F03794">
            <w:pPr>
              <w:rPr>
                <w:rFonts w:asciiTheme="minorHAnsi" w:hAnsiTheme="minorHAnsi" w:cs="Arial"/>
                <w:sz w:val="22"/>
                <w:szCs w:val="22"/>
              </w:rPr>
            </w:pPr>
            <w:hyperlink r:id="rId35" w:history="1">
              <w:r w:rsidR="00525DA8" w:rsidRPr="000A7AE2">
                <w:rPr>
                  <w:rStyle w:val="Hyperlink"/>
                  <w:rFonts w:asciiTheme="minorHAnsi" w:hAnsiTheme="minorHAnsi" w:cs="Arial"/>
                  <w:sz w:val="22"/>
                  <w:szCs w:val="22"/>
                </w:rPr>
                <w:t>Taught</w:t>
              </w:r>
            </w:hyperlink>
          </w:p>
          <w:p w14:paraId="17EE538F" w14:textId="77777777" w:rsidR="00525DA8" w:rsidRPr="000A7AE2" w:rsidRDefault="00417843" w:rsidP="00F03794">
            <w:pPr>
              <w:rPr>
                <w:rFonts w:asciiTheme="minorHAnsi" w:hAnsiTheme="minorHAnsi" w:cs="Arial"/>
                <w:sz w:val="22"/>
                <w:szCs w:val="22"/>
              </w:rPr>
            </w:pPr>
            <w:hyperlink r:id="rId36" w:history="1">
              <w:r w:rsidR="00525DA8" w:rsidRPr="000A7AE2">
                <w:rPr>
                  <w:rStyle w:val="Hyperlink"/>
                  <w:rFonts w:asciiTheme="minorHAnsi" w:hAnsiTheme="minorHAnsi" w:cs="Arial"/>
                  <w:sz w:val="22"/>
                  <w:szCs w:val="22"/>
                </w:rPr>
                <w:t>Distance learning</w:t>
              </w:r>
            </w:hyperlink>
            <w:r w:rsidR="00525DA8" w:rsidRPr="000A7AE2">
              <w:rPr>
                <w:rStyle w:val="Hyperlink"/>
                <w:rFonts w:asciiTheme="minorHAnsi" w:hAnsiTheme="minorHAnsi" w:cs="Arial"/>
                <w:sz w:val="22"/>
                <w:szCs w:val="22"/>
              </w:rPr>
              <w:t>*</w:t>
            </w:r>
          </w:p>
        </w:tc>
        <w:tc>
          <w:tcPr>
            <w:tcW w:w="1680" w:type="dxa"/>
            <w:tcBorders>
              <w:top w:val="nil"/>
              <w:left w:val="nil"/>
              <w:bottom w:val="single" w:sz="8" w:space="0" w:color="auto"/>
              <w:right w:val="single" w:sz="8" w:space="0" w:color="auto"/>
            </w:tcBorders>
          </w:tcPr>
          <w:p w14:paraId="2D085191"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 xml:space="preserve"> </w:t>
            </w:r>
            <w:hyperlink r:id="rId37" w:history="1">
              <w:r w:rsidRPr="000A7AE2">
                <w:rPr>
                  <w:rStyle w:val="Hyperlink"/>
                  <w:rFonts w:asciiTheme="minorHAnsi" w:hAnsiTheme="minorHAnsi" w:cs="Arial"/>
                  <w:sz w:val="22"/>
                  <w:szCs w:val="22"/>
                </w:rPr>
                <w:t>Nick White</w:t>
              </w:r>
            </w:hyperlink>
          </w:p>
        </w:tc>
        <w:tc>
          <w:tcPr>
            <w:tcW w:w="1552" w:type="dxa"/>
            <w:tcBorders>
              <w:top w:val="nil"/>
              <w:left w:val="nil"/>
              <w:bottom w:val="single" w:sz="8" w:space="0" w:color="auto"/>
              <w:right w:val="single" w:sz="8" w:space="0" w:color="auto"/>
            </w:tcBorders>
          </w:tcPr>
          <w:p w14:paraId="332DFF7E" w14:textId="77777777" w:rsidR="00525DA8" w:rsidRPr="002925D9" w:rsidRDefault="00525DA8" w:rsidP="00F03794">
            <w:pPr>
              <w:jc w:val="center"/>
              <w:rPr>
                <w:rFonts w:asciiTheme="minorHAnsi" w:hAnsiTheme="minorHAnsi" w:cs="Arial"/>
                <w:sz w:val="22"/>
                <w:szCs w:val="22"/>
              </w:rPr>
            </w:pPr>
            <w:r w:rsidRPr="002925D9">
              <w:rPr>
                <w:rFonts w:asciiTheme="minorHAnsi" w:eastAsia="MS Gothic" w:hAnsiTheme="minorHAnsi" w:cs="Arial"/>
                <w:sz w:val="22"/>
                <w:szCs w:val="22"/>
              </w:rPr>
              <w:t>Fellow</w:t>
            </w:r>
          </w:p>
        </w:tc>
      </w:tr>
      <w:tr w:rsidR="00525DA8" w14:paraId="6058DBE6" w14:textId="77777777" w:rsidTr="00122EC8">
        <w:trPr>
          <w:trHeight w:val="263"/>
        </w:trPr>
        <w:tc>
          <w:tcPr>
            <w:tcW w:w="1673" w:type="dxa"/>
            <w:vMerge/>
            <w:tcBorders>
              <w:left w:val="single" w:sz="8" w:space="0" w:color="auto"/>
              <w:right w:val="single" w:sz="8" w:space="0" w:color="auto"/>
            </w:tcBorders>
            <w:tcMar>
              <w:top w:w="0" w:type="dxa"/>
              <w:left w:w="108" w:type="dxa"/>
              <w:bottom w:w="0" w:type="dxa"/>
              <w:right w:w="108" w:type="dxa"/>
            </w:tcMar>
          </w:tcPr>
          <w:p w14:paraId="10210678" w14:textId="77777777" w:rsidR="00525DA8" w:rsidRPr="000A7AE2" w:rsidRDefault="00525DA8" w:rsidP="00F03794">
            <w:pPr>
              <w:rPr>
                <w:rFonts w:asciiTheme="minorHAnsi" w:hAnsiTheme="minorHAnsi" w:cs="Arial"/>
                <w:sz w:val="22"/>
                <w:szCs w:val="22"/>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14:paraId="0B08F081" w14:textId="05A9366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Learners in Difficulty</w:t>
            </w:r>
          </w:p>
        </w:tc>
        <w:tc>
          <w:tcPr>
            <w:tcW w:w="1992" w:type="dxa"/>
            <w:tcBorders>
              <w:top w:val="nil"/>
              <w:left w:val="nil"/>
              <w:bottom w:val="single" w:sz="8" w:space="0" w:color="auto"/>
              <w:right w:val="single" w:sz="8" w:space="0" w:color="auto"/>
            </w:tcBorders>
            <w:tcMar>
              <w:top w:w="0" w:type="dxa"/>
              <w:left w:w="108" w:type="dxa"/>
              <w:bottom w:w="0" w:type="dxa"/>
              <w:right w:w="108" w:type="dxa"/>
            </w:tcMar>
          </w:tcPr>
          <w:p w14:paraId="70FF3DBB" w14:textId="77777777" w:rsidR="00525DA8" w:rsidRPr="000A7AE2" w:rsidRDefault="00417843" w:rsidP="00F03794">
            <w:pPr>
              <w:rPr>
                <w:rFonts w:asciiTheme="minorHAnsi" w:hAnsiTheme="minorHAnsi" w:cs="Arial"/>
                <w:sz w:val="22"/>
                <w:szCs w:val="22"/>
              </w:rPr>
            </w:pPr>
            <w:hyperlink r:id="rId38" w:history="1">
              <w:r w:rsidR="00525DA8" w:rsidRPr="000A7AE2">
                <w:rPr>
                  <w:rStyle w:val="Hyperlink"/>
                  <w:rFonts w:asciiTheme="minorHAnsi" w:hAnsiTheme="minorHAnsi" w:cs="Arial"/>
                  <w:sz w:val="22"/>
                  <w:szCs w:val="22"/>
                </w:rPr>
                <w:t>Distance learning</w:t>
              </w:r>
            </w:hyperlink>
            <w:r w:rsidR="00525DA8" w:rsidRPr="000A7AE2">
              <w:rPr>
                <w:rStyle w:val="Hyperlink"/>
                <w:rFonts w:asciiTheme="minorHAnsi" w:hAnsiTheme="minorHAnsi" w:cs="Arial"/>
                <w:sz w:val="22"/>
                <w:szCs w:val="22"/>
              </w:rPr>
              <w:t>*</w:t>
            </w:r>
          </w:p>
        </w:tc>
        <w:tc>
          <w:tcPr>
            <w:tcW w:w="1680" w:type="dxa"/>
            <w:tcBorders>
              <w:top w:val="nil"/>
              <w:left w:val="nil"/>
              <w:bottom w:val="single" w:sz="8" w:space="0" w:color="auto"/>
              <w:right w:val="single" w:sz="8" w:space="0" w:color="auto"/>
            </w:tcBorders>
          </w:tcPr>
          <w:p w14:paraId="0AF029F8"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 xml:space="preserve"> </w:t>
            </w:r>
            <w:hyperlink r:id="rId39" w:history="1">
              <w:r w:rsidRPr="000A7AE2">
                <w:rPr>
                  <w:rStyle w:val="Hyperlink"/>
                  <w:rFonts w:asciiTheme="minorHAnsi" w:hAnsiTheme="minorHAnsi" w:cs="Arial"/>
                  <w:sz w:val="22"/>
                  <w:szCs w:val="22"/>
                </w:rPr>
                <w:t xml:space="preserve">Jo </w:t>
              </w:r>
              <w:proofErr w:type="spellStart"/>
              <w:r w:rsidRPr="000A7AE2">
                <w:rPr>
                  <w:rStyle w:val="Hyperlink"/>
                  <w:rFonts w:asciiTheme="minorHAnsi" w:hAnsiTheme="minorHAnsi" w:cs="Arial"/>
                  <w:sz w:val="22"/>
                  <w:szCs w:val="22"/>
                </w:rPr>
                <w:t>Lidster</w:t>
              </w:r>
              <w:proofErr w:type="spellEnd"/>
            </w:hyperlink>
          </w:p>
        </w:tc>
        <w:tc>
          <w:tcPr>
            <w:tcW w:w="1552" w:type="dxa"/>
            <w:tcBorders>
              <w:top w:val="nil"/>
              <w:left w:val="nil"/>
              <w:bottom w:val="single" w:sz="8" w:space="0" w:color="auto"/>
              <w:right w:val="single" w:sz="8" w:space="0" w:color="auto"/>
            </w:tcBorders>
          </w:tcPr>
          <w:p w14:paraId="3A86CC50" w14:textId="77777777" w:rsidR="00525DA8" w:rsidRPr="002925D9" w:rsidRDefault="00525DA8" w:rsidP="00F03794">
            <w:pPr>
              <w:jc w:val="center"/>
              <w:rPr>
                <w:rFonts w:asciiTheme="minorHAnsi" w:hAnsiTheme="minorHAnsi" w:cs="Arial"/>
                <w:sz w:val="22"/>
                <w:szCs w:val="22"/>
              </w:rPr>
            </w:pPr>
            <w:r w:rsidRPr="002925D9">
              <w:rPr>
                <w:rFonts w:asciiTheme="minorHAnsi" w:eastAsia="MS Gothic" w:hAnsiTheme="minorHAnsi" w:cs="Arial"/>
                <w:sz w:val="22"/>
                <w:szCs w:val="22"/>
              </w:rPr>
              <w:t>Fellow</w:t>
            </w:r>
          </w:p>
        </w:tc>
      </w:tr>
      <w:tr w:rsidR="00525DA8" w14:paraId="05FF0164" w14:textId="77777777" w:rsidTr="00F03794">
        <w:trPr>
          <w:trHeight w:val="144"/>
        </w:trPr>
        <w:tc>
          <w:tcPr>
            <w:tcW w:w="1673"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4BF8E14B" w14:textId="77777777" w:rsidR="00525DA8" w:rsidRPr="000A7AE2" w:rsidRDefault="00525DA8" w:rsidP="00F03794">
            <w:pPr>
              <w:rPr>
                <w:rFonts w:asciiTheme="minorHAnsi" w:hAnsiTheme="minorHAnsi" w:cs="Arial"/>
                <w:sz w:val="22"/>
                <w:szCs w:val="22"/>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14:paraId="25E7D2D0"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Leadership in Practice</w:t>
            </w:r>
          </w:p>
        </w:tc>
        <w:tc>
          <w:tcPr>
            <w:tcW w:w="1992" w:type="dxa"/>
            <w:tcBorders>
              <w:top w:val="nil"/>
              <w:left w:val="nil"/>
              <w:bottom w:val="single" w:sz="8" w:space="0" w:color="auto"/>
              <w:right w:val="single" w:sz="8" w:space="0" w:color="auto"/>
            </w:tcBorders>
            <w:tcMar>
              <w:top w:w="0" w:type="dxa"/>
              <w:left w:w="108" w:type="dxa"/>
              <w:bottom w:w="0" w:type="dxa"/>
              <w:right w:w="108" w:type="dxa"/>
            </w:tcMar>
          </w:tcPr>
          <w:p w14:paraId="498F43DD"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Distance learning</w:t>
            </w:r>
          </w:p>
        </w:tc>
        <w:tc>
          <w:tcPr>
            <w:tcW w:w="1680" w:type="dxa"/>
            <w:tcBorders>
              <w:top w:val="nil"/>
              <w:left w:val="nil"/>
              <w:bottom w:val="single" w:sz="8" w:space="0" w:color="auto"/>
              <w:right w:val="single" w:sz="8" w:space="0" w:color="auto"/>
            </w:tcBorders>
          </w:tcPr>
          <w:p w14:paraId="182B4802" w14:textId="77777777" w:rsidR="00525DA8" w:rsidRPr="000A7AE2" w:rsidRDefault="00525DA8" w:rsidP="00F03794">
            <w:pPr>
              <w:rPr>
                <w:rFonts w:asciiTheme="minorHAnsi" w:hAnsiTheme="minorHAnsi" w:cs="Arial"/>
                <w:sz w:val="22"/>
                <w:szCs w:val="22"/>
              </w:rPr>
            </w:pPr>
            <w:r w:rsidRPr="000A7AE2">
              <w:rPr>
                <w:rFonts w:asciiTheme="minorHAnsi" w:hAnsiTheme="minorHAnsi" w:cs="Arial"/>
                <w:sz w:val="22"/>
                <w:szCs w:val="22"/>
              </w:rPr>
              <w:t xml:space="preserve"> </w:t>
            </w:r>
            <w:hyperlink r:id="rId40" w:history="1">
              <w:r w:rsidRPr="000A7AE2">
                <w:rPr>
                  <w:rStyle w:val="Hyperlink"/>
                  <w:rFonts w:asciiTheme="minorHAnsi" w:hAnsiTheme="minorHAnsi" w:cs="Arial"/>
                  <w:sz w:val="22"/>
                  <w:szCs w:val="22"/>
                </w:rPr>
                <w:t>Patrick Marshall</w:t>
              </w:r>
            </w:hyperlink>
          </w:p>
        </w:tc>
        <w:tc>
          <w:tcPr>
            <w:tcW w:w="1552" w:type="dxa"/>
            <w:tcBorders>
              <w:top w:val="nil"/>
              <w:left w:val="nil"/>
              <w:bottom w:val="single" w:sz="8" w:space="0" w:color="auto"/>
              <w:right w:val="single" w:sz="8" w:space="0" w:color="auto"/>
            </w:tcBorders>
          </w:tcPr>
          <w:p w14:paraId="4F763C95" w14:textId="77777777" w:rsidR="00525DA8" w:rsidRPr="002925D9" w:rsidRDefault="00525DA8" w:rsidP="00F03794">
            <w:pPr>
              <w:jc w:val="center"/>
              <w:rPr>
                <w:rFonts w:asciiTheme="minorHAnsi" w:hAnsiTheme="minorHAnsi" w:cs="Arial"/>
                <w:sz w:val="22"/>
                <w:szCs w:val="22"/>
              </w:rPr>
            </w:pPr>
            <w:r w:rsidRPr="002925D9">
              <w:rPr>
                <w:rFonts w:asciiTheme="minorHAnsi" w:eastAsia="MS Gothic" w:hAnsiTheme="minorHAnsi" w:cs="Arial"/>
                <w:sz w:val="22"/>
                <w:szCs w:val="22"/>
              </w:rPr>
              <w:t>Fellow</w:t>
            </w:r>
          </w:p>
        </w:tc>
      </w:tr>
    </w:tbl>
    <w:p w14:paraId="7C2F0EBA" w14:textId="77777777" w:rsidR="00525DA8" w:rsidRDefault="00525DA8" w:rsidP="00E80C79">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ind w:left="709" w:hanging="709"/>
        <w:jc w:val="both"/>
        <w:rPr>
          <w:rFonts w:asciiTheme="minorHAnsi" w:eastAsia="MS Mincho" w:hAnsiTheme="minorHAnsi" w:cstheme="minorHAnsi"/>
          <w:b/>
          <w:color w:val="auto"/>
          <w:sz w:val="22"/>
          <w:szCs w:val="22"/>
          <w:lang w:eastAsia="ja-JP"/>
        </w:rPr>
      </w:pPr>
    </w:p>
    <w:p w14:paraId="3454E18B" w14:textId="77777777" w:rsidR="00525DA8" w:rsidRPr="00B139A8" w:rsidRDefault="00525DA8" w:rsidP="00E80C79">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ind w:left="709" w:hanging="709"/>
        <w:jc w:val="both"/>
        <w:rPr>
          <w:rFonts w:asciiTheme="minorHAnsi" w:eastAsia="MS Mincho" w:hAnsiTheme="minorHAnsi" w:cstheme="minorHAnsi"/>
          <w:b/>
          <w:color w:val="auto"/>
          <w:sz w:val="22"/>
          <w:szCs w:val="22"/>
          <w:lang w:eastAsia="ja-JP"/>
        </w:rPr>
      </w:pPr>
    </w:p>
    <w:tbl>
      <w:tblPr>
        <w:tblStyle w:val="TableGrid"/>
        <w:tblW w:w="0" w:type="auto"/>
        <w:tblInd w:w="108" w:type="dxa"/>
        <w:tblLook w:val="04A0" w:firstRow="1" w:lastRow="0" w:firstColumn="1" w:lastColumn="0" w:noHBand="0" w:noVBand="1"/>
      </w:tblPr>
      <w:tblGrid>
        <w:gridCol w:w="3121"/>
        <w:gridCol w:w="3069"/>
        <w:gridCol w:w="3591"/>
      </w:tblGrid>
      <w:tr w:rsidR="00B719A6" w:rsidRPr="00B139A8" w14:paraId="44215279" w14:textId="77777777" w:rsidTr="00122EC8">
        <w:tc>
          <w:tcPr>
            <w:tcW w:w="3121" w:type="dxa"/>
          </w:tcPr>
          <w:p w14:paraId="5F47E7E6" w14:textId="2E973C15" w:rsidR="00B719A6" w:rsidRPr="00982BDF" w:rsidRDefault="00B719A6" w:rsidP="00982BDF">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Post-graduate Certificate</w:t>
            </w:r>
          </w:p>
        </w:tc>
        <w:tc>
          <w:tcPr>
            <w:tcW w:w="3069" w:type="dxa"/>
          </w:tcPr>
          <w:p w14:paraId="64983F9D" w14:textId="53D0E82C" w:rsidR="00B719A6" w:rsidRPr="00982BDF" w:rsidRDefault="00B719A6" w:rsidP="00982BDF">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60 credits</w:t>
            </w:r>
          </w:p>
        </w:tc>
        <w:tc>
          <w:tcPr>
            <w:tcW w:w="3591" w:type="dxa"/>
            <w:vMerge w:val="restart"/>
          </w:tcPr>
          <w:p w14:paraId="3FCD5ACD" w14:textId="1848BF64" w:rsidR="00B719A6" w:rsidRPr="00982BDF" w:rsidRDefault="00FA43CB" w:rsidP="00982BDF">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jc w:val="both"/>
              <w:rPr>
                <w:rFonts w:asciiTheme="minorHAnsi" w:eastAsia="MS Mincho" w:hAnsiTheme="minorHAnsi" w:cstheme="minorBidi"/>
                <w:color w:val="auto"/>
                <w:sz w:val="22"/>
                <w:szCs w:val="22"/>
                <w:lang w:eastAsia="ja-JP"/>
              </w:rPr>
            </w:pPr>
            <w:r>
              <w:rPr>
                <w:rFonts w:asciiTheme="minorHAnsi" w:eastAsia="MS Mincho" w:hAnsiTheme="minorHAnsi" w:cstheme="minorBidi"/>
                <w:color w:val="auto"/>
                <w:sz w:val="22"/>
                <w:szCs w:val="22"/>
                <w:lang w:eastAsia="ja-JP"/>
              </w:rPr>
              <w:t>Typically one year per stage</w:t>
            </w:r>
            <w:r w:rsidR="00792E4E">
              <w:rPr>
                <w:rFonts w:asciiTheme="minorHAnsi" w:eastAsia="MS Mincho" w:hAnsiTheme="minorHAnsi" w:cstheme="minorBidi"/>
                <w:color w:val="auto"/>
                <w:sz w:val="22"/>
                <w:szCs w:val="22"/>
                <w:lang w:eastAsia="ja-JP"/>
              </w:rPr>
              <w:t xml:space="preserve"> for part-time/ distance-learning. </w:t>
            </w:r>
          </w:p>
        </w:tc>
      </w:tr>
      <w:tr w:rsidR="00B719A6" w:rsidRPr="00B139A8" w14:paraId="38B844C0" w14:textId="77777777" w:rsidTr="00122EC8">
        <w:tc>
          <w:tcPr>
            <w:tcW w:w="3121" w:type="dxa"/>
          </w:tcPr>
          <w:p w14:paraId="4D65CA4B" w14:textId="7AE8B43D" w:rsidR="00B719A6" w:rsidRPr="00982BDF" w:rsidRDefault="00B719A6" w:rsidP="00982BDF">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Diploma</w:t>
            </w:r>
          </w:p>
        </w:tc>
        <w:tc>
          <w:tcPr>
            <w:tcW w:w="3069" w:type="dxa"/>
          </w:tcPr>
          <w:p w14:paraId="550E6D05" w14:textId="1067C43E" w:rsidR="00B719A6" w:rsidRPr="00982BDF" w:rsidRDefault="00B719A6" w:rsidP="00982BDF">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60 credits</w:t>
            </w:r>
          </w:p>
        </w:tc>
        <w:tc>
          <w:tcPr>
            <w:tcW w:w="3591" w:type="dxa"/>
            <w:vMerge/>
          </w:tcPr>
          <w:p w14:paraId="2579477D" w14:textId="77777777" w:rsidR="00B719A6" w:rsidRPr="00B139A8" w:rsidRDefault="00B719A6" w:rsidP="00E80C79">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jc w:val="both"/>
              <w:rPr>
                <w:rFonts w:asciiTheme="minorHAnsi" w:eastAsia="MS Mincho" w:hAnsiTheme="minorHAnsi" w:cstheme="minorHAnsi"/>
                <w:b/>
                <w:color w:val="auto"/>
                <w:sz w:val="22"/>
                <w:szCs w:val="22"/>
                <w:lang w:eastAsia="ja-JP"/>
              </w:rPr>
            </w:pPr>
          </w:p>
        </w:tc>
      </w:tr>
      <w:tr w:rsidR="00B719A6" w:rsidRPr="00B139A8" w14:paraId="44FFE29A" w14:textId="77777777" w:rsidTr="00122EC8">
        <w:tc>
          <w:tcPr>
            <w:tcW w:w="3121" w:type="dxa"/>
          </w:tcPr>
          <w:p w14:paraId="10325863" w14:textId="08B940E9" w:rsidR="00B719A6" w:rsidRPr="00982BDF" w:rsidRDefault="00B719A6" w:rsidP="00982BDF">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Dissertation</w:t>
            </w:r>
          </w:p>
        </w:tc>
        <w:tc>
          <w:tcPr>
            <w:tcW w:w="3069" w:type="dxa"/>
          </w:tcPr>
          <w:p w14:paraId="7675913F" w14:textId="77E03358" w:rsidR="00B719A6" w:rsidRPr="00982BDF" w:rsidRDefault="00B719A6" w:rsidP="00982BDF">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60 credits</w:t>
            </w:r>
          </w:p>
        </w:tc>
        <w:tc>
          <w:tcPr>
            <w:tcW w:w="3591" w:type="dxa"/>
            <w:vMerge/>
          </w:tcPr>
          <w:p w14:paraId="17522270" w14:textId="77777777" w:rsidR="00B719A6" w:rsidRPr="00B139A8" w:rsidRDefault="00B719A6" w:rsidP="00E80C79">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jc w:val="both"/>
              <w:rPr>
                <w:rFonts w:asciiTheme="minorHAnsi" w:eastAsia="MS Mincho" w:hAnsiTheme="minorHAnsi" w:cstheme="minorHAnsi"/>
                <w:b/>
                <w:color w:val="auto"/>
                <w:sz w:val="22"/>
                <w:szCs w:val="22"/>
                <w:lang w:eastAsia="ja-JP"/>
              </w:rPr>
            </w:pPr>
          </w:p>
        </w:tc>
      </w:tr>
    </w:tbl>
    <w:p w14:paraId="429BC882" w14:textId="77777777" w:rsidR="00E80C79" w:rsidRPr="00B139A8" w:rsidRDefault="00E80C79" w:rsidP="00E80C79">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ind w:left="709" w:hanging="709"/>
        <w:jc w:val="both"/>
        <w:rPr>
          <w:rFonts w:asciiTheme="minorHAnsi" w:eastAsia="MS Mincho" w:hAnsiTheme="minorHAnsi" w:cstheme="minorHAnsi"/>
          <w:b/>
          <w:color w:val="auto"/>
          <w:sz w:val="22"/>
          <w:szCs w:val="22"/>
          <w:lang w:eastAsia="ja-JP"/>
        </w:rPr>
      </w:pPr>
    </w:p>
    <w:p w14:paraId="6D67F891" w14:textId="77777777" w:rsidR="00E80C79" w:rsidRPr="00982BDF" w:rsidRDefault="00E80C79" w:rsidP="00122EC8">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ind w:left="1069" w:hanging="709"/>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b/>
          <w:bCs/>
          <w:color w:val="auto"/>
          <w:sz w:val="22"/>
          <w:szCs w:val="22"/>
          <w:lang w:eastAsia="ja-JP"/>
        </w:rPr>
        <w:t>Postgraduate certificate</w:t>
      </w:r>
    </w:p>
    <w:p w14:paraId="48B7CE9B" w14:textId="77777777" w:rsidR="00E80C79" w:rsidRPr="00B139A8" w:rsidRDefault="00E80C79" w:rsidP="00122EC8">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ind w:left="1069" w:hanging="709"/>
        <w:jc w:val="both"/>
        <w:rPr>
          <w:rFonts w:asciiTheme="minorHAnsi" w:eastAsia="MS Mincho" w:hAnsiTheme="minorHAnsi" w:cstheme="minorHAnsi"/>
          <w:color w:val="auto"/>
          <w:sz w:val="22"/>
          <w:szCs w:val="22"/>
          <w:lang w:eastAsia="ja-JP"/>
        </w:rPr>
      </w:pPr>
      <w:r w:rsidRPr="00B139A8">
        <w:rPr>
          <w:rFonts w:asciiTheme="minorHAnsi" w:eastAsia="MS Mincho" w:hAnsiTheme="minorHAnsi" w:cstheme="minorHAnsi"/>
          <w:color w:val="auto"/>
          <w:sz w:val="22"/>
          <w:szCs w:val="22"/>
          <w:lang w:eastAsia="ja-JP"/>
        </w:rPr>
        <w:tab/>
      </w:r>
    </w:p>
    <w:p w14:paraId="4E7DFAC8" w14:textId="0DBD3E1C" w:rsidR="00E80C79" w:rsidRPr="00982BDF" w:rsidRDefault="00B11B21" w:rsidP="00DF5B86">
      <w:pPr>
        <w:pStyle w:val="ListParagraph"/>
        <w:numPr>
          <w:ilvl w:val="0"/>
          <w:numId w:val="4"/>
        </w:numPr>
        <w:spacing w:line="276" w:lineRule="auto"/>
        <w:ind w:left="1080"/>
        <w:contextualSpacing/>
        <w:jc w:val="both"/>
        <w:rPr>
          <w:rFonts w:asciiTheme="minorHAnsi" w:eastAsia="MS Mincho" w:hAnsiTheme="minorHAnsi" w:cstheme="minorBidi"/>
          <w:i/>
          <w:iCs/>
          <w:color w:val="auto"/>
          <w:sz w:val="22"/>
          <w:szCs w:val="22"/>
        </w:rPr>
      </w:pPr>
      <w:r>
        <w:rPr>
          <w:rFonts w:asciiTheme="minorHAnsi" w:eastAsia="MS Mincho" w:hAnsiTheme="minorHAnsi" w:cstheme="minorBidi"/>
          <w:i/>
          <w:iCs/>
          <w:color w:val="auto"/>
          <w:sz w:val="22"/>
          <w:szCs w:val="22"/>
        </w:rPr>
        <w:t>Learning and Teaching for Practice</w:t>
      </w:r>
      <w:r w:rsidR="0051227E">
        <w:rPr>
          <w:rFonts w:asciiTheme="minorHAnsi" w:eastAsia="MS Mincho" w:hAnsiTheme="minorHAnsi" w:cstheme="minorBidi"/>
          <w:i/>
          <w:iCs/>
          <w:color w:val="auto"/>
          <w:sz w:val="22"/>
          <w:szCs w:val="22"/>
        </w:rPr>
        <w:t xml:space="preserve"> – Mandatory (15 credits)</w:t>
      </w:r>
    </w:p>
    <w:p w14:paraId="520AA8C4" w14:textId="7C9CBE49" w:rsidR="00E80C79" w:rsidRDefault="00E80C79" w:rsidP="00DF5B86">
      <w:pPr>
        <w:pStyle w:val="ListParagraph"/>
        <w:numPr>
          <w:ilvl w:val="0"/>
          <w:numId w:val="4"/>
        </w:numPr>
        <w:spacing w:line="276" w:lineRule="auto"/>
        <w:ind w:left="1080"/>
        <w:contextualSpacing/>
        <w:jc w:val="both"/>
        <w:rPr>
          <w:rFonts w:asciiTheme="minorHAnsi" w:eastAsia="MS Mincho" w:hAnsiTheme="minorHAnsi" w:cstheme="minorBidi"/>
          <w:i/>
          <w:iCs/>
          <w:color w:val="auto"/>
          <w:sz w:val="22"/>
          <w:szCs w:val="22"/>
        </w:rPr>
      </w:pPr>
      <w:r w:rsidRPr="00E15774">
        <w:rPr>
          <w:rFonts w:asciiTheme="minorHAnsi" w:eastAsia="MS Mincho" w:hAnsiTheme="minorHAnsi" w:cstheme="minorBidi"/>
          <w:i/>
          <w:iCs/>
          <w:color w:val="auto"/>
          <w:sz w:val="22"/>
          <w:szCs w:val="22"/>
        </w:rPr>
        <w:t xml:space="preserve">Advancing </w:t>
      </w:r>
      <w:r w:rsidR="00B11B21">
        <w:rPr>
          <w:rFonts w:asciiTheme="minorHAnsi" w:eastAsia="MS Mincho" w:hAnsiTheme="minorHAnsi" w:cstheme="minorBidi"/>
          <w:i/>
          <w:iCs/>
          <w:color w:val="auto"/>
          <w:sz w:val="22"/>
          <w:szCs w:val="22"/>
        </w:rPr>
        <w:t>Learning and Teaching Practice</w:t>
      </w:r>
      <w:r w:rsidR="0051227E">
        <w:rPr>
          <w:rFonts w:asciiTheme="minorHAnsi" w:eastAsia="MS Mincho" w:hAnsiTheme="minorHAnsi" w:cstheme="minorBidi"/>
          <w:i/>
          <w:iCs/>
          <w:color w:val="auto"/>
          <w:sz w:val="22"/>
          <w:szCs w:val="22"/>
        </w:rPr>
        <w:t xml:space="preserve"> – Mandatory (15 credits)</w:t>
      </w:r>
    </w:p>
    <w:p w14:paraId="709C3117" w14:textId="4EFEFFAE" w:rsidR="007E1AAF" w:rsidRPr="009C6C9E" w:rsidRDefault="007E1AAF" w:rsidP="00DF5B86">
      <w:pPr>
        <w:pStyle w:val="ListParagraph"/>
        <w:numPr>
          <w:ilvl w:val="0"/>
          <w:numId w:val="4"/>
        </w:numPr>
        <w:spacing w:line="276" w:lineRule="auto"/>
        <w:ind w:left="1080"/>
        <w:contextualSpacing/>
        <w:jc w:val="both"/>
        <w:rPr>
          <w:rFonts w:asciiTheme="minorHAnsi" w:eastAsia="MS Mincho" w:hAnsiTheme="minorHAnsi" w:cstheme="minorBidi"/>
          <w:i/>
          <w:iCs/>
          <w:color w:val="auto"/>
          <w:sz w:val="22"/>
          <w:szCs w:val="22"/>
        </w:rPr>
      </w:pPr>
      <w:r>
        <w:rPr>
          <w:rFonts w:asciiTheme="minorHAnsi" w:eastAsia="MS Mincho" w:hAnsiTheme="minorHAnsi" w:cstheme="minorBidi"/>
          <w:i/>
          <w:iCs/>
          <w:color w:val="auto"/>
          <w:sz w:val="22"/>
          <w:szCs w:val="22"/>
        </w:rPr>
        <w:t xml:space="preserve">2 x </w:t>
      </w:r>
      <w:r w:rsidR="00C4204A">
        <w:rPr>
          <w:rFonts w:asciiTheme="minorHAnsi" w:eastAsia="MS Mincho" w:hAnsiTheme="minorHAnsi" w:cstheme="minorBidi"/>
          <w:i/>
          <w:iCs/>
          <w:color w:val="auto"/>
          <w:sz w:val="22"/>
          <w:szCs w:val="22"/>
        </w:rPr>
        <w:t xml:space="preserve">15 credit </w:t>
      </w:r>
      <w:r>
        <w:rPr>
          <w:rFonts w:asciiTheme="minorHAnsi" w:eastAsia="MS Mincho" w:hAnsiTheme="minorHAnsi" w:cstheme="minorBidi"/>
          <w:i/>
          <w:iCs/>
          <w:color w:val="auto"/>
          <w:sz w:val="22"/>
          <w:szCs w:val="22"/>
        </w:rPr>
        <w:t>elective modules</w:t>
      </w:r>
      <w:r w:rsidR="009C6C9E">
        <w:rPr>
          <w:rFonts w:asciiTheme="minorHAnsi" w:eastAsia="MS Mincho" w:hAnsiTheme="minorHAnsi" w:cstheme="minorBidi"/>
          <w:i/>
          <w:iCs/>
          <w:color w:val="auto"/>
          <w:sz w:val="22"/>
          <w:szCs w:val="22"/>
        </w:rPr>
        <w:t xml:space="preserve"> </w:t>
      </w:r>
      <w:r w:rsidR="00D548D0" w:rsidRPr="009C6C9E">
        <w:rPr>
          <w:rFonts w:asciiTheme="minorHAnsi" w:eastAsia="MS Mincho" w:hAnsiTheme="minorHAnsi" w:cstheme="minorBidi"/>
          <w:i/>
          <w:iCs/>
          <w:color w:val="auto"/>
          <w:sz w:val="22"/>
          <w:szCs w:val="22"/>
        </w:rPr>
        <w:t>Elective modules</w:t>
      </w:r>
    </w:p>
    <w:p w14:paraId="7DF9466F" w14:textId="77777777" w:rsidR="00E80C79" w:rsidRDefault="00E80C79" w:rsidP="00122EC8">
      <w:pPr>
        <w:pStyle w:val="ListParagraph"/>
        <w:spacing w:line="276" w:lineRule="auto"/>
        <w:ind w:left="1080"/>
        <w:contextualSpacing/>
        <w:jc w:val="both"/>
        <w:rPr>
          <w:rFonts w:asciiTheme="minorHAnsi" w:eastAsia="MS Mincho" w:hAnsiTheme="minorHAnsi" w:cstheme="minorHAnsi"/>
          <w:b/>
          <w:color w:val="auto"/>
          <w:sz w:val="22"/>
          <w:szCs w:val="22"/>
        </w:rPr>
      </w:pPr>
    </w:p>
    <w:p w14:paraId="11CAC8E7" w14:textId="0AE06165" w:rsidR="00E07A4C" w:rsidRDefault="009C6C9E" w:rsidP="00122EC8">
      <w:pPr>
        <w:pStyle w:val="ListParagraph"/>
        <w:spacing w:line="276" w:lineRule="auto"/>
        <w:ind w:left="1080"/>
        <w:contextualSpacing/>
        <w:jc w:val="both"/>
        <w:rPr>
          <w:rFonts w:asciiTheme="minorHAnsi" w:eastAsia="MS Mincho" w:hAnsiTheme="minorHAnsi" w:cstheme="minorHAnsi"/>
          <w:b/>
          <w:color w:val="auto"/>
          <w:sz w:val="22"/>
          <w:szCs w:val="22"/>
        </w:rPr>
      </w:pPr>
      <w:r>
        <w:rPr>
          <w:noProof/>
          <w:lang w:eastAsia="en-GB"/>
        </w:rPr>
        <w:drawing>
          <wp:inline distT="0" distB="0" distL="0" distR="0" wp14:anchorId="5D050767" wp14:editId="2970E4B5">
            <wp:extent cx="2956560" cy="240030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r w:rsidR="00E07A4C" w:rsidRPr="00E07A4C">
        <w:rPr>
          <w:rFonts w:asciiTheme="minorHAnsi" w:eastAsia="MS Mincho" w:hAnsiTheme="minorHAnsi" w:cstheme="minorHAnsi"/>
          <w:b/>
          <w:noProof/>
          <w:color w:val="auto"/>
          <w:sz w:val="22"/>
          <w:szCs w:val="22"/>
          <w:lang w:eastAsia="en-GB"/>
        </w:rPr>
        <w:drawing>
          <wp:anchor distT="0" distB="0" distL="114300" distR="114300" simplePos="0" relativeHeight="251660288" behindDoc="0" locked="0" layoutInCell="1" allowOverlap="1" wp14:anchorId="028F75EC" wp14:editId="63A1DCAA">
            <wp:simplePos x="0" y="0"/>
            <wp:positionH relativeFrom="column">
              <wp:align>left</wp:align>
            </wp:positionH>
            <wp:positionV relativeFrom="paragraph">
              <wp:align>top</wp:align>
            </wp:positionV>
            <wp:extent cx="2449830" cy="2400300"/>
            <wp:effectExtent l="0" t="0" r="7620" b="0"/>
            <wp:wrapSquare wrapText="bothSides"/>
            <wp:docPr id="51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49830" cy="2400300"/>
                    </a:xfrm>
                    <a:prstGeom prst="rect">
                      <a:avLst/>
                    </a:prstGeom>
                    <a:noFill/>
                    <a:ln>
                      <a:noFill/>
                    </a:ln>
                    <a:extLst/>
                  </pic:spPr>
                </pic:pic>
              </a:graphicData>
            </a:graphic>
          </wp:anchor>
        </w:drawing>
      </w:r>
      <w:r>
        <w:rPr>
          <w:rFonts w:asciiTheme="minorHAnsi" w:eastAsia="MS Mincho" w:hAnsiTheme="minorHAnsi" w:cstheme="minorHAnsi"/>
          <w:b/>
          <w:color w:val="auto"/>
          <w:sz w:val="22"/>
          <w:szCs w:val="22"/>
        </w:rPr>
        <w:br w:type="textWrapping" w:clear="all"/>
      </w:r>
    </w:p>
    <w:p w14:paraId="246EDFCB" w14:textId="7D6E433B" w:rsidR="00E07A4C" w:rsidRDefault="00B43376" w:rsidP="00122EC8">
      <w:pPr>
        <w:pStyle w:val="ListParagraph"/>
        <w:spacing w:line="276" w:lineRule="auto"/>
        <w:ind w:left="1080"/>
        <w:contextualSpacing/>
        <w:jc w:val="both"/>
        <w:rPr>
          <w:rFonts w:asciiTheme="minorHAnsi" w:eastAsia="MS Mincho" w:hAnsiTheme="minorHAnsi" w:cstheme="minorHAnsi"/>
          <w:b/>
          <w:color w:val="auto"/>
          <w:sz w:val="22"/>
          <w:szCs w:val="22"/>
        </w:rPr>
      </w:pPr>
      <w:proofErr w:type="gramStart"/>
      <w:r>
        <w:rPr>
          <w:rFonts w:asciiTheme="minorHAnsi" w:eastAsia="MS Mincho" w:hAnsiTheme="minorHAnsi" w:cstheme="minorHAnsi"/>
          <w:b/>
          <w:color w:val="auto"/>
          <w:sz w:val="22"/>
          <w:szCs w:val="22"/>
        </w:rPr>
        <w:t>Fig 1.</w:t>
      </w:r>
      <w:proofErr w:type="gramEnd"/>
      <w:r>
        <w:rPr>
          <w:rFonts w:asciiTheme="minorHAnsi" w:eastAsia="MS Mincho" w:hAnsiTheme="minorHAnsi" w:cstheme="minorHAnsi"/>
          <w:b/>
          <w:color w:val="auto"/>
          <w:sz w:val="22"/>
          <w:szCs w:val="22"/>
        </w:rPr>
        <w:tab/>
      </w:r>
      <w:r>
        <w:rPr>
          <w:rFonts w:asciiTheme="minorHAnsi" w:eastAsia="MS Mincho" w:hAnsiTheme="minorHAnsi" w:cstheme="minorHAnsi"/>
          <w:b/>
          <w:color w:val="auto"/>
          <w:sz w:val="22"/>
          <w:szCs w:val="22"/>
        </w:rPr>
        <w:tab/>
      </w:r>
      <w:r>
        <w:rPr>
          <w:rFonts w:asciiTheme="minorHAnsi" w:eastAsia="MS Mincho" w:hAnsiTheme="minorHAnsi" w:cstheme="minorHAnsi"/>
          <w:b/>
          <w:color w:val="auto"/>
          <w:sz w:val="22"/>
          <w:szCs w:val="22"/>
        </w:rPr>
        <w:tab/>
      </w:r>
      <w:r>
        <w:rPr>
          <w:rFonts w:asciiTheme="minorHAnsi" w:eastAsia="MS Mincho" w:hAnsiTheme="minorHAnsi" w:cstheme="minorHAnsi"/>
          <w:b/>
          <w:color w:val="auto"/>
          <w:sz w:val="22"/>
          <w:szCs w:val="22"/>
        </w:rPr>
        <w:tab/>
      </w:r>
      <w:r>
        <w:rPr>
          <w:rFonts w:asciiTheme="minorHAnsi" w:eastAsia="MS Mincho" w:hAnsiTheme="minorHAnsi" w:cstheme="minorHAnsi"/>
          <w:b/>
          <w:color w:val="auto"/>
          <w:sz w:val="22"/>
          <w:szCs w:val="22"/>
        </w:rPr>
        <w:tab/>
      </w:r>
      <w:r>
        <w:rPr>
          <w:rFonts w:asciiTheme="minorHAnsi" w:eastAsia="MS Mincho" w:hAnsiTheme="minorHAnsi" w:cstheme="minorHAnsi"/>
          <w:b/>
          <w:color w:val="auto"/>
          <w:sz w:val="22"/>
          <w:szCs w:val="22"/>
        </w:rPr>
        <w:tab/>
        <w:t>Fig. 2</w:t>
      </w:r>
    </w:p>
    <w:p w14:paraId="7A28854D" w14:textId="77777777" w:rsidR="009C6C9E" w:rsidRPr="00B139A8" w:rsidRDefault="009C6C9E" w:rsidP="00122EC8">
      <w:pPr>
        <w:pStyle w:val="ListParagraph"/>
        <w:spacing w:line="276" w:lineRule="auto"/>
        <w:ind w:left="1080"/>
        <w:contextualSpacing/>
        <w:jc w:val="both"/>
        <w:rPr>
          <w:rFonts w:asciiTheme="minorHAnsi" w:eastAsia="MS Mincho" w:hAnsiTheme="minorHAnsi" w:cstheme="minorHAnsi"/>
          <w:b/>
          <w:color w:val="auto"/>
          <w:sz w:val="22"/>
          <w:szCs w:val="22"/>
        </w:rPr>
      </w:pPr>
    </w:p>
    <w:p w14:paraId="059085A4" w14:textId="24340E61" w:rsidR="00E80C79" w:rsidRPr="00B43376" w:rsidRDefault="009C6C9E" w:rsidP="00B43376">
      <w:pPr>
        <w:pStyle w:val="ListParagraph"/>
        <w:spacing w:line="276" w:lineRule="auto"/>
        <w:ind w:left="360"/>
        <w:contextualSpacing/>
        <w:jc w:val="both"/>
        <w:rPr>
          <w:rFonts w:asciiTheme="minorHAnsi" w:eastAsia="MS Mincho" w:hAnsiTheme="minorHAnsi" w:cstheme="minorBidi"/>
          <w:b/>
          <w:bCs/>
          <w:color w:val="auto"/>
          <w:sz w:val="22"/>
          <w:szCs w:val="22"/>
        </w:rPr>
      </w:pPr>
      <w:r>
        <w:rPr>
          <w:rFonts w:asciiTheme="minorHAnsi" w:eastAsia="MS Mincho" w:hAnsiTheme="minorHAnsi" w:cstheme="minorBidi"/>
          <w:color w:val="auto"/>
          <w:sz w:val="22"/>
          <w:szCs w:val="22"/>
        </w:rPr>
        <w:t>The</w:t>
      </w:r>
      <w:r w:rsidR="00E80C79" w:rsidRPr="00E15774">
        <w:rPr>
          <w:rFonts w:asciiTheme="minorHAnsi" w:eastAsia="MS Mincho" w:hAnsiTheme="minorHAnsi" w:cstheme="minorBidi"/>
          <w:color w:val="auto"/>
          <w:sz w:val="22"/>
          <w:szCs w:val="22"/>
        </w:rPr>
        <w:t xml:space="preserve"> two </w:t>
      </w:r>
      <w:r>
        <w:rPr>
          <w:rFonts w:asciiTheme="minorHAnsi" w:eastAsia="MS Mincho" w:hAnsiTheme="minorHAnsi" w:cstheme="minorBidi"/>
          <w:color w:val="auto"/>
          <w:sz w:val="22"/>
          <w:szCs w:val="22"/>
        </w:rPr>
        <w:t xml:space="preserve">core </w:t>
      </w:r>
      <w:r w:rsidR="00B11B21">
        <w:rPr>
          <w:rFonts w:asciiTheme="minorHAnsi" w:eastAsia="MS Mincho" w:hAnsiTheme="minorHAnsi" w:cstheme="minorBidi"/>
          <w:color w:val="auto"/>
          <w:sz w:val="22"/>
          <w:szCs w:val="22"/>
        </w:rPr>
        <w:t>15</w:t>
      </w:r>
      <w:r w:rsidR="00E80C79" w:rsidRPr="00E15774">
        <w:rPr>
          <w:rFonts w:asciiTheme="minorHAnsi" w:eastAsia="MS Mincho" w:hAnsiTheme="minorHAnsi" w:cstheme="minorBidi"/>
          <w:color w:val="auto"/>
          <w:sz w:val="22"/>
          <w:szCs w:val="22"/>
        </w:rPr>
        <w:t xml:space="preserve"> credit core modules </w:t>
      </w:r>
      <w:r w:rsidR="00B11B21">
        <w:rPr>
          <w:rFonts w:asciiTheme="minorHAnsi" w:eastAsia="MS Mincho" w:hAnsiTheme="minorHAnsi" w:cstheme="minorBidi"/>
          <w:color w:val="auto"/>
          <w:sz w:val="22"/>
          <w:szCs w:val="22"/>
        </w:rPr>
        <w:t>are mandatory</w:t>
      </w:r>
      <w:r w:rsidR="00B43376">
        <w:rPr>
          <w:rFonts w:asciiTheme="minorHAnsi" w:eastAsia="MS Mincho" w:hAnsiTheme="minorHAnsi" w:cstheme="minorBidi"/>
          <w:color w:val="auto"/>
          <w:sz w:val="22"/>
          <w:szCs w:val="22"/>
        </w:rPr>
        <w:t xml:space="preserve"> (Fig 1)</w:t>
      </w:r>
      <w:r w:rsidR="00E80C79" w:rsidRPr="00E15774">
        <w:rPr>
          <w:rFonts w:asciiTheme="minorHAnsi" w:eastAsia="MS Mincho" w:hAnsiTheme="minorHAnsi" w:cstheme="minorBidi"/>
          <w:color w:val="auto"/>
          <w:sz w:val="22"/>
          <w:szCs w:val="22"/>
        </w:rPr>
        <w:t>.</w:t>
      </w:r>
      <w:r>
        <w:rPr>
          <w:rFonts w:asciiTheme="minorHAnsi" w:eastAsia="MS Mincho" w:hAnsiTheme="minorHAnsi" w:cstheme="minorBidi"/>
          <w:color w:val="auto"/>
          <w:sz w:val="22"/>
          <w:szCs w:val="22"/>
        </w:rPr>
        <w:t xml:space="preserve"> </w:t>
      </w:r>
      <w:r w:rsidR="00E80C79" w:rsidRPr="00E15774">
        <w:rPr>
          <w:rFonts w:asciiTheme="minorHAnsi" w:eastAsia="MS Mincho" w:hAnsiTheme="minorHAnsi" w:cstheme="minorBidi"/>
          <w:color w:val="auto"/>
          <w:sz w:val="22"/>
          <w:szCs w:val="22"/>
        </w:rPr>
        <w:t xml:space="preserve">These modules introduce the key concepts, principles and theories of </w:t>
      </w:r>
      <w:r w:rsidR="00C4204A">
        <w:rPr>
          <w:rFonts w:asciiTheme="minorHAnsi" w:eastAsia="MS Mincho" w:hAnsiTheme="minorHAnsi" w:cstheme="minorBidi"/>
          <w:color w:val="auto"/>
          <w:sz w:val="22"/>
          <w:szCs w:val="22"/>
        </w:rPr>
        <w:t xml:space="preserve">learning, teaching and </w:t>
      </w:r>
      <w:r w:rsidR="00E80C79" w:rsidRPr="00E15774">
        <w:rPr>
          <w:rFonts w:asciiTheme="minorHAnsi" w:eastAsia="MS Mincho" w:hAnsiTheme="minorHAnsi" w:cstheme="minorBidi"/>
          <w:color w:val="auto"/>
          <w:sz w:val="22"/>
          <w:szCs w:val="22"/>
        </w:rPr>
        <w:t xml:space="preserve">work based education </w:t>
      </w:r>
      <w:r w:rsidR="007E1AAF">
        <w:rPr>
          <w:rFonts w:asciiTheme="minorHAnsi" w:eastAsia="MS Mincho" w:hAnsiTheme="minorHAnsi" w:cstheme="minorBidi"/>
          <w:color w:val="auto"/>
          <w:sz w:val="22"/>
          <w:szCs w:val="22"/>
        </w:rPr>
        <w:t>to</w:t>
      </w:r>
      <w:r w:rsidR="00E80C79" w:rsidRPr="00E15774">
        <w:rPr>
          <w:rFonts w:asciiTheme="minorHAnsi" w:eastAsia="MS Mincho" w:hAnsiTheme="minorHAnsi" w:cstheme="minorBidi"/>
          <w:color w:val="auto"/>
          <w:sz w:val="22"/>
          <w:szCs w:val="22"/>
        </w:rPr>
        <w:t xml:space="preserve"> facilitat</w:t>
      </w:r>
      <w:r w:rsidR="007E1AAF">
        <w:rPr>
          <w:rFonts w:asciiTheme="minorHAnsi" w:eastAsia="MS Mincho" w:hAnsiTheme="minorHAnsi" w:cstheme="minorBidi"/>
          <w:color w:val="auto"/>
          <w:sz w:val="22"/>
          <w:szCs w:val="22"/>
        </w:rPr>
        <w:t>e</w:t>
      </w:r>
      <w:r w:rsidR="00E80C79" w:rsidRPr="00E15774">
        <w:rPr>
          <w:rFonts w:asciiTheme="minorHAnsi" w:eastAsia="MS Mincho" w:hAnsiTheme="minorHAnsi" w:cstheme="minorBidi"/>
          <w:color w:val="auto"/>
          <w:sz w:val="22"/>
          <w:szCs w:val="22"/>
        </w:rPr>
        <w:t xml:space="preserve"> health</w:t>
      </w:r>
      <w:r w:rsidR="00C4204A">
        <w:rPr>
          <w:rFonts w:asciiTheme="minorHAnsi" w:eastAsia="MS Mincho" w:hAnsiTheme="minorHAnsi" w:cstheme="minorBidi"/>
          <w:color w:val="auto"/>
          <w:sz w:val="22"/>
          <w:szCs w:val="22"/>
        </w:rPr>
        <w:t xml:space="preserve"> and social </w:t>
      </w:r>
      <w:r w:rsidR="00E80C79" w:rsidRPr="00E15774">
        <w:rPr>
          <w:rFonts w:asciiTheme="minorHAnsi" w:eastAsia="MS Mincho" w:hAnsiTheme="minorHAnsi" w:cstheme="minorBidi"/>
          <w:color w:val="auto"/>
          <w:sz w:val="22"/>
          <w:szCs w:val="22"/>
        </w:rPr>
        <w:t>care education</w:t>
      </w:r>
      <w:r w:rsidR="00C4204A">
        <w:rPr>
          <w:rFonts w:asciiTheme="minorHAnsi" w:eastAsia="MS Mincho" w:hAnsiTheme="minorHAnsi" w:cstheme="minorBidi"/>
          <w:color w:val="auto"/>
          <w:sz w:val="22"/>
          <w:szCs w:val="22"/>
        </w:rPr>
        <w:t xml:space="preserve"> delivery</w:t>
      </w:r>
      <w:r w:rsidR="00E80C79" w:rsidRPr="00E15774">
        <w:rPr>
          <w:rFonts w:asciiTheme="minorHAnsi" w:eastAsia="MS Mincho" w:hAnsiTheme="minorHAnsi" w:cstheme="minorBidi"/>
          <w:color w:val="auto"/>
          <w:sz w:val="22"/>
          <w:szCs w:val="22"/>
        </w:rPr>
        <w:t xml:space="preserve"> in higher education and workplace settings. </w:t>
      </w:r>
      <w:r w:rsidR="00B11B21">
        <w:rPr>
          <w:rFonts w:asciiTheme="minorHAnsi" w:eastAsia="MS Mincho" w:hAnsiTheme="minorHAnsi" w:cstheme="minorBidi"/>
          <w:color w:val="auto"/>
          <w:sz w:val="22"/>
          <w:szCs w:val="22"/>
        </w:rPr>
        <w:t>On completion</w:t>
      </w:r>
      <w:r w:rsidR="00C4204A">
        <w:rPr>
          <w:rFonts w:asciiTheme="minorHAnsi" w:eastAsia="MS Mincho" w:hAnsiTheme="minorHAnsi" w:cstheme="minorBidi"/>
          <w:color w:val="auto"/>
          <w:sz w:val="22"/>
          <w:szCs w:val="22"/>
        </w:rPr>
        <w:t xml:space="preserve"> of the mandatory modules</w:t>
      </w:r>
      <w:r w:rsidR="00B11B21">
        <w:rPr>
          <w:rFonts w:asciiTheme="minorHAnsi" w:eastAsia="MS Mincho" w:hAnsiTheme="minorHAnsi" w:cstheme="minorBidi"/>
          <w:color w:val="auto"/>
          <w:sz w:val="22"/>
          <w:szCs w:val="22"/>
        </w:rPr>
        <w:t xml:space="preserve">, you will choose </w:t>
      </w:r>
      <w:r w:rsidR="00B43376">
        <w:rPr>
          <w:rFonts w:asciiTheme="minorHAnsi" w:eastAsia="MS Mincho" w:hAnsiTheme="minorHAnsi" w:cstheme="minorBidi"/>
          <w:color w:val="auto"/>
          <w:sz w:val="22"/>
          <w:szCs w:val="22"/>
        </w:rPr>
        <w:t xml:space="preserve">2 modules </w:t>
      </w:r>
      <w:r w:rsidR="00B11B21">
        <w:rPr>
          <w:rFonts w:asciiTheme="minorHAnsi" w:eastAsia="MS Mincho" w:hAnsiTheme="minorHAnsi" w:cstheme="minorBidi"/>
          <w:color w:val="auto"/>
          <w:sz w:val="22"/>
          <w:szCs w:val="22"/>
        </w:rPr>
        <w:t xml:space="preserve">from </w:t>
      </w:r>
      <w:r w:rsidR="006A1BDF">
        <w:rPr>
          <w:rFonts w:asciiTheme="minorHAnsi" w:eastAsia="MS Mincho" w:hAnsiTheme="minorHAnsi" w:cstheme="minorBidi"/>
          <w:color w:val="auto"/>
          <w:sz w:val="22"/>
          <w:szCs w:val="22"/>
        </w:rPr>
        <w:t xml:space="preserve">the </w:t>
      </w:r>
      <w:r w:rsidR="00B43376">
        <w:rPr>
          <w:rFonts w:asciiTheme="minorHAnsi" w:eastAsia="MS Mincho" w:hAnsiTheme="minorHAnsi" w:cstheme="minorBidi"/>
          <w:color w:val="auto"/>
          <w:sz w:val="22"/>
          <w:szCs w:val="22"/>
        </w:rPr>
        <w:t>elective (green)</w:t>
      </w:r>
      <w:r w:rsidR="00B11B21">
        <w:rPr>
          <w:rFonts w:asciiTheme="minorHAnsi" w:eastAsia="MS Mincho" w:hAnsiTheme="minorHAnsi" w:cstheme="minorBidi"/>
          <w:color w:val="auto"/>
          <w:sz w:val="22"/>
          <w:szCs w:val="22"/>
        </w:rPr>
        <w:t xml:space="preserve"> 15 credit modules to complete the Certificate stage</w:t>
      </w:r>
      <w:r w:rsidR="007E1AAF">
        <w:rPr>
          <w:rFonts w:asciiTheme="minorHAnsi" w:eastAsia="MS Mincho" w:hAnsiTheme="minorHAnsi" w:cstheme="minorBidi"/>
          <w:color w:val="auto"/>
          <w:sz w:val="22"/>
          <w:szCs w:val="22"/>
        </w:rPr>
        <w:t xml:space="preserve"> (60 credits)</w:t>
      </w:r>
      <w:r w:rsidR="00B11B21">
        <w:rPr>
          <w:rFonts w:asciiTheme="minorHAnsi" w:eastAsia="MS Mincho" w:hAnsiTheme="minorHAnsi" w:cstheme="minorBidi"/>
          <w:color w:val="auto"/>
          <w:sz w:val="22"/>
          <w:szCs w:val="22"/>
        </w:rPr>
        <w:t>.</w:t>
      </w:r>
    </w:p>
    <w:p w14:paraId="40931C0F" w14:textId="77777777" w:rsidR="0028065C" w:rsidRDefault="0028065C" w:rsidP="00E80C79">
      <w:pPr>
        <w:spacing w:line="276" w:lineRule="auto"/>
        <w:ind w:left="709" w:hanging="709"/>
        <w:jc w:val="both"/>
        <w:rPr>
          <w:rFonts w:asciiTheme="minorHAnsi" w:eastAsia="MS Mincho" w:hAnsiTheme="minorHAnsi" w:cstheme="minorHAnsi"/>
          <w:color w:val="auto"/>
          <w:sz w:val="22"/>
          <w:szCs w:val="22"/>
          <w:lang w:eastAsia="ja-JP"/>
        </w:rPr>
      </w:pPr>
    </w:p>
    <w:p w14:paraId="66A83720" w14:textId="77777777" w:rsidR="0028065C" w:rsidRPr="00B139A8" w:rsidRDefault="0028065C" w:rsidP="00E80C79">
      <w:pPr>
        <w:spacing w:line="276" w:lineRule="auto"/>
        <w:ind w:left="709" w:hanging="709"/>
        <w:jc w:val="both"/>
        <w:rPr>
          <w:rFonts w:asciiTheme="minorHAnsi" w:eastAsia="MS Mincho" w:hAnsiTheme="minorHAnsi" w:cstheme="minorHAnsi"/>
          <w:color w:val="auto"/>
          <w:sz w:val="22"/>
          <w:szCs w:val="22"/>
          <w:lang w:eastAsia="ja-JP"/>
        </w:rPr>
      </w:pP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5"/>
        <w:gridCol w:w="8716"/>
      </w:tblGrid>
      <w:tr w:rsidR="00E80C79" w:rsidRPr="00B139A8" w14:paraId="42A195C9" w14:textId="77777777" w:rsidTr="00122EC8">
        <w:trPr>
          <w:cantSplit/>
          <w:trHeight w:val="1415"/>
        </w:trPr>
        <w:tc>
          <w:tcPr>
            <w:tcW w:w="715" w:type="dxa"/>
            <w:shd w:val="clear" w:color="auto" w:fill="auto"/>
            <w:textDirection w:val="btLr"/>
          </w:tcPr>
          <w:p w14:paraId="4E1A683F" w14:textId="77777777" w:rsidR="00E80C79" w:rsidRPr="007C13AD" w:rsidRDefault="00E80C79">
            <w:pPr>
              <w:ind w:left="113" w:right="227"/>
              <w:jc w:val="right"/>
              <w:rPr>
                <w:rFonts w:asciiTheme="minorHAnsi" w:hAnsiTheme="minorHAnsi" w:cstheme="minorBidi"/>
                <w:color w:val="auto"/>
                <w:sz w:val="28"/>
                <w:szCs w:val="28"/>
              </w:rPr>
            </w:pPr>
            <w:r w:rsidRPr="00417843">
              <w:rPr>
                <w:rFonts w:asciiTheme="minorHAnsi" w:hAnsiTheme="minorHAnsi" w:cstheme="minorBidi"/>
                <w:color w:val="auto"/>
                <w:sz w:val="28"/>
                <w:szCs w:val="28"/>
              </w:rPr>
              <w:lastRenderedPageBreak/>
              <w:t>HEA / UKPSF</w:t>
            </w:r>
          </w:p>
        </w:tc>
        <w:tc>
          <w:tcPr>
            <w:tcW w:w="8716" w:type="dxa"/>
            <w:shd w:val="clear" w:color="auto" w:fill="auto"/>
          </w:tcPr>
          <w:p w14:paraId="36499AF6" w14:textId="6A2DC262" w:rsidR="007C6C25" w:rsidRPr="00122EC8" w:rsidRDefault="00E80C79" w:rsidP="00122EC8">
            <w:pPr>
              <w:pStyle w:val="ListParagraph"/>
              <w:spacing w:line="276" w:lineRule="auto"/>
              <w:ind w:left="0"/>
              <w:contextualSpacing/>
              <w:jc w:val="both"/>
              <w:rPr>
                <w:rFonts w:asciiTheme="minorHAnsi" w:eastAsia="MS Mincho" w:hAnsiTheme="minorHAnsi" w:cstheme="minorBidi"/>
                <w:b/>
                <w:color w:val="auto"/>
                <w:sz w:val="22"/>
                <w:szCs w:val="22"/>
              </w:rPr>
            </w:pPr>
            <w:r w:rsidRPr="00122EC8">
              <w:rPr>
                <w:rFonts w:asciiTheme="minorHAnsi" w:eastAsia="MS Mincho" w:hAnsiTheme="minorHAnsi" w:cstheme="minorBidi"/>
                <w:color w:val="auto"/>
                <w:sz w:val="22"/>
                <w:szCs w:val="22"/>
              </w:rPr>
              <w:t xml:space="preserve">The post graduate certificate modules sit within the </w:t>
            </w:r>
            <w:r w:rsidR="002925D9">
              <w:rPr>
                <w:rFonts w:asciiTheme="minorHAnsi" w:eastAsia="MS Mincho" w:hAnsiTheme="minorHAnsi" w:cstheme="minorBidi"/>
                <w:color w:val="auto"/>
                <w:sz w:val="22"/>
                <w:szCs w:val="22"/>
              </w:rPr>
              <w:t xml:space="preserve">Advance HE </w:t>
            </w:r>
            <w:r w:rsidRPr="00122EC8">
              <w:rPr>
                <w:rFonts w:asciiTheme="minorHAnsi" w:eastAsia="MS Mincho" w:hAnsiTheme="minorHAnsi" w:cstheme="minorBidi"/>
                <w:color w:val="auto"/>
                <w:sz w:val="22"/>
                <w:szCs w:val="22"/>
              </w:rPr>
              <w:t xml:space="preserve">accredited TALENT framework at Sheffield Hallam University. On application you will have identified your education role </w:t>
            </w:r>
            <w:r w:rsidR="002C65A7" w:rsidRPr="00122EC8">
              <w:rPr>
                <w:rFonts w:asciiTheme="minorHAnsi" w:eastAsia="MS Mincho" w:hAnsiTheme="minorHAnsi" w:cstheme="minorBidi"/>
                <w:color w:val="auto"/>
                <w:sz w:val="22"/>
                <w:szCs w:val="22"/>
              </w:rPr>
              <w:t xml:space="preserve">and on induction, you will be introduced to the UK Professional Standards Framework for teaching and supporting learning (UKPSF 2011) and its relevance </w:t>
            </w:r>
            <w:r w:rsidR="007C6C25" w:rsidRPr="00122EC8">
              <w:rPr>
                <w:rFonts w:asciiTheme="minorHAnsi" w:eastAsia="MS Mincho" w:hAnsiTheme="minorHAnsi" w:cstheme="minorBidi"/>
                <w:color w:val="auto"/>
                <w:sz w:val="22"/>
                <w:szCs w:val="22"/>
              </w:rPr>
              <w:t>to the module</w:t>
            </w:r>
            <w:r w:rsidR="00124E2A" w:rsidRPr="00122EC8">
              <w:rPr>
                <w:rFonts w:asciiTheme="minorHAnsi" w:eastAsia="MS Mincho" w:hAnsiTheme="minorHAnsi" w:cstheme="minorBidi"/>
                <w:color w:val="auto"/>
                <w:sz w:val="22"/>
                <w:szCs w:val="22"/>
              </w:rPr>
              <w:t>s within this</w:t>
            </w:r>
            <w:r w:rsidR="007C6C25" w:rsidRPr="00122EC8">
              <w:rPr>
                <w:rFonts w:asciiTheme="minorHAnsi" w:eastAsia="MS Mincho" w:hAnsiTheme="minorHAnsi" w:cstheme="minorBidi"/>
                <w:color w:val="auto"/>
                <w:sz w:val="22"/>
                <w:szCs w:val="22"/>
              </w:rPr>
              <w:t xml:space="preserve"> course. Further information can be found in the </w:t>
            </w:r>
            <w:r w:rsidR="007C6C25" w:rsidRPr="00122EC8">
              <w:rPr>
                <w:rFonts w:asciiTheme="minorHAnsi" w:eastAsia="MS Mincho" w:hAnsiTheme="minorHAnsi" w:cstheme="minorBidi"/>
                <w:b/>
                <w:color w:val="auto"/>
                <w:sz w:val="22"/>
                <w:szCs w:val="22"/>
              </w:rPr>
              <w:t>Blackboard Organisational site</w:t>
            </w:r>
            <w:r w:rsidR="00417843">
              <w:rPr>
                <w:rFonts w:asciiTheme="minorHAnsi" w:eastAsia="MS Mincho" w:hAnsiTheme="minorHAnsi" w:cstheme="minorBidi"/>
                <w:b/>
                <w:color w:val="auto"/>
                <w:sz w:val="22"/>
                <w:szCs w:val="22"/>
              </w:rPr>
              <w:t>, Health and Social Care Professional Recognition</w:t>
            </w:r>
            <w:r w:rsidR="007C6C25" w:rsidRPr="00122EC8">
              <w:rPr>
                <w:rFonts w:asciiTheme="minorHAnsi" w:eastAsia="MS Mincho" w:hAnsiTheme="minorHAnsi" w:cstheme="minorBidi"/>
                <w:b/>
                <w:color w:val="auto"/>
                <w:sz w:val="22"/>
                <w:szCs w:val="22"/>
              </w:rPr>
              <w:t xml:space="preserve">. </w:t>
            </w:r>
          </w:p>
          <w:p w14:paraId="38461963" w14:textId="77777777" w:rsidR="007C6C25" w:rsidRPr="00122EC8" w:rsidRDefault="007C6C25" w:rsidP="00982BDF">
            <w:pPr>
              <w:spacing w:line="276" w:lineRule="auto"/>
              <w:ind w:left="40"/>
              <w:jc w:val="both"/>
              <w:rPr>
                <w:rFonts w:asciiTheme="minorHAnsi" w:hAnsiTheme="minorHAnsi" w:cstheme="minorBidi"/>
                <w:color w:val="auto"/>
                <w:sz w:val="22"/>
                <w:szCs w:val="22"/>
              </w:rPr>
            </w:pPr>
          </w:p>
          <w:p w14:paraId="6DEE83B1" w14:textId="59F21BFE" w:rsidR="00C72A06" w:rsidRDefault="00CC1E53" w:rsidP="00CC1E53">
            <w:pPr>
              <w:pStyle w:val="ListParagraph"/>
              <w:numPr>
                <w:ilvl w:val="0"/>
                <w:numId w:val="35"/>
              </w:numPr>
              <w:spacing w:line="276" w:lineRule="auto"/>
              <w:contextualSpacing/>
              <w:jc w:val="both"/>
              <w:rPr>
                <w:rFonts w:asciiTheme="minorHAnsi" w:eastAsia="MS Mincho" w:hAnsiTheme="minorHAnsi" w:cstheme="minorBidi"/>
                <w:color w:val="auto"/>
                <w:sz w:val="22"/>
                <w:szCs w:val="22"/>
              </w:rPr>
            </w:pPr>
            <w:r w:rsidRPr="00CC1E53">
              <w:rPr>
                <w:rFonts w:asciiTheme="minorHAnsi" w:eastAsia="MS Mincho" w:hAnsiTheme="minorHAnsi" w:cstheme="minorBidi"/>
                <w:b/>
                <w:color w:val="auto"/>
                <w:sz w:val="22"/>
                <w:szCs w:val="22"/>
              </w:rPr>
              <w:t>Associate Fellow</w:t>
            </w:r>
            <w:r>
              <w:rPr>
                <w:rFonts w:asciiTheme="minorHAnsi" w:eastAsia="MS Mincho" w:hAnsiTheme="minorHAnsi" w:cstheme="minorBidi"/>
                <w:color w:val="auto"/>
                <w:sz w:val="22"/>
                <w:szCs w:val="22"/>
              </w:rPr>
              <w:t xml:space="preserve"> - </w:t>
            </w:r>
            <w:r w:rsidR="008C05B8" w:rsidRPr="00122EC8">
              <w:rPr>
                <w:rFonts w:asciiTheme="minorHAnsi" w:eastAsia="MS Mincho" w:hAnsiTheme="minorHAnsi" w:cstheme="minorBidi"/>
                <w:color w:val="auto"/>
                <w:sz w:val="22"/>
                <w:szCs w:val="22"/>
              </w:rPr>
              <w:t>Successful engagement with teaching and learning, and completion of the assessments</w:t>
            </w:r>
            <w:r w:rsidR="00E80C79" w:rsidRPr="00122EC8">
              <w:rPr>
                <w:rFonts w:asciiTheme="minorHAnsi" w:eastAsia="MS Mincho" w:hAnsiTheme="minorHAnsi" w:cstheme="minorBidi"/>
                <w:color w:val="auto"/>
                <w:sz w:val="22"/>
                <w:szCs w:val="22"/>
              </w:rPr>
              <w:t xml:space="preserve"> </w:t>
            </w:r>
            <w:r w:rsidR="008C05B8" w:rsidRPr="00122EC8">
              <w:rPr>
                <w:rFonts w:asciiTheme="minorHAnsi" w:eastAsia="MS Mincho" w:hAnsiTheme="minorHAnsi" w:cstheme="minorBidi"/>
                <w:color w:val="auto"/>
                <w:sz w:val="22"/>
                <w:szCs w:val="22"/>
              </w:rPr>
              <w:t>in the</w:t>
            </w:r>
            <w:r w:rsidR="00E80C79" w:rsidRPr="00122EC8">
              <w:rPr>
                <w:rFonts w:asciiTheme="minorHAnsi" w:eastAsia="MS Mincho" w:hAnsiTheme="minorHAnsi" w:cstheme="minorBidi"/>
                <w:color w:val="auto"/>
                <w:sz w:val="22"/>
                <w:szCs w:val="22"/>
              </w:rPr>
              <w:t xml:space="preserve"> </w:t>
            </w:r>
            <w:r w:rsidR="008C05B8" w:rsidRPr="00122EC8">
              <w:rPr>
                <w:rFonts w:asciiTheme="minorHAnsi" w:eastAsia="MS Mincho" w:hAnsiTheme="minorHAnsi" w:cstheme="minorBidi"/>
                <w:color w:val="auto"/>
                <w:sz w:val="22"/>
                <w:szCs w:val="22"/>
              </w:rPr>
              <w:t>L</w:t>
            </w:r>
            <w:r w:rsidR="00B11B21" w:rsidRPr="00122EC8">
              <w:rPr>
                <w:rFonts w:asciiTheme="minorHAnsi" w:eastAsia="MS Mincho" w:hAnsiTheme="minorHAnsi" w:cstheme="minorBidi"/>
                <w:color w:val="auto"/>
                <w:sz w:val="22"/>
                <w:szCs w:val="22"/>
              </w:rPr>
              <w:t>earning and Teaching for Practice</w:t>
            </w:r>
            <w:r w:rsidR="008C05B8" w:rsidRPr="00122EC8">
              <w:rPr>
                <w:rFonts w:asciiTheme="minorHAnsi" w:eastAsia="MS Mincho" w:hAnsiTheme="minorHAnsi" w:cstheme="minorBidi"/>
                <w:color w:val="auto"/>
                <w:sz w:val="22"/>
                <w:szCs w:val="22"/>
              </w:rPr>
              <w:t xml:space="preserve"> module</w:t>
            </w:r>
            <w:r w:rsidR="004E26C9" w:rsidRPr="00122EC8">
              <w:rPr>
                <w:rFonts w:asciiTheme="minorHAnsi" w:eastAsia="MS Mincho" w:hAnsiTheme="minorHAnsi" w:cstheme="minorBidi"/>
                <w:color w:val="auto"/>
                <w:sz w:val="22"/>
                <w:szCs w:val="22"/>
              </w:rPr>
              <w:t>,</w:t>
            </w:r>
            <w:r w:rsidR="00E80C79" w:rsidRPr="00122EC8">
              <w:rPr>
                <w:rFonts w:asciiTheme="minorHAnsi" w:eastAsia="MS Mincho" w:hAnsiTheme="minorHAnsi" w:cstheme="minorBidi"/>
                <w:color w:val="auto"/>
                <w:sz w:val="22"/>
                <w:szCs w:val="22"/>
              </w:rPr>
              <w:t xml:space="preserve"> </w:t>
            </w:r>
            <w:r w:rsidR="00124E2A" w:rsidRPr="00122EC8">
              <w:rPr>
                <w:rFonts w:asciiTheme="minorHAnsi" w:eastAsia="MS Mincho" w:hAnsiTheme="minorHAnsi" w:cstheme="minorBidi"/>
                <w:color w:val="auto"/>
                <w:sz w:val="22"/>
                <w:szCs w:val="22"/>
              </w:rPr>
              <w:t xml:space="preserve">will allow a claim </w:t>
            </w:r>
            <w:r w:rsidR="008C05B8" w:rsidRPr="00122EC8">
              <w:rPr>
                <w:rFonts w:asciiTheme="minorHAnsi" w:eastAsia="MS Mincho" w:hAnsiTheme="minorHAnsi" w:cstheme="minorBidi"/>
                <w:color w:val="auto"/>
                <w:sz w:val="22"/>
                <w:szCs w:val="22"/>
              </w:rPr>
              <w:t>for</w:t>
            </w:r>
            <w:r w:rsidR="00E80C79" w:rsidRPr="00122EC8">
              <w:rPr>
                <w:rFonts w:asciiTheme="minorHAnsi" w:eastAsia="MS Mincho" w:hAnsiTheme="minorHAnsi" w:cstheme="minorBidi"/>
                <w:color w:val="auto"/>
                <w:sz w:val="22"/>
                <w:szCs w:val="22"/>
              </w:rPr>
              <w:t xml:space="preserve"> Associate Fellowship</w:t>
            </w:r>
            <w:r w:rsidR="00122EC8" w:rsidRPr="00122EC8">
              <w:rPr>
                <w:rFonts w:asciiTheme="minorHAnsi" w:eastAsia="MS Mincho" w:hAnsiTheme="minorHAnsi" w:cstheme="minorBidi"/>
                <w:color w:val="auto"/>
                <w:sz w:val="22"/>
                <w:szCs w:val="22"/>
              </w:rPr>
              <w:t>, Descriptor</w:t>
            </w:r>
            <w:r w:rsidR="009C6E98" w:rsidRPr="00122EC8">
              <w:rPr>
                <w:rFonts w:asciiTheme="minorHAnsi" w:eastAsia="MS Mincho" w:hAnsiTheme="minorHAnsi" w:cstheme="minorBidi"/>
                <w:color w:val="auto"/>
                <w:sz w:val="22"/>
                <w:szCs w:val="22"/>
              </w:rPr>
              <w:t xml:space="preserve"> 1 </w:t>
            </w:r>
            <w:r w:rsidR="00122EC8" w:rsidRPr="00122EC8">
              <w:rPr>
                <w:rFonts w:asciiTheme="minorHAnsi" w:eastAsia="MS Mincho" w:hAnsiTheme="minorHAnsi" w:cstheme="minorBidi"/>
                <w:color w:val="auto"/>
                <w:sz w:val="22"/>
                <w:szCs w:val="22"/>
              </w:rPr>
              <w:t>(</w:t>
            </w:r>
            <w:r w:rsidR="00124E2A" w:rsidRPr="00122EC8">
              <w:rPr>
                <w:rFonts w:asciiTheme="minorHAnsi" w:eastAsia="MS Mincho" w:hAnsiTheme="minorHAnsi" w:cstheme="minorBidi"/>
                <w:color w:val="auto"/>
                <w:sz w:val="22"/>
                <w:szCs w:val="22"/>
              </w:rPr>
              <w:t xml:space="preserve">see </w:t>
            </w:r>
            <w:r w:rsidR="009C6E98" w:rsidRPr="00122EC8">
              <w:rPr>
                <w:rFonts w:asciiTheme="minorHAnsi" w:eastAsia="MS Mincho" w:hAnsiTheme="minorHAnsi" w:cstheme="minorBidi"/>
                <w:color w:val="auto"/>
                <w:sz w:val="22"/>
                <w:szCs w:val="22"/>
              </w:rPr>
              <w:t xml:space="preserve">UKPSF, 2011 </w:t>
            </w:r>
            <w:r w:rsidR="00124E2A" w:rsidRPr="00122EC8">
              <w:rPr>
                <w:rFonts w:asciiTheme="minorHAnsi" w:eastAsia="MS Mincho" w:hAnsiTheme="minorHAnsi" w:cstheme="minorBidi"/>
                <w:color w:val="auto"/>
                <w:sz w:val="22"/>
                <w:szCs w:val="22"/>
              </w:rPr>
              <w:t>appendix</w:t>
            </w:r>
            <w:r w:rsidR="009C6E98" w:rsidRPr="00122EC8">
              <w:rPr>
                <w:rFonts w:asciiTheme="minorHAnsi" w:eastAsia="MS Mincho" w:hAnsiTheme="minorHAnsi" w:cstheme="minorBidi"/>
                <w:color w:val="auto"/>
                <w:sz w:val="22"/>
                <w:szCs w:val="22"/>
              </w:rPr>
              <w:t xml:space="preserve"> 1</w:t>
            </w:r>
            <w:r w:rsidR="008C05B8" w:rsidRPr="00122EC8">
              <w:rPr>
                <w:rFonts w:asciiTheme="minorHAnsi" w:eastAsia="MS Mincho" w:hAnsiTheme="minorHAnsi" w:cstheme="minorBidi"/>
                <w:color w:val="auto"/>
                <w:sz w:val="22"/>
                <w:szCs w:val="22"/>
              </w:rPr>
              <w:t>)</w:t>
            </w:r>
            <w:r w:rsidR="00E80C79" w:rsidRPr="00122EC8">
              <w:rPr>
                <w:rFonts w:asciiTheme="minorHAnsi" w:eastAsia="MS Mincho" w:hAnsiTheme="minorHAnsi" w:cstheme="minorBidi"/>
                <w:color w:val="auto"/>
                <w:sz w:val="22"/>
                <w:szCs w:val="22"/>
              </w:rPr>
              <w:t xml:space="preserve">. </w:t>
            </w:r>
            <w:r>
              <w:rPr>
                <w:rFonts w:asciiTheme="minorHAnsi" w:eastAsia="MS Mincho" w:hAnsiTheme="minorHAnsi" w:cstheme="minorBidi"/>
                <w:color w:val="auto"/>
                <w:sz w:val="22"/>
                <w:szCs w:val="22"/>
              </w:rPr>
              <w:t>(</w:t>
            </w:r>
            <w:r w:rsidR="00C72A06">
              <w:rPr>
                <w:rFonts w:asciiTheme="minorHAnsi" w:eastAsia="MS Mincho" w:hAnsiTheme="minorHAnsi" w:cstheme="minorBidi"/>
                <w:color w:val="auto"/>
                <w:sz w:val="22"/>
                <w:szCs w:val="22"/>
              </w:rPr>
              <w:t xml:space="preserve">See </w:t>
            </w:r>
            <w:r w:rsidR="00417843">
              <w:rPr>
                <w:rFonts w:asciiTheme="minorHAnsi" w:eastAsia="MS Mincho" w:hAnsiTheme="minorHAnsi" w:cstheme="minorBidi"/>
                <w:color w:val="auto"/>
                <w:sz w:val="22"/>
                <w:szCs w:val="22"/>
              </w:rPr>
              <w:t>pg.10</w:t>
            </w:r>
            <w:r w:rsidR="00C72A06">
              <w:rPr>
                <w:rFonts w:asciiTheme="minorHAnsi" w:eastAsia="MS Mincho" w:hAnsiTheme="minorHAnsi" w:cstheme="minorBidi"/>
                <w:color w:val="auto"/>
                <w:sz w:val="22"/>
                <w:szCs w:val="22"/>
              </w:rPr>
              <w:t xml:space="preserve"> </w:t>
            </w:r>
            <w:r w:rsidR="00C72A06">
              <w:rPr>
                <w:rFonts w:asciiTheme="minorHAnsi" w:hAnsiTheme="minorHAnsi"/>
              </w:rPr>
              <w:t>Associ</w:t>
            </w:r>
            <w:r w:rsidR="00417843">
              <w:rPr>
                <w:rFonts w:asciiTheme="minorHAnsi" w:hAnsiTheme="minorHAnsi"/>
              </w:rPr>
              <w:t>ate Fellow/ Fellow requirements</w:t>
            </w:r>
            <w:r>
              <w:rPr>
                <w:rFonts w:asciiTheme="minorHAnsi" w:eastAsia="MS Mincho" w:hAnsiTheme="minorHAnsi" w:cstheme="minorBidi"/>
                <w:color w:val="auto"/>
                <w:sz w:val="22"/>
                <w:szCs w:val="22"/>
              </w:rPr>
              <w:t>)</w:t>
            </w:r>
            <w:r w:rsidR="00C72A06">
              <w:rPr>
                <w:rFonts w:asciiTheme="minorHAnsi" w:eastAsia="MS Mincho" w:hAnsiTheme="minorHAnsi" w:cstheme="minorBidi"/>
                <w:color w:val="auto"/>
                <w:sz w:val="22"/>
                <w:szCs w:val="22"/>
              </w:rPr>
              <w:t>.</w:t>
            </w:r>
          </w:p>
          <w:p w14:paraId="0DE7D924" w14:textId="77777777" w:rsidR="00122EC8" w:rsidRPr="00122EC8" w:rsidRDefault="00122EC8" w:rsidP="00122EC8">
            <w:pPr>
              <w:pStyle w:val="ListParagraph"/>
              <w:spacing w:line="276" w:lineRule="auto"/>
              <w:ind w:left="0"/>
              <w:contextualSpacing/>
              <w:jc w:val="both"/>
              <w:rPr>
                <w:rFonts w:asciiTheme="minorHAnsi" w:eastAsia="MS Mincho" w:hAnsiTheme="minorHAnsi" w:cstheme="minorBidi"/>
                <w:color w:val="auto"/>
                <w:sz w:val="22"/>
                <w:szCs w:val="22"/>
              </w:rPr>
            </w:pPr>
          </w:p>
          <w:p w14:paraId="2A905D71" w14:textId="0DA2FBA0" w:rsidR="00E80C79" w:rsidRDefault="00CC1E53" w:rsidP="00CC1E53">
            <w:pPr>
              <w:pStyle w:val="ListParagraph"/>
              <w:numPr>
                <w:ilvl w:val="0"/>
                <w:numId w:val="35"/>
              </w:numPr>
              <w:spacing w:line="276" w:lineRule="auto"/>
              <w:contextualSpacing/>
              <w:jc w:val="both"/>
              <w:rPr>
                <w:rFonts w:asciiTheme="minorHAnsi" w:eastAsia="MS Mincho" w:hAnsiTheme="minorHAnsi" w:cstheme="minorBidi"/>
                <w:color w:val="auto"/>
                <w:sz w:val="22"/>
                <w:szCs w:val="22"/>
              </w:rPr>
            </w:pPr>
            <w:r w:rsidRPr="00CC1E53">
              <w:rPr>
                <w:rFonts w:asciiTheme="minorHAnsi" w:eastAsia="MS Mincho" w:hAnsiTheme="minorHAnsi" w:cstheme="minorBidi"/>
                <w:b/>
                <w:color w:val="auto"/>
                <w:sz w:val="22"/>
                <w:szCs w:val="22"/>
              </w:rPr>
              <w:t xml:space="preserve">Fellow </w:t>
            </w:r>
            <w:r>
              <w:rPr>
                <w:rFonts w:asciiTheme="minorHAnsi" w:eastAsia="MS Mincho" w:hAnsiTheme="minorHAnsi" w:cstheme="minorBidi"/>
                <w:color w:val="auto"/>
                <w:sz w:val="22"/>
                <w:szCs w:val="22"/>
              </w:rPr>
              <w:t xml:space="preserve">- </w:t>
            </w:r>
            <w:r w:rsidR="002925D9">
              <w:rPr>
                <w:rFonts w:asciiTheme="minorHAnsi" w:eastAsia="MS Mincho" w:hAnsiTheme="minorHAnsi" w:cstheme="minorBidi"/>
                <w:color w:val="auto"/>
                <w:sz w:val="22"/>
                <w:szCs w:val="22"/>
              </w:rPr>
              <w:t>S</w:t>
            </w:r>
            <w:r w:rsidR="008C05B8" w:rsidRPr="00122EC8">
              <w:rPr>
                <w:rFonts w:asciiTheme="minorHAnsi" w:eastAsia="MS Mincho" w:hAnsiTheme="minorHAnsi" w:cstheme="minorBidi"/>
                <w:color w:val="auto"/>
                <w:sz w:val="22"/>
                <w:szCs w:val="22"/>
              </w:rPr>
              <w:t xml:space="preserve">uccessful engagement with teaching and learning and completion of the assessments </w:t>
            </w:r>
            <w:r w:rsidR="002C65A7" w:rsidRPr="00122EC8">
              <w:rPr>
                <w:rFonts w:asciiTheme="minorHAnsi" w:eastAsia="MS Mincho" w:hAnsiTheme="minorHAnsi" w:cstheme="minorBidi"/>
                <w:color w:val="auto"/>
                <w:sz w:val="22"/>
                <w:szCs w:val="22"/>
              </w:rPr>
              <w:t>through the</w:t>
            </w:r>
            <w:r w:rsidR="00E80C79" w:rsidRPr="00122EC8">
              <w:rPr>
                <w:rFonts w:asciiTheme="minorHAnsi" w:eastAsia="MS Mincho" w:hAnsiTheme="minorHAnsi" w:cstheme="minorBidi"/>
                <w:color w:val="auto"/>
                <w:sz w:val="22"/>
                <w:szCs w:val="22"/>
              </w:rPr>
              <w:t xml:space="preserve"> PG Cert</w:t>
            </w:r>
            <w:r w:rsidR="007C6C25" w:rsidRPr="00122EC8">
              <w:rPr>
                <w:rFonts w:asciiTheme="minorHAnsi" w:eastAsia="MS Mincho" w:hAnsiTheme="minorHAnsi" w:cstheme="minorBidi"/>
                <w:color w:val="auto"/>
                <w:sz w:val="22"/>
                <w:szCs w:val="22"/>
              </w:rPr>
              <w:t>ificate</w:t>
            </w:r>
            <w:r w:rsidR="00E80C79" w:rsidRPr="00122EC8">
              <w:rPr>
                <w:rFonts w:asciiTheme="minorHAnsi" w:eastAsia="MS Mincho" w:hAnsiTheme="minorHAnsi" w:cstheme="minorBidi"/>
                <w:color w:val="auto"/>
                <w:sz w:val="22"/>
                <w:szCs w:val="22"/>
              </w:rPr>
              <w:t xml:space="preserve"> </w:t>
            </w:r>
            <w:r w:rsidR="00124E2A" w:rsidRPr="00122EC8">
              <w:rPr>
                <w:rFonts w:asciiTheme="minorHAnsi" w:eastAsia="MS Mincho" w:hAnsiTheme="minorHAnsi" w:cstheme="minorBidi"/>
                <w:color w:val="auto"/>
                <w:sz w:val="22"/>
                <w:szCs w:val="22"/>
              </w:rPr>
              <w:t>stage</w:t>
            </w:r>
            <w:r w:rsidR="00B11B21" w:rsidRPr="00122EC8">
              <w:rPr>
                <w:rFonts w:asciiTheme="minorHAnsi" w:eastAsia="MS Mincho" w:hAnsiTheme="minorHAnsi" w:cstheme="minorBidi"/>
                <w:color w:val="auto"/>
                <w:sz w:val="22"/>
                <w:szCs w:val="22"/>
              </w:rPr>
              <w:t xml:space="preserve">, </w:t>
            </w:r>
            <w:r w:rsidR="002C65A7" w:rsidRPr="00122EC8">
              <w:rPr>
                <w:rFonts w:asciiTheme="minorHAnsi" w:eastAsia="MS Mincho" w:hAnsiTheme="minorHAnsi" w:cstheme="minorBidi"/>
                <w:color w:val="auto"/>
                <w:sz w:val="22"/>
                <w:szCs w:val="22"/>
              </w:rPr>
              <w:t xml:space="preserve">a claim can be made for </w:t>
            </w:r>
            <w:r w:rsidR="00280EB0">
              <w:rPr>
                <w:rFonts w:asciiTheme="minorHAnsi" w:eastAsia="MS Mincho" w:hAnsiTheme="minorHAnsi" w:cstheme="minorBidi"/>
                <w:color w:val="auto"/>
                <w:sz w:val="22"/>
                <w:szCs w:val="22"/>
              </w:rPr>
              <w:t>Fellowship</w:t>
            </w:r>
            <w:r w:rsidR="00E80C79" w:rsidRPr="00122EC8">
              <w:rPr>
                <w:rFonts w:asciiTheme="minorHAnsi" w:eastAsia="MS Mincho" w:hAnsiTheme="minorHAnsi" w:cstheme="minorBidi"/>
                <w:color w:val="auto"/>
                <w:sz w:val="22"/>
                <w:szCs w:val="22"/>
              </w:rPr>
              <w:t xml:space="preserve">, Descriptor 2 </w:t>
            </w:r>
            <w:r w:rsidR="00124E2A" w:rsidRPr="00122EC8">
              <w:rPr>
                <w:rFonts w:asciiTheme="minorHAnsi" w:eastAsia="MS Mincho" w:hAnsiTheme="minorHAnsi" w:cstheme="minorBidi"/>
                <w:color w:val="auto"/>
                <w:sz w:val="22"/>
                <w:szCs w:val="22"/>
              </w:rPr>
              <w:t>(see appendix</w:t>
            </w:r>
            <w:r w:rsidR="00280EB0">
              <w:rPr>
                <w:rFonts w:asciiTheme="minorHAnsi" w:eastAsia="MS Mincho" w:hAnsiTheme="minorHAnsi" w:cstheme="minorBidi"/>
                <w:color w:val="auto"/>
                <w:sz w:val="22"/>
                <w:szCs w:val="22"/>
              </w:rPr>
              <w:t xml:space="preserve"> 1</w:t>
            </w:r>
            <w:r w:rsidR="00124E2A" w:rsidRPr="00122EC8">
              <w:rPr>
                <w:rFonts w:asciiTheme="minorHAnsi" w:eastAsia="MS Mincho" w:hAnsiTheme="minorHAnsi" w:cstheme="minorBidi"/>
                <w:color w:val="auto"/>
                <w:sz w:val="22"/>
                <w:szCs w:val="22"/>
              </w:rPr>
              <w:t xml:space="preserve">) </w:t>
            </w:r>
            <w:r w:rsidR="00E80C79" w:rsidRPr="00122EC8">
              <w:rPr>
                <w:rFonts w:asciiTheme="minorHAnsi" w:eastAsia="MS Mincho" w:hAnsiTheme="minorHAnsi" w:cstheme="minorBidi"/>
                <w:color w:val="auto"/>
                <w:sz w:val="22"/>
                <w:szCs w:val="22"/>
              </w:rPr>
              <w:t xml:space="preserve">of the UKPSF. </w:t>
            </w:r>
          </w:p>
          <w:p w14:paraId="1281F221" w14:textId="77777777" w:rsidR="00122EC8" w:rsidRPr="00122EC8" w:rsidRDefault="00122EC8" w:rsidP="00122EC8">
            <w:pPr>
              <w:pStyle w:val="ListParagraph"/>
              <w:spacing w:line="276" w:lineRule="auto"/>
              <w:ind w:left="0"/>
              <w:contextualSpacing/>
              <w:jc w:val="both"/>
              <w:rPr>
                <w:rFonts w:asciiTheme="minorHAnsi" w:eastAsia="MS Mincho" w:hAnsiTheme="minorHAnsi" w:cstheme="minorBidi"/>
                <w:color w:val="auto"/>
                <w:sz w:val="22"/>
                <w:szCs w:val="22"/>
              </w:rPr>
            </w:pPr>
          </w:p>
          <w:p w14:paraId="3F1B4B79" w14:textId="6236CD9A" w:rsidR="007E1AAF" w:rsidRDefault="00280EB0" w:rsidP="00122EC8">
            <w:pPr>
              <w:pStyle w:val="ListParagraph"/>
              <w:spacing w:line="276" w:lineRule="auto"/>
              <w:ind w:left="0"/>
              <w:contextualSpacing/>
              <w:jc w:val="both"/>
              <w:rPr>
                <w:rFonts w:asciiTheme="minorHAnsi" w:eastAsia="MS Mincho" w:hAnsiTheme="minorHAnsi" w:cstheme="minorBidi"/>
                <w:color w:val="auto"/>
                <w:sz w:val="22"/>
                <w:szCs w:val="22"/>
              </w:rPr>
            </w:pPr>
            <w:r>
              <w:rPr>
                <w:rFonts w:asciiTheme="minorHAnsi" w:eastAsia="MS Mincho" w:hAnsiTheme="minorHAnsi" w:cstheme="minorBidi"/>
                <w:color w:val="auto"/>
                <w:sz w:val="22"/>
                <w:szCs w:val="22"/>
              </w:rPr>
              <w:t>The module learning</w:t>
            </w:r>
            <w:r w:rsidR="00E80C79" w:rsidRPr="00122EC8">
              <w:rPr>
                <w:rFonts w:asciiTheme="minorHAnsi" w:eastAsia="MS Mincho" w:hAnsiTheme="minorHAnsi" w:cstheme="minorBidi"/>
                <w:color w:val="auto"/>
                <w:sz w:val="22"/>
                <w:szCs w:val="22"/>
              </w:rPr>
              <w:t xml:space="preserve"> content, assessment strategy and supporting documentation, clearly si</w:t>
            </w:r>
            <w:r>
              <w:rPr>
                <w:rFonts w:asciiTheme="minorHAnsi" w:eastAsia="MS Mincho" w:hAnsiTheme="minorHAnsi" w:cstheme="minorBidi"/>
                <w:color w:val="auto"/>
                <w:sz w:val="22"/>
                <w:szCs w:val="22"/>
              </w:rPr>
              <w:t xml:space="preserve">gnpost how the </w:t>
            </w:r>
            <w:r w:rsidR="00E80C79" w:rsidRPr="00122EC8">
              <w:rPr>
                <w:rFonts w:asciiTheme="minorHAnsi" w:eastAsia="MS Mincho" w:hAnsiTheme="minorHAnsi" w:cstheme="minorBidi"/>
                <w:color w:val="auto"/>
                <w:sz w:val="22"/>
                <w:szCs w:val="22"/>
              </w:rPr>
              <w:t>A</w:t>
            </w:r>
            <w:r>
              <w:rPr>
                <w:rFonts w:asciiTheme="minorHAnsi" w:eastAsia="MS Mincho" w:hAnsiTheme="minorHAnsi" w:cstheme="minorBidi"/>
                <w:color w:val="auto"/>
                <w:sz w:val="22"/>
                <w:szCs w:val="22"/>
              </w:rPr>
              <w:t>ssociate Fellow or Fellow awards</w:t>
            </w:r>
            <w:r w:rsidR="00E80C79" w:rsidRPr="00122EC8">
              <w:rPr>
                <w:rFonts w:asciiTheme="minorHAnsi" w:eastAsia="MS Mincho" w:hAnsiTheme="minorHAnsi" w:cstheme="minorBidi"/>
                <w:color w:val="auto"/>
                <w:sz w:val="22"/>
                <w:szCs w:val="22"/>
              </w:rPr>
              <w:t xml:space="preserve"> can be </w:t>
            </w:r>
            <w:r w:rsidR="004E26C9" w:rsidRPr="00122EC8">
              <w:rPr>
                <w:rFonts w:asciiTheme="minorHAnsi" w:eastAsia="MS Mincho" w:hAnsiTheme="minorHAnsi" w:cstheme="minorBidi"/>
                <w:color w:val="auto"/>
                <w:sz w:val="22"/>
                <w:szCs w:val="22"/>
              </w:rPr>
              <w:t xml:space="preserve">met </w:t>
            </w:r>
            <w:r>
              <w:rPr>
                <w:rFonts w:asciiTheme="minorHAnsi" w:eastAsia="MS Mincho" w:hAnsiTheme="minorHAnsi" w:cstheme="minorBidi"/>
                <w:color w:val="auto"/>
                <w:sz w:val="22"/>
                <w:szCs w:val="22"/>
              </w:rPr>
              <w:t xml:space="preserve">evidenced </w:t>
            </w:r>
            <w:r w:rsidR="00E80C79" w:rsidRPr="00122EC8">
              <w:rPr>
                <w:rFonts w:asciiTheme="minorHAnsi" w:eastAsia="MS Mincho" w:hAnsiTheme="minorHAnsi" w:cstheme="minorBidi"/>
                <w:color w:val="auto"/>
                <w:sz w:val="22"/>
                <w:szCs w:val="22"/>
              </w:rPr>
              <w:t xml:space="preserve">and </w:t>
            </w:r>
            <w:r>
              <w:rPr>
                <w:rFonts w:asciiTheme="minorHAnsi" w:eastAsia="MS Mincho" w:hAnsiTheme="minorHAnsi" w:cstheme="minorBidi"/>
                <w:color w:val="auto"/>
                <w:sz w:val="22"/>
                <w:szCs w:val="22"/>
              </w:rPr>
              <w:t xml:space="preserve">the role of </w:t>
            </w:r>
            <w:r w:rsidR="00E80C79" w:rsidRPr="00122EC8">
              <w:rPr>
                <w:rFonts w:asciiTheme="minorHAnsi" w:eastAsia="MS Mincho" w:hAnsiTheme="minorHAnsi" w:cstheme="minorBidi"/>
                <w:color w:val="auto"/>
                <w:sz w:val="22"/>
                <w:szCs w:val="22"/>
              </w:rPr>
              <w:t>effective engagement with the lear</w:t>
            </w:r>
            <w:r>
              <w:rPr>
                <w:rFonts w:asciiTheme="minorHAnsi" w:eastAsia="MS Mincho" w:hAnsiTheme="minorHAnsi" w:cstheme="minorBidi"/>
                <w:color w:val="auto"/>
                <w:sz w:val="22"/>
                <w:szCs w:val="22"/>
              </w:rPr>
              <w:t>ning and teaching</w:t>
            </w:r>
            <w:r w:rsidR="00E80C79" w:rsidRPr="00122EC8">
              <w:rPr>
                <w:rFonts w:asciiTheme="minorHAnsi" w:eastAsia="MS Mincho" w:hAnsiTheme="minorHAnsi" w:cstheme="minorBidi"/>
                <w:color w:val="auto"/>
                <w:sz w:val="22"/>
                <w:szCs w:val="22"/>
              </w:rPr>
              <w:t>.  F</w:t>
            </w:r>
            <w:r w:rsidR="00CC1E53">
              <w:rPr>
                <w:rFonts w:asciiTheme="minorHAnsi" w:eastAsia="MS Mincho" w:hAnsiTheme="minorHAnsi" w:cstheme="minorBidi"/>
                <w:color w:val="auto"/>
                <w:sz w:val="22"/>
                <w:szCs w:val="22"/>
              </w:rPr>
              <w:t>or f</w:t>
            </w:r>
            <w:r w:rsidR="00E80C79" w:rsidRPr="00122EC8">
              <w:rPr>
                <w:rFonts w:asciiTheme="minorHAnsi" w:eastAsia="MS Mincho" w:hAnsiTheme="minorHAnsi" w:cstheme="minorBidi"/>
                <w:color w:val="auto"/>
                <w:sz w:val="22"/>
                <w:szCs w:val="22"/>
              </w:rPr>
              <w:t xml:space="preserve">urther details </w:t>
            </w:r>
            <w:r w:rsidR="00CC1E53">
              <w:rPr>
                <w:rFonts w:asciiTheme="minorHAnsi" w:eastAsia="MS Mincho" w:hAnsiTheme="minorHAnsi" w:cstheme="minorBidi"/>
                <w:color w:val="auto"/>
                <w:sz w:val="22"/>
                <w:szCs w:val="22"/>
              </w:rPr>
              <w:t>of the</w:t>
            </w:r>
            <w:r w:rsidR="00E80C79" w:rsidRPr="00122EC8">
              <w:rPr>
                <w:rFonts w:asciiTheme="minorHAnsi" w:eastAsia="MS Mincho" w:hAnsiTheme="minorHAnsi" w:cstheme="minorBidi"/>
                <w:color w:val="auto"/>
                <w:sz w:val="22"/>
                <w:szCs w:val="22"/>
              </w:rPr>
              <w:t xml:space="preserve"> a</w:t>
            </w:r>
            <w:r w:rsidR="00CC1E53">
              <w:rPr>
                <w:rFonts w:asciiTheme="minorHAnsi" w:eastAsia="MS Mincho" w:hAnsiTheme="minorHAnsi" w:cstheme="minorBidi"/>
                <w:color w:val="auto"/>
                <w:sz w:val="22"/>
                <w:szCs w:val="22"/>
              </w:rPr>
              <w:t>ccredited TALENT framework see Section 7 of this handbook</w:t>
            </w:r>
            <w:r w:rsidR="00E80C79" w:rsidRPr="00122EC8">
              <w:rPr>
                <w:rFonts w:asciiTheme="minorHAnsi" w:eastAsia="MS Mincho" w:hAnsiTheme="minorHAnsi" w:cstheme="minorBidi"/>
                <w:color w:val="auto"/>
                <w:sz w:val="22"/>
                <w:szCs w:val="22"/>
              </w:rPr>
              <w:t>.</w:t>
            </w:r>
          </w:p>
          <w:p w14:paraId="13442C90" w14:textId="77777777" w:rsidR="00AF6068" w:rsidRDefault="00AF6068" w:rsidP="00122EC8">
            <w:pPr>
              <w:pStyle w:val="ListParagraph"/>
              <w:spacing w:line="276" w:lineRule="auto"/>
              <w:ind w:left="0"/>
              <w:contextualSpacing/>
              <w:jc w:val="both"/>
              <w:rPr>
                <w:rFonts w:asciiTheme="minorHAnsi" w:eastAsia="MS Mincho" w:hAnsiTheme="minorHAnsi" w:cstheme="minorBidi"/>
                <w:color w:val="auto"/>
                <w:sz w:val="22"/>
                <w:szCs w:val="22"/>
              </w:rPr>
            </w:pPr>
          </w:p>
          <w:p w14:paraId="68B46DDD" w14:textId="77777777" w:rsidR="00CC1E53" w:rsidRDefault="00AF6068" w:rsidP="00CC1E53">
            <w:pPr>
              <w:pStyle w:val="ListParagraph"/>
              <w:spacing w:line="276" w:lineRule="auto"/>
              <w:ind w:left="0"/>
              <w:contextualSpacing/>
              <w:jc w:val="both"/>
              <w:rPr>
                <w:rFonts w:asciiTheme="minorHAnsi" w:eastAsia="MS Mincho" w:hAnsiTheme="minorHAnsi" w:cstheme="minorBidi"/>
                <w:color w:val="auto"/>
                <w:sz w:val="22"/>
                <w:szCs w:val="22"/>
              </w:rPr>
            </w:pPr>
            <w:r w:rsidRPr="00CC1E53">
              <w:rPr>
                <w:rFonts w:asciiTheme="minorHAnsi" w:eastAsia="MS Mincho" w:hAnsiTheme="minorHAnsi" w:cstheme="minorBidi"/>
                <w:color w:val="auto"/>
                <w:sz w:val="22"/>
                <w:szCs w:val="22"/>
              </w:rPr>
              <w:t xml:space="preserve">In order to attain Associate Fellow or the Fellow award, </w:t>
            </w:r>
            <w:r w:rsidRPr="00280EB0">
              <w:rPr>
                <w:rFonts w:asciiTheme="minorHAnsi" w:eastAsia="MS Mincho" w:hAnsiTheme="minorHAnsi" w:cstheme="minorBidi"/>
                <w:b/>
                <w:color w:val="auto"/>
                <w:sz w:val="22"/>
                <w:szCs w:val="22"/>
              </w:rPr>
              <w:t>you are required to complete the UKPSF Evidence log</w:t>
            </w:r>
            <w:r w:rsidR="0050608A" w:rsidRPr="00CC1E53">
              <w:rPr>
                <w:rFonts w:asciiTheme="minorHAnsi" w:eastAsia="MS Mincho" w:hAnsiTheme="minorHAnsi" w:cstheme="minorBidi"/>
                <w:color w:val="auto"/>
                <w:sz w:val="22"/>
                <w:szCs w:val="22"/>
              </w:rPr>
              <w:t xml:space="preserve">. </w:t>
            </w:r>
            <w:r w:rsidR="00CC1E53">
              <w:rPr>
                <w:rFonts w:asciiTheme="minorHAnsi" w:eastAsia="MS Mincho" w:hAnsiTheme="minorHAnsi" w:cstheme="minorBidi"/>
                <w:color w:val="auto"/>
                <w:sz w:val="22"/>
                <w:szCs w:val="22"/>
              </w:rPr>
              <w:t>Further information is provided within the Learning and Teaching for Practice module Blackboard site and the Health and Social Care Professional Recognition Blackboard site.</w:t>
            </w:r>
          </w:p>
          <w:p w14:paraId="7F5D8AC5" w14:textId="6CE7B949" w:rsidR="00E80C79" w:rsidRPr="00CC1E53" w:rsidRDefault="00E80C79" w:rsidP="00CC1E53">
            <w:pPr>
              <w:pStyle w:val="ListParagraph"/>
              <w:spacing w:line="276" w:lineRule="auto"/>
              <w:ind w:left="0"/>
              <w:contextualSpacing/>
              <w:jc w:val="both"/>
              <w:rPr>
                <w:rFonts w:asciiTheme="minorHAnsi" w:eastAsia="MS Mincho" w:hAnsiTheme="minorHAnsi" w:cstheme="minorBidi"/>
                <w:color w:val="auto"/>
                <w:sz w:val="22"/>
                <w:szCs w:val="22"/>
              </w:rPr>
            </w:pPr>
            <w:r w:rsidRPr="00122EC8">
              <w:rPr>
                <w:rFonts w:asciiTheme="minorHAnsi" w:eastAsia="MS Mincho" w:hAnsiTheme="minorHAnsi" w:cstheme="minorHAnsi"/>
                <w:b/>
                <w:color w:val="auto"/>
                <w:sz w:val="22"/>
                <w:szCs w:val="22"/>
              </w:rPr>
              <w:tab/>
            </w:r>
          </w:p>
        </w:tc>
      </w:tr>
    </w:tbl>
    <w:p w14:paraId="4BFC215A" w14:textId="726BBEEC" w:rsidR="00E80C79" w:rsidRDefault="00E80C79" w:rsidP="00E80C79">
      <w:pPr>
        <w:spacing w:line="276" w:lineRule="auto"/>
        <w:ind w:left="709" w:hanging="709"/>
        <w:jc w:val="both"/>
        <w:rPr>
          <w:rFonts w:asciiTheme="minorHAnsi" w:eastAsia="MS Mincho" w:hAnsiTheme="minorHAnsi" w:cstheme="minorHAnsi"/>
          <w:color w:val="auto"/>
          <w:sz w:val="22"/>
          <w:szCs w:val="22"/>
          <w:lang w:eastAsia="ja-JP"/>
        </w:rPr>
      </w:pPr>
    </w:p>
    <w:p w14:paraId="461837E2" w14:textId="0D4790B3" w:rsidR="00C72A06" w:rsidRDefault="00C72A06" w:rsidP="00C72A06">
      <w:pPr>
        <w:tabs>
          <w:tab w:val="left" w:pos="7408"/>
        </w:tabs>
        <w:rPr>
          <w:rFonts w:asciiTheme="minorHAnsi" w:hAnsiTheme="minorHAnsi"/>
        </w:rPr>
      </w:pPr>
      <w:r>
        <w:rPr>
          <w:rFonts w:asciiTheme="minorHAnsi" w:eastAsia="MS Mincho" w:hAnsiTheme="minorHAnsi" w:cstheme="minorHAnsi"/>
          <w:color w:val="auto"/>
          <w:sz w:val="22"/>
          <w:szCs w:val="22"/>
          <w:lang w:eastAsia="ja-JP"/>
        </w:rPr>
        <w:tab/>
      </w:r>
    </w:p>
    <w:p w14:paraId="2A24A65B" w14:textId="77777777" w:rsidR="00C72A06" w:rsidRDefault="00C72A06" w:rsidP="00C72A06">
      <w:pPr>
        <w:tabs>
          <w:tab w:val="left" w:pos="7408"/>
        </w:tabs>
        <w:rPr>
          <w:rFonts w:asciiTheme="minorHAnsi" w:hAnsiTheme="minorHAnsi"/>
        </w:rPr>
      </w:pPr>
    </w:p>
    <w:p w14:paraId="07E2EFEB" w14:textId="77777777" w:rsidR="00C72A06" w:rsidRDefault="00C72A06" w:rsidP="00C72A06">
      <w:pPr>
        <w:tabs>
          <w:tab w:val="left" w:pos="7408"/>
        </w:tabs>
        <w:rPr>
          <w:rFonts w:asciiTheme="minorHAnsi" w:hAnsiTheme="minorHAnsi"/>
        </w:rPr>
      </w:pPr>
    </w:p>
    <w:p w14:paraId="281ACEC8" w14:textId="77777777" w:rsidR="00C72A06" w:rsidRDefault="00C72A06" w:rsidP="00C72A06">
      <w:pPr>
        <w:tabs>
          <w:tab w:val="left" w:pos="7408"/>
        </w:tabs>
        <w:rPr>
          <w:rFonts w:asciiTheme="minorHAnsi" w:hAnsiTheme="minorHAnsi"/>
        </w:rPr>
      </w:pPr>
    </w:p>
    <w:p w14:paraId="277BA247" w14:textId="77777777" w:rsidR="00C72A06" w:rsidRDefault="00C72A06" w:rsidP="00C72A06">
      <w:pPr>
        <w:tabs>
          <w:tab w:val="left" w:pos="7408"/>
        </w:tabs>
        <w:rPr>
          <w:rFonts w:asciiTheme="minorHAnsi" w:hAnsiTheme="minorHAnsi"/>
        </w:rPr>
      </w:pPr>
    </w:p>
    <w:p w14:paraId="4D0D4C8B" w14:textId="77777777" w:rsidR="00C72A06" w:rsidRDefault="00C72A06" w:rsidP="00C72A06">
      <w:pPr>
        <w:tabs>
          <w:tab w:val="left" w:pos="7408"/>
        </w:tabs>
        <w:rPr>
          <w:rFonts w:asciiTheme="minorHAnsi" w:hAnsiTheme="minorHAnsi"/>
        </w:rPr>
      </w:pPr>
    </w:p>
    <w:p w14:paraId="123E46AB" w14:textId="77777777" w:rsidR="00C72A06" w:rsidRDefault="00C72A06" w:rsidP="00C72A06">
      <w:pPr>
        <w:tabs>
          <w:tab w:val="left" w:pos="7408"/>
        </w:tabs>
        <w:rPr>
          <w:rFonts w:asciiTheme="minorHAnsi" w:hAnsiTheme="minorHAnsi"/>
        </w:rPr>
      </w:pPr>
    </w:p>
    <w:p w14:paraId="7A29BD3F" w14:textId="77777777" w:rsidR="00C72A06" w:rsidRDefault="00C72A06" w:rsidP="00C72A06">
      <w:pPr>
        <w:tabs>
          <w:tab w:val="left" w:pos="7408"/>
        </w:tabs>
        <w:rPr>
          <w:rFonts w:asciiTheme="minorHAnsi" w:hAnsiTheme="minorHAnsi"/>
        </w:rPr>
      </w:pPr>
    </w:p>
    <w:p w14:paraId="2E4E23C2" w14:textId="77777777" w:rsidR="00C72A06" w:rsidRDefault="00C72A06" w:rsidP="00C72A06">
      <w:pPr>
        <w:tabs>
          <w:tab w:val="left" w:pos="7408"/>
        </w:tabs>
        <w:rPr>
          <w:rFonts w:asciiTheme="minorHAnsi" w:hAnsiTheme="minorHAnsi"/>
        </w:rPr>
      </w:pPr>
    </w:p>
    <w:p w14:paraId="06BE8559" w14:textId="77777777" w:rsidR="00C72A06" w:rsidRDefault="00C72A06" w:rsidP="00C72A06">
      <w:pPr>
        <w:tabs>
          <w:tab w:val="left" w:pos="7408"/>
        </w:tabs>
        <w:rPr>
          <w:rFonts w:asciiTheme="minorHAnsi" w:hAnsiTheme="minorHAnsi"/>
        </w:rPr>
      </w:pPr>
    </w:p>
    <w:p w14:paraId="560E5FD4" w14:textId="77777777" w:rsidR="00C72A06" w:rsidRDefault="00C72A06" w:rsidP="00C72A06">
      <w:pPr>
        <w:tabs>
          <w:tab w:val="left" w:pos="7408"/>
        </w:tabs>
        <w:rPr>
          <w:rFonts w:asciiTheme="minorHAnsi" w:hAnsiTheme="minorHAnsi"/>
        </w:rPr>
      </w:pPr>
    </w:p>
    <w:p w14:paraId="007F2036" w14:textId="77777777" w:rsidR="00C72A06" w:rsidRDefault="00C72A06" w:rsidP="00C72A06">
      <w:pPr>
        <w:tabs>
          <w:tab w:val="left" w:pos="7408"/>
        </w:tabs>
        <w:rPr>
          <w:rFonts w:asciiTheme="minorHAnsi" w:hAnsiTheme="minorHAnsi"/>
        </w:rPr>
      </w:pPr>
    </w:p>
    <w:p w14:paraId="28036314" w14:textId="77777777" w:rsidR="00C72A06" w:rsidRDefault="00C72A06" w:rsidP="00C72A06">
      <w:pPr>
        <w:tabs>
          <w:tab w:val="left" w:pos="7408"/>
        </w:tabs>
        <w:rPr>
          <w:rFonts w:asciiTheme="minorHAnsi" w:hAnsiTheme="minorHAnsi"/>
        </w:rPr>
      </w:pPr>
    </w:p>
    <w:p w14:paraId="24FCB73B" w14:textId="77777777" w:rsidR="00C72A06" w:rsidRDefault="00C72A06" w:rsidP="00C72A06">
      <w:pPr>
        <w:tabs>
          <w:tab w:val="left" w:pos="7408"/>
        </w:tabs>
        <w:rPr>
          <w:rFonts w:asciiTheme="minorHAnsi" w:hAnsiTheme="minorHAnsi"/>
        </w:rPr>
      </w:pPr>
    </w:p>
    <w:p w14:paraId="0E0E23EC" w14:textId="77777777" w:rsidR="00C72A06" w:rsidRDefault="00C72A06" w:rsidP="00C72A06">
      <w:pPr>
        <w:tabs>
          <w:tab w:val="left" w:pos="7408"/>
        </w:tabs>
        <w:rPr>
          <w:rFonts w:asciiTheme="minorHAnsi" w:hAnsiTheme="minorHAnsi"/>
        </w:rPr>
      </w:pPr>
    </w:p>
    <w:p w14:paraId="4F84C985" w14:textId="77777777" w:rsidR="00C72A06" w:rsidRDefault="00C72A06" w:rsidP="00C72A06">
      <w:pPr>
        <w:tabs>
          <w:tab w:val="left" w:pos="7408"/>
        </w:tabs>
        <w:rPr>
          <w:rFonts w:asciiTheme="minorHAnsi" w:hAnsiTheme="minorHAnsi"/>
        </w:rPr>
      </w:pPr>
    </w:p>
    <w:p w14:paraId="3433DF07" w14:textId="77777777" w:rsidR="00C72A06" w:rsidRDefault="00C72A06" w:rsidP="00C72A06">
      <w:pPr>
        <w:tabs>
          <w:tab w:val="left" w:pos="7408"/>
        </w:tabs>
        <w:rPr>
          <w:rFonts w:asciiTheme="minorHAnsi" w:hAnsiTheme="minorHAnsi"/>
        </w:rPr>
      </w:pPr>
    </w:p>
    <w:p w14:paraId="44FFDA65" w14:textId="77777777" w:rsidR="00C72A06" w:rsidRDefault="00C72A06" w:rsidP="00C72A06">
      <w:pPr>
        <w:tabs>
          <w:tab w:val="left" w:pos="7408"/>
        </w:tabs>
        <w:rPr>
          <w:rFonts w:asciiTheme="minorHAnsi" w:hAnsiTheme="minorHAnsi"/>
        </w:rPr>
      </w:pPr>
    </w:p>
    <w:p w14:paraId="266A4024" w14:textId="77777777" w:rsidR="00C72A06" w:rsidRDefault="00C72A06" w:rsidP="00C72A06">
      <w:pPr>
        <w:tabs>
          <w:tab w:val="left" w:pos="7408"/>
        </w:tabs>
        <w:rPr>
          <w:rFonts w:asciiTheme="minorHAnsi" w:hAnsiTheme="minorHAnsi"/>
        </w:rPr>
      </w:pPr>
    </w:p>
    <w:p w14:paraId="552B6AAF" w14:textId="77777777" w:rsidR="00C72A06" w:rsidRDefault="00C72A06" w:rsidP="00C72A06">
      <w:pPr>
        <w:tabs>
          <w:tab w:val="left" w:pos="7408"/>
        </w:tabs>
        <w:rPr>
          <w:rFonts w:asciiTheme="minorHAnsi" w:hAnsiTheme="minorHAnsi"/>
        </w:rPr>
      </w:pPr>
    </w:p>
    <w:p w14:paraId="7DA8B1F5" w14:textId="77777777" w:rsidR="00C72A06" w:rsidRDefault="00C72A06" w:rsidP="00C72A06">
      <w:pPr>
        <w:tabs>
          <w:tab w:val="left" w:pos="7408"/>
        </w:tabs>
        <w:rPr>
          <w:rFonts w:asciiTheme="minorHAnsi" w:hAnsiTheme="minorHAnsi"/>
        </w:rPr>
      </w:pPr>
    </w:p>
    <w:p w14:paraId="3BB203B2" w14:textId="1BE9BC07" w:rsidR="00C72A06" w:rsidRPr="00C72A06" w:rsidRDefault="00C72A06" w:rsidP="00C72A06">
      <w:pPr>
        <w:tabs>
          <w:tab w:val="left" w:pos="7408"/>
        </w:tabs>
        <w:rPr>
          <w:rFonts w:asciiTheme="minorHAnsi" w:hAnsiTheme="minorHAnsi"/>
          <w:b/>
        </w:rPr>
      </w:pPr>
      <w:r w:rsidRPr="00C72A06">
        <w:rPr>
          <w:rFonts w:asciiTheme="minorHAnsi" w:hAnsiTheme="minorHAnsi"/>
          <w:b/>
        </w:rPr>
        <w:t xml:space="preserve">Associate Fellow/ Fellow requirements  </w:t>
      </w:r>
    </w:p>
    <w:p w14:paraId="374491D1" w14:textId="77777777" w:rsidR="00C72A06" w:rsidRDefault="00C72A06" w:rsidP="00C72A06">
      <w:pPr>
        <w:tabs>
          <w:tab w:val="left" w:pos="7408"/>
        </w:tabs>
        <w:rPr>
          <w:rFonts w:asciiTheme="minorHAnsi" w:hAnsiTheme="minorHAnsi"/>
        </w:rPr>
      </w:pPr>
    </w:p>
    <w:p w14:paraId="5B0EAEF3" w14:textId="77777777" w:rsidR="00C72A06" w:rsidRDefault="00C72A06" w:rsidP="00C72A06">
      <w:pPr>
        <w:tabs>
          <w:tab w:val="left" w:pos="7408"/>
        </w:tabs>
        <w:rPr>
          <w:rFonts w:asciiTheme="minorHAnsi" w:hAnsiTheme="minorHAnsi"/>
        </w:rPr>
      </w:pPr>
      <w:r>
        <w:rPr>
          <w:noProof/>
          <w:lang w:eastAsia="en-GB"/>
        </w:rPr>
        <w:drawing>
          <wp:inline distT="0" distB="0" distL="0" distR="0" wp14:anchorId="733F603D" wp14:editId="615C0675">
            <wp:extent cx="5731510" cy="7672828"/>
            <wp:effectExtent l="0" t="0" r="254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731510" cy="7672828"/>
                    </a:xfrm>
                    <a:prstGeom prst="rect">
                      <a:avLst/>
                    </a:prstGeom>
                  </pic:spPr>
                </pic:pic>
              </a:graphicData>
            </a:graphic>
          </wp:inline>
        </w:drawing>
      </w:r>
    </w:p>
    <w:p w14:paraId="5D5A7B77" w14:textId="77777777" w:rsidR="00C72A06" w:rsidRDefault="00C72A06" w:rsidP="00C72A06">
      <w:pPr>
        <w:tabs>
          <w:tab w:val="left" w:pos="7408"/>
        </w:tabs>
        <w:rPr>
          <w:rFonts w:asciiTheme="minorHAnsi" w:hAnsiTheme="minorHAnsi"/>
        </w:rPr>
      </w:pPr>
    </w:p>
    <w:p w14:paraId="78D2D40E" w14:textId="4F479675" w:rsidR="006A1BDF" w:rsidRPr="00B139A8" w:rsidRDefault="006A1BDF" w:rsidP="00E80C79">
      <w:pPr>
        <w:spacing w:line="276" w:lineRule="auto"/>
        <w:ind w:left="709" w:hanging="709"/>
        <w:jc w:val="both"/>
        <w:rPr>
          <w:rFonts w:asciiTheme="minorHAnsi" w:eastAsia="MS Mincho" w:hAnsiTheme="minorHAnsi" w:cstheme="minorHAnsi"/>
          <w:color w:val="auto"/>
          <w:sz w:val="22"/>
          <w:szCs w:val="22"/>
          <w:lang w:eastAsia="ja-JP"/>
        </w:rPr>
      </w:pPr>
    </w:p>
    <w:p w14:paraId="229851AA" w14:textId="477DC5DB" w:rsidR="00E80C79" w:rsidRPr="00B139A8" w:rsidRDefault="00E80C79" w:rsidP="00E80C79">
      <w:pPr>
        <w:spacing w:line="276" w:lineRule="auto"/>
        <w:ind w:left="709"/>
        <w:jc w:val="both"/>
        <w:rPr>
          <w:rFonts w:asciiTheme="minorHAnsi" w:eastAsia="MS Mincho" w:hAnsiTheme="minorHAnsi" w:cstheme="minorHAnsi"/>
          <w:color w:val="auto"/>
          <w:sz w:val="22"/>
          <w:szCs w:val="22"/>
          <w:lang w:eastAsia="ja-JP"/>
        </w:rPr>
      </w:pPr>
    </w:p>
    <w:p w14:paraId="315C44B6" w14:textId="77777777" w:rsidR="006A1BDF" w:rsidRDefault="006A1BDF" w:rsidP="00122EC8">
      <w:pPr>
        <w:spacing w:line="276" w:lineRule="auto"/>
        <w:ind w:left="709"/>
        <w:jc w:val="both"/>
        <w:rPr>
          <w:rFonts w:asciiTheme="minorHAnsi" w:eastAsia="MS Mincho" w:hAnsiTheme="minorHAnsi" w:cstheme="minorBidi"/>
          <w:b/>
          <w:bCs/>
          <w:color w:val="auto"/>
          <w:sz w:val="22"/>
          <w:szCs w:val="22"/>
          <w:lang w:eastAsia="ja-JP"/>
        </w:rPr>
      </w:pPr>
    </w:p>
    <w:p w14:paraId="3BC4C233" w14:textId="77777777" w:rsidR="006A1BDF" w:rsidRDefault="006A1BDF" w:rsidP="00122EC8">
      <w:pPr>
        <w:spacing w:line="276" w:lineRule="auto"/>
        <w:ind w:left="709"/>
        <w:jc w:val="both"/>
        <w:rPr>
          <w:rFonts w:asciiTheme="minorHAnsi" w:eastAsia="MS Mincho" w:hAnsiTheme="minorHAnsi" w:cstheme="minorBidi"/>
          <w:b/>
          <w:bCs/>
          <w:color w:val="auto"/>
          <w:sz w:val="22"/>
          <w:szCs w:val="22"/>
          <w:lang w:eastAsia="ja-JP"/>
        </w:rPr>
      </w:pPr>
    </w:p>
    <w:p w14:paraId="4881A3AD" w14:textId="65983BE1" w:rsidR="00E80C79" w:rsidRPr="00982BDF" w:rsidRDefault="00E80C79" w:rsidP="00122EC8">
      <w:pPr>
        <w:spacing w:line="276" w:lineRule="auto"/>
        <w:ind w:left="709"/>
        <w:jc w:val="both"/>
        <w:rPr>
          <w:rStyle w:val="Hyperlink"/>
          <w:rFonts w:asciiTheme="minorHAnsi" w:eastAsia="MS Mincho" w:hAnsiTheme="minorHAnsi" w:cstheme="minorBidi"/>
          <w:color w:val="auto"/>
          <w:sz w:val="22"/>
          <w:szCs w:val="22"/>
          <w:u w:val="none"/>
          <w:lang w:eastAsia="ja-JP"/>
        </w:rPr>
      </w:pPr>
      <w:r w:rsidRPr="00C72A06">
        <w:rPr>
          <w:rFonts w:asciiTheme="minorHAnsi" w:eastAsia="MS Mincho" w:hAnsiTheme="minorHAnsi" w:cstheme="minorBidi"/>
          <w:b/>
          <w:bCs/>
          <w:color w:val="auto"/>
          <w:lang w:eastAsia="ja-JP"/>
        </w:rPr>
        <w:lastRenderedPageBreak/>
        <w:t>Postgraduate diploma</w:t>
      </w:r>
      <w:r w:rsidRPr="00C72A06">
        <w:rPr>
          <w:rFonts w:asciiTheme="minorHAnsi" w:eastAsia="MS Mincho" w:hAnsiTheme="minorHAnsi" w:cstheme="minorBidi"/>
          <w:b/>
          <w:color w:val="auto"/>
          <w:lang w:eastAsia="ja-JP"/>
        </w:rPr>
        <w:t xml:space="preserve"> </w:t>
      </w:r>
      <w:r w:rsidRPr="00C32E40">
        <w:rPr>
          <w:rFonts w:asciiTheme="minorHAnsi" w:eastAsia="MS Mincho" w:hAnsiTheme="minorHAnsi" w:cstheme="minorBidi"/>
          <w:color w:val="auto"/>
          <w:sz w:val="22"/>
          <w:szCs w:val="22"/>
          <w:lang w:eastAsia="ja-JP"/>
        </w:rPr>
        <w:t>modules provide you with a variety of module from which to choose from. On co</w:t>
      </w:r>
      <w:r w:rsidRPr="00B35B3D">
        <w:rPr>
          <w:rFonts w:asciiTheme="minorHAnsi" w:eastAsia="MS Mincho" w:hAnsiTheme="minorHAnsi" w:cstheme="minorBidi"/>
          <w:color w:val="auto"/>
          <w:sz w:val="22"/>
          <w:szCs w:val="22"/>
          <w:lang w:eastAsia="ja-JP"/>
        </w:rPr>
        <w:t xml:space="preserve">mpletion of the Post-graduate </w:t>
      </w:r>
      <w:r w:rsidR="007E1AAF">
        <w:rPr>
          <w:rFonts w:asciiTheme="minorHAnsi" w:eastAsia="MS Mincho" w:hAnsiTheme="minorHAnsi" w:cstheme="minorBidi"/>
          <w:color w:val="auto"/>
          <w:sz w:val="22"/>
          <w:szCs w:val="22"/>
          <w:lang w:eastAsia="ja-JP"/>
        </w:rPr>
        <w:t>C</w:t>
      </w:r>
      <w:r w:rsidRPr="00B35B3D">
        <w:rPr>
          <w:rFonts w:asciiTheme="minorHAnsi" w:eastAsia="MS Mincho" w:hAnsiTheme="minorHAnsi" w:cstheme="minorBidi"/>
          <w:color w:val="auto"/>
          <w:sz w:val="22"/>
          <w:szCs w:val="22"/>
          <w:lang w:eastAsia="ja-JP"/>
        </w:rPr>
        <w:t>ertificate, you will</w:t>
      </w:r>
      <w:r w:rsidRPr="0092141F">
        <w:rPr>
          <w:rFonts w:asciiTheme="minorHAnsi" w:eastAsia="MS Mincho" w:hAnsiTheme="minorHAnsi" w:cstheme="minorBidi"/>
          <w:color w:val="auto"/>
          <w:sz w:val="22"/>
          <w:szCs w:val="22"/>
          <w:lang w:eastAsia="ja-JP"/>
        </w:rPr>
        <w:t xml:space="preserve"> receive a </w:t>
      </w:r>
      <w:r w:rsidRPr="0092141F">
        <w:rPr>
          <w:rFonts w:asciiTheme="minorHAnsi" w:eastAsia="MS Mincho" w:hAnsiTheme="minorHAnsi" w:cstheme="minorBidi"/>
          <w:i/>
          <w:iCs/>
          <w:color w:val="auto"/>
          <w:sz w:val="22"/>
          <w:szCs w:val="22"/>
          <w:lang w:eastAsia="ja-JP"/>
        </w:rPr>
        <w:t>course option form</w:t>
      </w:r>
      <w:r w:rsidRPr="009E7685">
        <w:rPr>
          <w:rFonts w:asciiTheme="minorHAnsi" w:eastAsia="MS Mincho" w:hAnsiTheme="minorHAnsi" w:cstheme="minorBidi"/>
          <w:color w:val="auto"/>
          <w:sz w:val="22"/>
          <w:szCs w:val="22"/>
          <w:lang w:eastAsia="ja-JP"/>
        </w:rPr>
        <w:t xml:space="preserve"> to identify which modules you wish to choose, take a break in study or to withdraw from the course. </w:t>
      </w:r>
      <w:r w:rsidRPr="00982BDF">
        <w:rPr>
          <w:rFonts w:asciiTheme="minorHAnsi" w:eastAsia="MS Mincho" w:hAnsiTheme="minorHAnsi" w:cstheme="minorBidi"/>
          <w:i/>
          <w:iCs/>
          <w:color w:val="auto"/>
          <w:sz w:val="22"/>
          <w:szCs w:val="22"/>
          <w:lang w:eastAsia="ja-JP"/>
        </w:rPr>
        <w:t xml:space="preserve">Research Methods for Practice </w:t>
      </w:r>
      <w:r w:rsidR="00B11B21">
        <w:rPr>
          <w:rFonts w:asciiTheme="minorHAnsi" w:eastAsia="MS Mincho" w:hAnsiTheme="minorHAnsi" w:cstheme="minorBidi"/>
          <w:i/>
          <w:iCs/>
          <w:color w:val="auto"/>
          <w:sz w:val="22"/>
          <w:szCs w:val="22"/>
          <w:lang w:eastAsia="ja-JP"/>
        </w:rPr>
        <w:t>is mandatory</w:t>
      </w:r>
      <w:r w:rsidRPr="00982BDF">
        <w:rPr>
          <w:rFonts w:asciiTheme="minorHAnsi" w:eastAsia="MS Mincho" w:hAnsiTheme="minorHAnsi" w:cstheme="minorBidi"/>
          <w:color w:val="auto"/>
          <w:sz w:val="22"/>
          <w:szCs w:val="22"/>
          <w:lang w:eastAsia="ja-JP"/>
        </w:rPr>
        <w:t xml:space="preserve"> to this stage. </w:t>
      </w:r>
      <w:r w:rsidR="00B11B21">
        <w:rPr>
          <w:rFonts w:asciiTheme="minorHAnsi" w:eastAsia="MS Mincho" w:hAnsiTheme="minorHAnsi" w:cstheme="minorBidi"/>
          <w:color w:val="auto"/>
          <w:sz w:val="22"/>
          <w:szCs w:val="22"/>
          <w:lang w:eastAsia="ja-JP"/>
        </w:rPr>
        <w:t>A further 4</w:t>
      </w:r>
      <w:r w:rsidRPr="00982BDF">
        <w:rPr>
          <w:rFonts w:asciiTheme="minorHAnsi" w:eastAsia="MS Mincho" w:hAnsiTheme="minorHAnsi" w:cstheme="minorBidi"/>
          <w:color w:val="auto"/>
          <w:sz w:val="22"/>
          <w:szCs w:val="22"/>
          <w:lang w:eastAsia="ja-JP"/>
        </w:rPr>
        <w:t xml:space="preserve">5 credits </w:t>
      </w:r>
      <w:r w:rsidR="00B11B21">
        <w:rPr>
          <w:rFonts w:asciiTheme="minorHAnsi" w:eastAsia="MS Mincho" w:hAnsiTheme="minorHAnsi" w:cstheme="minorBidi"/>
          <w:color w:val="auto"/>
          <w:sz w:val="22"/>
          <w:szCs w:val="22"/>
          <w:lang w:eastAsia="ja-JP"/>
        </w:rPr>
        <w:t xml:space="preserve">is required </w:t>
      </w:r>
      <w:r w:rsidRPr="00982BDF">
        <w:rPr>
          <w:rFonts w:asciiTheme="minorHAnsi" w:eastAsia="MS Mincho" w:hAnsiTheme="minorHAnsi" w:cstheme="minorBidi"/>
          <w:color w:val="auto"/>
          <w:sz w:val="22"/>
          <w:szCs w:val="22"/>
          <w:lang w:eastAsia="ja-JP"/>
        </w:rPr>
        <w:t>to choose f</w:t>
      </w:r>
      <w:r w:rsidR="00895015" w:rsidRPr="00982BDF">
        <w:rPr>
          <w:rFonts w:asciiTheme="minorHAnsi" w:eastAsia="MS Mincho" w:hAnsiTheme="minorHAnsi" w:cstheme="minorBidi"/>
          <w:color w:val="auto"/>
          <w:sz w:val="22"/>
          <w:szCs w:val="22"/>
          <w:lang w:eastAsia="ja-JP"/>
        </w:rPr>
        <w:t>rom a range of modules</w:t>
      </w:r>
      <w:r w:rsidRPr="00982BDF">
        <w:rPr>
          <w:rFonts w:asciiTheme="minorHAnsi" w:eastAsia="MS Mincho" w:hAnsiTheme="minorHAnsi" w:cstheme="minorBidi"/>
          <w:color w:val="auto"/>
          <w:sz w:val="22"/>
          <w:szCs w:val="22"/>
          <w:lang w:eastAsia="ja-JP"/>
        </w:rPr>
        <w:t>. Please note that these may be subject to change. You can access the modules</w:t>
      </w:r>
      <w:r w:rsidRPr="00E15774">
        <w:rPr>
          <w:rFonts w:asciiTheme="minorHAnsi" w:eastAsia="MS Mincho" w:hAnsiTheme="minorHAnsi" w:cstheme="minorBidi"/>
          <w:color w:val="auto"/>
          <w:sz w:val="22"/>
          <w:szCs w:val="22"/>
          <w:lang w:eastAsia="ja-JP"/>
        </w:rPr>
        <w:t xml:space="preserve"> </w:t>
      </w:r>
      <w:r w:rsidRPr="00C32E40">
        <w:rPr>
          <w:rFonts w:asciiTheme="minorHAnsi" w:eastAsia="MS Mincho" w:hAnsiTheme="minorHAnsi" w:cstheme="minorBidi"/>
          <w:color w:val="auto"/>
          <w:sz w:val="22"/>
          <w:szCs w:val="22"/>
          <w:lang w:eastAsia="ja-JP"/>
        </w:rPr>
        <w:t xml:space="preserve">via </w:t>
      </w:r>
      <w:r w:rsidRPr="00B35B3D">
        <w:rPr>
          <w:rFonts w:asciiTheme="minorHAnsi" w:eastAsia="MS Mincho" w:hAnsiTheme="minorHAnsi" w:cstheme="minorBidi"/>
          <w:color w:val="auto"/>
          <w:sz w:val="22"/>
          <w:szCs w:val="22"/>
          <w:lang w:eastAsia="ja-JP"/>
        </w:rPr>
        <w:t xml:space="preserve">our CPD pages which are found </w:t>
      </w:r>
      <w:hyperlink r:id="rId48" w:history="1">
        <w:r w:rsidRPr="00E15774">
          <w:rPr>
            <w:rStyle w:val="Hyperlink"/>
            <w:rFonts w:asciiTheme="minorHAnsi" w:eastAsia="MS Mincho" w:hAnsiTheme="minorHAnsi" w:cstheme="minorBidi"/>
            <w:color w:val="auto"/>
            <w:sz w:val="22"/>
            <w:szCs w:val="22"/>
            <w:u w:val="none"/>
            <w:lang w:eastAsia="ja-JP"/>
          </w:rPr>
          <w:t>here</w:t>
        </w:r>
      </w:hyperlink>
      <w:r w:rsidRPr="00E15774">
        <w:rPr>
          <w:rStyle w:val="Hyperlink"/>
          <w:rFonts w:asciiTheme="minorHAnsi" w:eastAsia="MS Mincho" w:hAnsiTheme="minorHAnsi" w:cstheme="minorBidi"/>
          <w:color w:val="auto"/>
          <w:sz w:val="22"/>
          <w:szCs w:val="22"/>
          <w:u w:val="none"/>
          <w:lang w:eastAsia="ja-JP"/>
        </w:rPr>
        <w:t xml:space="preserve">. </w:t>
      </w:r>
      <w:r w:rsidR="00AA0547" w:rsidRPr="00C32E40">
        <w:rPr>
          <w:rStyle w:val="Hyperlink"/>
          <w:rFonts w:asciiTheme="minorHAnsi" w:eastAsia="MS Mincho" w:hAnsiTheme="minorHAnsi" w:cstheme="minorBidi"/>
          <w:color w:val="auto"/>
          <w:sz w:val="22"/>
          <w:szCs w:val="22"/>
          <w:u w:val="none"/>
          <w:lang w:eastAsia="ja-JP"/>
        </w:rPr>
        <w:t xml:space="preserve">Further information regards the modules can be found in the PG Certificate: Advancing </w:t>
      </w:r>
      <w:r w:rsidR="00B11B21">
        <w:rPr>
          <w:rStyle w:val="Hyperlink"/>
          <w:rFonts w:asciiTheme="minorHAnsi" w:eastAsia="MS Mincho" w:hAnsiTheme="minorHAnsi" w:cstheme="minorBidi"/>
          <w:color w:val="auto"/>
          <w:sz w:val="22"/>
          <w:szCs w:val="22"/>
          <w:u w:val="none"/>
          <w:lang w:eastAsia="ja-JP"/>
        </w:rPr>
        <w:t>Learning and Teaching for Practice</w:t>
      </w:r>
      <w:r w:rsidR="00AA0547" w:rsidRPr="00C32E40">
        <w:rPr>
          <w:rStyle w:val="Hyperlink"/>
          <w:rFonts w:asciiTheme="minorHAnsi" w:eastAsia="MS Mincho" w:hAnsiTheme="minorHAnsi" w:cstheme="minorBidi"/>
          <w:color w:val="auto"/>
          <w:sz w:val="22"/>
          <w:szCs w:val="22"/>
          <w:u w:val="none"/>
          <w:lang w:eastAsia="ja-JP"/>
        </w:rPr>
        <w:t xml:space="preserve"> blackboard site.</w:t>
      </w:r>
    </w:p>
    <w:p w14:paraId="1A558EC5" w14:textId="77777777" w:rsidR="002E4551" w:rsidRDefault="002E4551" w:rsidP="00E80C79">
      <w:pPr>
        <w:spacing w:line="276" w:lineRule="auto"/>
        <w:ind w:left="709" w:hanging="709"/>
        <w:jc w:val="both"/>
        <w:rPr>
          <w:rFonts w:asciiTheme="minorHAnsi" w:eastAsia="MS Mincho" w:hAnsiTheme="minorHAnsi" w:cstheme="minorHAnsi"/>
          <w:color w:val="auto"/>
          <w:sz w:val="22"/>
          <w:szCs w:val="22"/>
          <w:lang w:eastAsia="ja-JP"/>
        </w:rPr>
      </w:pPr>
    </w:p>
    <w:p w14:paraId="5F52D6C2" w14:textId="77777777" w:rsidR="002E4551" w:rsidRPr="00B139A8" w:rsidRDefault="002E4551" w:rsidP="00E80C79">
      <w:pPr>
        <w:spacing w:line="276" w:lineRule="auto"/>
        <w:ind w:left="709" w:hanging="709"/>
        <w:jc w:val="both"/>
        <w:rPr>
          <w:rFonts w:asciiTheme="minorHAnsi" w:eastAsia="MS Mincho" w:hAnsiTheme="minorHAnsi" w:cstheme="minorHAnsi"/>
          <w:color w:val="auto"/>
          <w:sz w:val="22"/>
          <w:szCs w:val="22"/>
          <w:lang w:eastAsia="ja-JP"/>
        </w:rPr>
      </w:pPr>
    </w:p>
    <w:p w14:paraId="16F4D3A2" w14:textId="4EB04CE3" w:rsidR="00BB74E9" w:rsidRPr="00982BDF" w:rsidRDefault="00E80C79" w:rsidP="00982BDF">
      <w:pPr>
        <w:spacing w:line="276" w:lineRule="auto"/>
        <w:ind w:left="709" w:hanging="709"/>
        <w:jc w:val="both"/>
        <w:rPr>
          <w:rFonts w:asciiTheme="minorHAnsi" w:eastAsia="MS Mincho" w:hAnsiTheme="minorHAnsi" w:cstheme="minorBidi"/>
          <w:color w:val="auto"/>
          <w:sz w:val="22"/>
          <w:szCs w:val="22"/>
          <w:lang w:eastAsia="ja-JP"/>
        </w:rPr>
      </w:pPr>
      <w:r w:rsidRPr="00B139A8">
        <w:rPr>
          <w:rFonts w:asciiTheme="minorHAnsi" w:eastAsia="MS Mincho" w:hAnsiTheme="minorHAnsi" w:cstheme="minorHAnsi"/>
          <w:color w:val="auto"/>
          <w:sz w:val="22"/>
          <w:szCs w:val="22"/>
          <w:lang w:eastAsia="ja-JP"/>
        </w:rPr>
        <w:tab/>
      </w:r>
      <w:r w:rsidRPr="00C72A06">
        <w:rPr>
          <w:rFonts w:asciiTheme="minorHAnsi" w:eastAsia="MS Mincho" w:hAnsiTheme="minorHAnsi" w:cstheme="minorBidi"/>
          <w:b/>
          <w:bCs/>
          <w:color w:val="auto"/>
          <w:lang w:eastAsia="ja-JP"/>
        </w:rPr>
        <w:t>Dissertation</w:t>
      </w:r>
      <w:r w:rsidRPr="00C32E40">
        <w:rPr>
          <w:rFonts w:asciiTheme="minorHAnsi" w:eastAsia="MS Mincho" w:hAnsiTheme="minorHAnsi" w:cstheme="minorBidi"/>
          <w:color w:val="auto"/>
          <w:sz w:val="22"/>
          <w:szCs w:val="22"/>
          <w:lang w:eastAsia="ja-JP"/>
        </w:rPr>
        <w:t xml:space="preserve"> </w:t>
      </w:r>
      <w:r w:rsidR="00FA4711">
        <w:rPr>
          <w:rFonts w:asciiTheme="minorHAnsi" w:eastAsia="MS Mincho" w:hAnsiTheme="minorHAnsi" w:cstheme="minorBidi"/>
          <w:color w:val="auto"/>
          <w:sz w:val="22"/>
          <w:szCs w:val="22"/>
          <w:lang w:eastAsia="ja-JP"/>
        </w:rPr>
        <w:t xml:space="preserve">- </w:t>
      </w:r>
      <w:r w:rsidRPr="00C32E40">
        <w:rPr>
          <w:rFonts w:asciiTheme="minorHAnsi" w:eastAsia="MS Mincho" w:hAnsiTheme="minorHAnsi" w:cstheme="minorBidi"/>
          <w:color w:val="auto"/>
          <w:sz w:val="22"/>
          <w:szCs w:val="22"/>
          <w:lang w:eastAsia="ja-JP"/>
        </w:rPr>
        <w:t xml:space="preserve">can </w:t>
      </w:r>
      <w:r w:rsidR="00B11B21">
        <w:rPr>
          <w:rFonts w:asciiTheme="minorHAnsi" w:eastAsia="MS Mincho" w:hAnsiTheme="minorHAnsi" w:cstheme="minorBidi"/>
          <w:color w:val="auto"/>
          <w:sz w:val="22"/>
          <w:szCs w:val="22"/>
          <w:lang w:eastAsia="ja-JP"/>
        </w:rPr>
        <w:t xml:space="preserve">only </w:t>
      </w:r>
      <w:r w:rsidRPr="00C32E40">
        <w:rPr>
          <w:rFonts w:asciiTheme="minorHAnsi" w:eastAsia="MS Mincho" w:hAnsiTheme="minorHAnsi" w:cstheme="minorBidi"/>
          <w:color w:val="auto"/>
          <w:sz w:val="22"/>
          <w:szCs w:val="22"/>
          <w:lang w:eastAsia="ja-JP"/>
        </w:rPr>
        <w:t xml:space="preserve">be commenced on completion of the PG Diploma stage. There are a number of entry points through the year. This stage has no taught attendance with support via Blackboard and an allocated supervisor. </w:t>
      </w:r>
    </w:p>
    <w:p w14:paraId="27010C90" w14:textId="77777777" w:rsidR="00BB74E9" w:rsidRPr="00B139A8" w:rsidRDefault="00BB74E9" w:rsidP="00BB74E9">
      <w:pPr>
        <w:spacing w:line="276" w:lineRule="auto"/>
        <w:ind w:left="709" w:hanging="709"/>
        <w:jc w:val="both"/>
        <w:rPr>
          <w:rFonts w:asciiTheme="minorHAnsi" w:eastAsia="MS Mincho" w:hAnsiTheme="minorHAnsi" w:cstheme="minorHAnsi"/>
          <w:b/>
          <w:color w:val="auto"/>
          <w:sz w:val="22"/>
          <w:szCs w:val="22"/>
        </w:rPr>
      </w:pPr>
    </w:p>
    <w:p w14:paraId="147B7268" w14:textId="071DD157" w:rsidR="00BB74E9" w:rsidRPr="00982BDF" w:rsidRDefault="008F26E5" w:rsidP="00982BDF">
      <w:pPr>
        <w:spacing w:line="276" w:lineRule="auto"/>
        <w:ind w:left="709" w:hanging="709"/>
        <w:jc w:val="both"/>
        <w:rPr>
          <w:rFonts w:asciiTheme="minorHAnsi" w:eastAsia="MS Mincho" w:hAnsiTheme="minorHAnsi" w:cstheme="minorBidi"/>
          <w:b/>
          <w:bCs/>
          <w:color w:val="auto"/>
          <w:sz w:val="22"/>
          <w:szCs w:val="22"/>
        </w:rPr>
      </w:pPr>
      <w:r w:rsidRPr="00B139A8">
        <w:rPr>
          <w:rFonts w:asciiTheme="minorHAnsi" w:eastAsia="MS Mincho" w:hAnsiTheme="minorHAnsi" w:cstheme="minorHAnsi"/>
          <w:b/>
          <w:color w:val="auto"/>
          <w:sz w:val="22"/>
          <w:szCs w:val="22"/>
        </w:rPr>
        <w:tab/>
      </w:r>
      <w:r w:rsidR="00BB74E9" w:rsidRPr="00E15774">
        <w:rPr>
          <w:rFonts w:asciiTheme="minorHAnsi" w:eastAsia="MS Mincho" w:hAnsiTheme="minorHAnsi" w:cstheme="minorBidi"/>
          <w:b/>
          <w:bCs/>
          <w:color w:val="auto"/>
          <w:sz w:val="22"/>
          <w:szCs w:val="22"/>
        </w:rPr>
        <w:t>Learning design:</w:t>
      </w:r>
    </w:p>
    <w:p w14:paraId="1DF4A19E" w14:textId="77777777" w:rsidR="008F26E5" w:rsidRPr="00B139A8" w:rsidRDefault="008F26E5" w:rsidP="00BB74E9">
      <w:pPr>
        <w:spacing w:line="276" w:lineRule="auto"/>
        <w:ind w:left="709" w:hanging="709"/>
        <w:jc w:val="both"/>
        <w:rPr>
          <w:rFonts w:asciiTheme="minorHAnsi" w:eastAsia="MS Mincho" w:hAnsiTheme="minorHAnsi" w:cstheme="minorHAnsi"/>
          <w:b/>
          <w:color w:val="auto"/>
          <w:sz w:val="22"/>
          <w:szCs w:val="22"/>
        </w:rPr>
      </w:pPr>
    </w:p>
    <w:p w14:paraId="238933BF" w14:textId="5C826E17" w:rsidR="00BB74E9" w:rsidRPr="00982BDF" w:rsidRDefault="008F26E5" w:rsidP="00DF5B86">
      <w:pPr>
        <w:pStyle w:val="ListParagraph"/>
        <w:numPr>
          <w:ilvl w:val="0"/>
          <w:numId w:val="9"/>
        </w:numPr>
        <w:spacing w:line="276" w:lineRule="auto"/>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F</w:t>
      </w:r>
      <w:r w:rsidR="00BB74E9" w:rsidRPr="00C32E40">
        <w:rPr>
          <w:rFonts w:asciiTheme="minorHAnsi" w:eastAsia="MS Mincho" w:hAnsiTheme="minorHAnsi" w:cstheme="minorBidi"/>
          <w:color w:val="auto"/>
          <w:sz w:val="22"/>
          <w:szCs w:val="22"/>
        </w:rPr>
        <w:t>or every credit</w:t>
      </w:r>
      <w:r w:rsidR="00BB74E9" w:rsidRPr="00B35B3D">
        <w:rPr>
          <w:rFonts w:asciiTheme="minorHAnsi" w:eastAsia="MS Mincho" w:hAnsiTheme="minorHAnsi" w:cstheme="minorBidi"/>
          <w:color w:val="auto"/>
          <w:sz w:val="22"/>
          <w:szCs w:val="22"/>
        </w:rPr>
        <w:t>,</w:t>
      </w:r>
      <w:r w:rsidR="00BB74E9" w:rsidRPr="0092141F">
        <w:rPr>
          <w:rFonts w:asciiTheme="minorHAnsi" w:eastAsia="MS Mincho" w:hAnsiTheme="minorHAnsi" w:cstheme="minorBidi"/>
          <w:color w:val="auto"/>
          <w:sz w:val="22"/>
          <w:szCs w:val="22"/>
        </w:rPr>
        <w:t xml:space="preserve"> there is one hour of teaching either face-to-face or through a range of online learning materials.</w:t>
      </w:r>
      <w:r w:rsidR="00FA4711">
        <w:rPr>
          <w:rFonts w:asciiTheme="minorHAnsi" w:eastAsia="MS Mincho" w:hAnsiTheme="minorHAnsi" w:cstheme="minorBidi"/>
          <w:color w:val="auto"/>
          <w:sz w:val="22"/>
          <w:szCs w:val="22"/>
        </w:rPr>
        <w:t xml:space="preserve"> For example 15 credits = 150 hours of study</w:t>
      </w:r>
    </w:p>
    <w:p w14:paraId="26785FFF" w14:textId="0B17539D" w:rsidR="00BB74E9" w:rsidRPr="00982BDF" w:rsidRDefault="00BB74E9" w:rsidP="00DF5B86">
      <w:pPr>
        <w:pStyle w:val="ListParagraph"/>
        <w:numPr>
          <w:ilvl w:val="0"/>
          <w:numId w:val="9"/>
        </w:numPr>
        <w:spacing w:line="276" w:lineRule="auto"/>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 xml:space="preserve">This is complemented with a mix of tutor supported and self-directed learning. Modules are constructed in such a way that formative tasks </w:t>
      </w:r>
      <w:r w:rsidRPr="00C32E40">
        <w:rPr>
          <w:rFonts w:asciiTheme="minorHAnsi" w:eastAsia="MS Mincho" w:hAnsiTheme="minorHAnsi" w:cstheme="minorBidi"/>
          <w:color w:val="auto"/>
          <w:sz w:val="22"/>
          <w:szCs w:val="22"/>
        </w:rPr>
        <w:t>suppor</w:t>
      </w:r>
      <w:r w:rsidRPr="00B35B3D">
        <w:rPr>
          <w:rFonts w:asciiTheme="minorHAnsi" w:eastAsia="MS Mincho" w:hAnsiTheme="minorHAnsi" w:cstheme="minorBidi"/>
          <w:color w:val="auto"/>
          <w:sz w:val="22"/>
          <w:szCs w:val="22"/>
        </w:rPr>
        <w:t>t</w:t>
      </w:r>
      <w:r w:rsidR="00C65BEE">
        <w:rPr>
          <w:rFonts w:asciiTheme="minorHAnsi" w:eastAsia="MS Mincho" w:hAnsiTheme="minorHAnsi" w:cstheme="minorBidi"/>
          <w:color w:val="auto"/>
          <w:sz w:val="22"/>
          <w:szCs w:val="22"/>
        </w:rPr>
        <w:t xml:space="preserve"> </w:t>
      </w:r>
      <w:r w:rsidRPr="00E15774">
        <w:rPr>
          <w:rFonts w:asciiTheme="minorHAnsi" w:eastAsia="MS Mincho" w:hAnsiTheme="minorHAnsi" w:cstheme="minorBidi"/>
          <w:color w:val="auto"/>
          <w:sz w:val="22"/>
          <w:szCs w:val="22"/>
        </w:rPr>
        <w:t xml:space="preserve">development </w:t>
      </w:r>
      <w:r w:rsidR="00C65BEE">
        <w:rPr>
          <w:rFonts w:asciiTheme="minorHAnsi" w:eastAsia="MS Mincho" w:hAnsiTheme="minorHAnsi" w:cstheme="minorBidi"/>
          <w:color w:val="auto"/>
          <w:sz w:val="22"/>
          <w:szCs w:val="22"/>
        </w:rPr>
        <w:t>in</w:t>
      </w:r>
      <w:r w:rsidRPr="00E15774">
        <w:rPr>
          <w:rFonts w:asciiTheme="minorHAnsi" w:eastAsia="MS Mincho" w:hAnsiTheme="minorHAnsi" w:cstheme="minorBidi"/>
          <w:color w:val="auto"/>
          <w:sz w:val="22"/>
          <w:szCs w:val="22"/>
        </w:rPr>
        <w:t xml:space="preserve"> the course and also help</w:t>
      </w:r>
      <w:r w:rsidRPr="00B35B3D">
        <w:rPr>
          <w:rFonts w:asciiTheme="minorHAnsi" w:eastAsia="MS Mincho" w:hAnsiTheme="minorHAnsi" w:cstheme="minorBidi"/>
          <w:color w:val="auto"/>
          <w:sz w:val="22"/>
          <w:szCs w:val="22"/>
        </w:rPr>
        <w:t xml:space="preserve"> prepare for graded summative assessments</w:t>
      </w:r>
      <w:r w:rsidRPr="0092141F">
        <w:rPr>
          <w:rFonts w:asciiTheme="minorHAnsi" w:eastAsia="MS Mincho" w:hAnsiTheme="minorHAnsi" w:cstheme="minorBidi"/>
          <w:color w:val="auto"/>
          <w:sz w:val="22"/>
          <w:szCs w:val="22"/>
        </w:rPr>
        <w:t>.</w:t>
      </w:r>
    </w:p>
    <w:p w14:paraId="77BDB073" w14:textId="77777777" w:rsidR="002E45C3" w:rsidRPr="00B139A8" w:rsidRDefault="002E45C3" w:rsidP="002E45C3">
      <w:pPr>
        <w:spacing w:line="276" w:lineRule="auto"/>
        <w:jc w:val="both"/>
        <w:rPr>
          <w:rFonts w:asciiTheme="minorHAnsi" w:eastAsia="MS Mincho" w:hAnsiTheme="minorHAnsi" w:cstheme="minorHAnsi"/>
          <w:color w:val="auto"/>
          <w:sz w:val="22"/>
          <w:szCs w:val="22"/>
          <w:lang w:eastAsia="ja-JP"/>
        </w:rPr>
      </w:pPr>
    </w:p>
    <w:p w14:paraId="43272FBA" w14:textId="20AEFDD0" w:rsidR="002E45C3" w:rsidRPr="008502D1" w:rsidRDefault="00A43FE1" w:rsidP="008502D1">
      <w:pPr>
        <w:spacing w:line="276" w:lineRule="auto"/>
        <w:jc w:val="both"/>
        <w:rPr>
          <w:rFonts w:asciiTheme="minorHAnsi" w:eastAsia="MS Mincho" w:hAnsiTheme="minorHAnsi" w:cstheme="minorBidi"/>
          <w:b/>
          <w:bCs/>
          <w:color w:val="auto"/>
          <w:sz w:val="22"/>
          <w:szCs w:val="22"/>
          <w:lang w:eastAsia="ja-JP"/>
        </w:rPr>
      </w:pPr>
      <w:r w:rsidRPr="008502D1">
        <w:rPr>
          <w:rFonts w:asciiTheme="minorHAnsi" w:eastAsia="MS Mincho" w:hAnsiTheme="minorHAnsi" w:cstheme="minorBidi"/>
          <w:b/>
          <w:bCs/>
          <w:color w:val="auto"/>
          <w:sz w:val="22"/>
          <w:szCs w:val="22"/>
          <w:lang w:eastAsia="ja-JP"/>
        </w:rPr>
        <w:t>2.7</w:t>
      </w:r>
      <w:r w:rsidR="55D9F8FE" w:rsidRPr="008502D1">
        <w:rPr>
          <w:rFonts w:asciiTheme="minorHAnsi" w:eastAsia="MS Mincho" w:hAnsiTheme="minorHAnsi" w:cstheme="minorBidi"/>
          <w:b/>
          <w:bCs/>
          <w:color w:val="auto"/>
          <w:sz w:val="22"/>
          <w:szCs w:val="22"/>
          <w:lang w:eastAsia="ja-JP"/>
        </w:rPr>
        <w:t xml:space="preserve"> </w:t>
      </w:r>
      <w:r w:rsidR="002E45C3" w:rsidRPr="008502D1">
        <w:rPr>
          <w:rFonts w:asciiTheme="minorHAnsi" w:eastAsia="MS Mincho" w:hAnsiTheme="minorHAnsi" w:cstheme="minorBidi"/>
          <w:b/>
          <w:bCs/>
          <w:color w:val="auto"/>
          <w:sz w:val="22"/>
          <w:szCs w:val="22"/>
          <w:lang w:eastAsia="ja-JP"/>
        </w:rPr>
        <w:tab/>
      </w:r>
      <w:r w:rsidR="00BB74E9" w:rsidRPr="008502D1">
        <w:rPr>
          <w:rFonts w:asciiTheme="minorHAnsi" w:eastAsia="MS Mincho" w:hAnsiTheme="minorHAnsi" w:cstheme="minorBidi"/>
          <w:b/>
          <w:bCs/>
          <w:color w:val="auto"/>
          <w:sz w:val="22"/>
          <w:szCs w:val="22"/>
          <w:lang w:eastAsia="ja-JP"/>
        </w:rPr>
        <w:t>Course</w:t>
      </w:r>
      <w:r w:rsidR="00C12BB8" w:rsidRPr="008502D1">
        <w:rPr>
          <w:rFonts w:asciiTheme="minorHAnsi" w:eastAsia="MS Mincho" w:hAnsiTheme="minorHAnsi" w:cstheme="minorBidi"/>
          <w:b/>
          <w:bCs/>
          <w:color w:val="auto"/>
          <w:sz w:val="22"/>
          <w:szCs w:val="22"/>
          <w:lang w:eastAsia="ja-JP"/>
        </w:rPr>
        <w:t xml:space="preserve"> Learning Outcome</w:t>
      </w:r>
    </w:p>
    <w:p w14:paraId="575C4388" w14:textId="77777777" w:rsidR="002E45C3" w:rsidRPr="00B139A8" w:rsidRDefault="002E45C3" w:rsidP="002E45C3">
      <w:pPr>
        <w:spacing w:line="276" w:lineRule="auto"/>
        <w:ind w:left="426"/>
        <w:jc w:val="both"/>
        <w:rPr>
          <w:rFonts w:asciiTheme="minorHAnsi" w:hAnsiTheme="minorHAnsi" w:cstheme="minorHAnsi"/>
          <w:b/>
          <w:color w:val="auto"/>
          <w:sz w:val="22"/>
          <w:szCs w:val="22"/>
        </w:rPr>
      </w:pPr>
    </w:p>
    <w:tbl>
      <w:tblPr>
        <w:tblW w:w="8755" w:type="dxa"/>
        <w:tblInd w:w="534" w:type="dxa"/>
        <w:tblBorders>
          <w:top w:val="nil"/>
          <w:left w:val="nil"/>
          <w:bottom w:val="nil"/>
          <w:right w:val="nil"/>
        </w:tblBorders>
        <w:tblLayout w:type="fixed"/>
        <w:tblLook w:val="0000" w:firstRow="0" w:lastRow="0" w:firstColumn="0" w:lastColumn="0" w:noHBand="0" w:noVBand="0"/>
      </w:tblPr>
      <w:tblGrid>
        <w:gridCol w:w="2128"/>
        <w:gridCol w:w="6627"/>
      </w:tblGrid>
      <w:tr w:rsidR="00BB2C06" w:rsidRPr="00363D0D" w14:paraId="696DB1B3" w14:textId="77777777" w:rsidTr="007C13AD">
        <w:trPr>
          <w:trHeight w:val="322"/>
        </w:trPr>
        <w:tc>
          <w:tcPr>
            <w:tcW w:w="8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32C99F" w14:textId="77777777" w:rsidR="00BB2C06" w:rsidRPr="00363D0D" w:rsidRDefault="00BB2C06" w:rsidP="0028305A">
            <w:pPr>
              <w:pStyle w:val="Default"/>
              <w:jc w:val="center"/>
              <w:rPr>
                <w:sz w:val="22"/>
                <w:szCs w:val="22"/>
              </w:rPr>
            </w:pPr>
            <w:r w:rsidRPr="00363D0D">
              <w:rPr>
                <w:b/>
                <w:bCs/>
                <w:sz w:val="22"/>
                <w:szCs w:val="22"/>
              </w:rPr>
              <w:t>Course Level Learning Outcomes for Main/Target Award*</w:t>
            </w:r>
          </w:p>
        </w:tc>
      </w:tr>
      <w:tr w:rsidR="00BB2C06" w:rsidRPr="00363D0D" w14:paraId="068A642C" w14:textId="77777777" w:rsidTr="007C13AD">
        <w:trPr>
          <w:trHeight w:val="325"/>
        </w:trPr>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47112C" w14:textId="77777777" w:rsidR="00BB2C06" w:rsidRPr="00363D0D" w:rsidRDefault="00BB2C06" w:rsidP="0028305A">
            <w:pPr>
              <w:pStyle w:val="Default"/>
              <w:rPr>
                <w:sz w:val="22"/>
                <w:szCs w:val="22"/>
              </w:rPr>
            </w:pPr>
            <w:r w:rsidRPr="00363D0D">
              <w:rPr>
                <w:b/>
                <w:bCs/>
                <w:sz w:val="22"/>
                <w:szCs w:val="22"/>
              </w:rPr>
              <w:t xml:space="preserve">Knowledge and understanding </w:t>
            </w:r>
          </w:p>
        </w:tc>
        <w:tc>
          <w:tcPr>
            <w:tcW w:w="66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6A831A" w14:textId="77777777" w:rsidR="00BB2C06" w:rsidRPr="008502D1" w:rsidRDefault="00BB2C06" w:rsidP="008502D1">
            <w:pPr>
              <w:spacing w:line="276" w:lineRule="auto"/>
              <w:ind w:left="360"/>
              <w:jc w:val="both"/>
              <w:rPr>
                <w:rFonts w:asciiTheme="minorHAnsi" w:eastAsia="MS Mincho" w:hAnsiTheme="minorHAnsi" w:cstheme="minorBidi"/>
                <w:b/>
                <w:color w:val="auto"/>
                <w:sz w:val="22"/>
                <w:szCs w:val="22"/>
              </w:rPr>
            </w:pPr>
            <w:r w:rsidRPr="008502D1">
              <w:rPr>
                <w:rFonts w:asciiTheme="minorHAnsi" w:eastAsia="MS Mincho" w:hAnsiTheme="minorHAnsi" w:cstheme="minorBidi"/>
                <w:b/>
                <w:color w:val="auto"/>
                <w:sz w:val="22"/>
                <w:szCs w:val="22"/>
              </w:rPr>
              <w:t xml:space="preserve">Upon completion of the course a typical student should be able to: </w:t>
            </w:r>
          </w:p>
          <w:p w14:paraId="5E34462C"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Critically reflect on the theoretical perspectives and concepts that underpin professional educational practice within your own and others health and social care education setting.</w:t>
            </w:r>
          </w:p>
          <w:p w14:paraId="1674FC00"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Critically evaluate a comprehensive range of education and enquiry-based approaches and determine their value in the education and support of others.</w:t>
            </w:r>
          </w:p>
          <w:p w14:paraId="20F442B3"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Enhance and improve educational practice, evaluating the complexities of workplace education and apply the above to inform or create new insights to your role of educator.</w:t>
            </w:r>
          </w:p>
          <w:p w14:paraId="55AF976E"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 xml:space="preserve">Evidence a professional attitude of enquiry, conceptual understanding and critical analysis of professional and evidence based issues in relation to the construction of educational programmes of study. </w:t>
            </w:r>
          </w:p>
          <w:p w14:paraId="4C513EF6"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Critically evaluate feedback strategies that enable learners to identify their strengths and weaknesses in relation to academic and work based learning addressing concerns of a professional nature with integrity underpinned by the values of your profession.</w:t>
            </w:r>
          </w:p>
          <w:p w14:paraId="63E941B3" w14:textId="77777777" w:rsidR="00BB2C06" w:rsidRPr="00363D0D" w:rsidRDefault="00BB2C06" w:rsidP="0028305A">
            <w:pPr>
              <w:pStyle w:val="Default"/>
              <w:ind w:left="720"/>
              <w:rPr>
                <w:sz w:val="22"/>
                <w:szCs w:val="22"/>
              </w:rPr>
            </w:pPr>
          </w:p>
        </w:tc>
      </w:tr>
      <w:tr w:rsidR="00BB2C06" w:rsidRPr="00363D0D" w14:paraId="1F74915D" w14:textId="77777777" w:rsidTr="007C13AD">
        <w:trPr>
          <w:trHeight w:val="209"/>
        </w:trPr>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Pr>
          <w:p w14:paraId="06318DEE" w14:textId="77777777" w:rsidR="00BB2C06" w:rsidRPr="00363D0D" w:rsidRDefault="00BB2C06" w:rsidP="0028305A">
            <w:pPr>
              <w:pStyle w:val="Default"/>
              <w:rPr>
                <w:sz w:val="22"/>
                <w:szCs w:val="22"/>
              </w:rPr>
            </w:pPr>
            <w:r w:rsidRPr="00363D0D">
              <w:rPr>
                <w:b/>
                <w:bCs/>
                <w:sz w:val="22"/>
                <w:szCs w:val="22"/>
              </w:rPr>
              <w:t xml:space="preserve">Intellectual Skills </w:t>
            </w:r>
          </w:p>
        </w:tc>
        <w:tc>
          <w:tcPr>
            <w:tcW w:w="66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1EA1CD" w14:textId="77777777" w:rsidR="00BB2C06" w:rsidRPr="00363D0D" w:rsidRDefault="00BB2C06" w:rsidP="0028305A">
            <w:pPr>
              <w:pStyle w:val="Default"/>
              <w:rPr>
                <w:sz w:val="22"/>
                <w:szCs w:val="22"/>
              </w:rPr>
            </w:pPr>
            <w:r w:rsidRPr="00363D0D">
              <w:rPr>
                <w:b/>
                <w:bCs/>
                <w:sz w:val="22"/>
                <w:szCs w:val="22"/>
              </w:rPr>
              <w:t xml:space="preserve">Upon completion of the course a typical student should be able to: </w:t>
            </w:r>
          </w:p>
          <w:p w14:paraId="5032141B"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Calibri" w:hAnsi="Calibri" w:cs="Arial"/>
                <w:sz w:val="22"/>
                <w:szCs w:val="22"/>
              </w:rPr>
              <w:lastRenderedPageBreak/>
              <w:t>A</w:t>
            </w:r>
            <w:r w:rsidRPr="008502D1">
              <w:rPr>
                <w:rFonts w:asciiTheme="minorHAnsi" w:eastAsia="MS Mincho" w:hAnsiTheme="minorHAnsi" w:cstheme="minorBidi"/>
                <w:color w:val="auto"/>
                <w:sz w:val="22"/>
                <w:szCs w:val="22"/>
              </w:rPr>
              <w:t>pply educational concepts, key educational theories and contemporary issues appropriately and critically to challenges within your own work based education setting.</w:t>
            </w:r>
          </w:p>
          <w:p w14:paraId="50BB1BB0"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Create, plan, deliver and critically evaluate learning, teaching and assessment strategies, including programmes of study devised from appropriate theoretical models in the support of learners in your workplace and justify adaptations that address complex or novel situations.</w:t>
            </w:r>
          </w:p>
          <w:p w14:paraId="7791D69F"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 xml:space="preserve">Apply effective communication, facilitation, feedback and debriefing skills to promote an enquiry based approach to learning in others, including your peers, assisting them in the identification of future learning needs contributing to their continuing professional development and employability. </w:t>
            </w:r>
          </w:p>
          <w:p w14:paraId="26E790F2"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Engage with complex issues that relate to educational leadership within your workplace, identify organisational and human factors that inhibit or promote change to enhance learning opportunities within the workplace addressing the ‘healthcare worker in difficulty'.</w:t>
            </w:r>
          </w:p>
          <w:p w14:paraId="347B58CD"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Critically and independently use a variety of information sources to access new knowledge and concepts that enhance your own learner autonomy, key skills and employability.</w:t>
            </w:r>
          </w:p>
          <w:p w14:paraId="366D7028" w14:textId="71C3DD16" w:rsidR="00BB2C06" w:rsidRPr="00363D0D" w:rsidRDefault="00BB2C06" w:rsidP="00DF5B86">
            <w:pPr>
              <w:pStyle w:val="Default"/>
              <w:numPr>
                <w:ilvl w:val="0"/>
                <w:numId w:val="12"/>
              </w:numPr>
              <w:rPr>
                <w:sz w:val="22"/>
                <w:szCs w:val="22"/>
              </w:rPr>
            </w:pPr>
            <w:r w:rsidRPr="008502D1">
              <w:rPr>
                <w:rFonts w:asciiTheme="minorHAnsi" w:eastAsia="MS Mincho" w:hAnsiTheme="minorHAnsi" w:cstheme="minorBidi"/>
                <w:color w:val="auto"/>
                <w:sz w:val="22"/>
                <w:szCs w:val="22"/>
              </w:rPr>
              <w:t xml:space="preserve">Critically reflect on and </w:t>
            </w:r>
            <w:proofErr w:type="spellStart"/>
            <w:r w:rsidRPr="008502D1">
              <w:rPr>
                <w:rFonts w:asciiTheme="minorHAnsi" w:eastAsia="MS Mincho" w:hAnsiTheme="minorHAnsi" w:cstheme="minorBidi"/>
                <w:color w:val="auto"/>
                <w:sz w:val="22"/>
                <w:szCs w:val="22"/>
              </w:rPr>
              <w:t>synthesise</w:t>
            </w:r>
            <w:proofErr w:type="spellEnd"/>
            <w:r w:rsidRPr="008502D1">
              <w:rPr>
                <w:rFonts w:asciiTheme="minorHAnsi" w:eastAsia="MS Mincho" w:hAnsiTheme="minorHAnsi" w:cstheme="minorBidi"/>
                <w:color w:val="auto"/>
                <w:sz w:val="22"/>
                <w:szCs w:val="22"/>
              </w:rPr>
              <w:t xml:space="preserve"> these concepts to further inform your personal and professional practice and demonstrate independent thinking evidencing your employability.</w:t>
            </w:r>
          </w:p>
        </w:tc>
      </w:tr>
      <w:tr w:rsidR="00BB2C06" w:rsidRPr="00DE373C" w14:paraId="2C169C0F" w14:textId="77777777" w:rsidTr="007C13AD">
        <w:trPr>
          <w:trHeight w:val="329"/>
        </w:trPr>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F966AA" w14:textId="77777777" w:rsidR="00BB2C06" w:rsidRPr="00363D0D" w:rsidRDefault="00BB2C06" w:rsidP="0028305A">
            <w:pPr>
              <w:pStyle w:val="Default"/>
              <w:rPr>
                <w:sz w:val="22"/>
                <w:szCs w:val="22"/>
              </w:rPr>
            </w:pPr>
            <w:r w:rsidRPr="00363D0D">
              <w:rPr>
                <w:b/>
                <w:bCs/>
                <w:sz w:val="22"/>
                <w:szCs w:val="22"/>
              </w:rPr>
              <w:lastRenderedPageBreak/>
              <w:t xml:space="preserve">Subject-specific and/or Professional/Practical Skills </w:t>
            </w:r>
          </w:p>
        </w:tc>
        <w:tc>
          <w:tcPr>
            <w:tcW w:w="66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E46558" w14:textId="77777777" w:rsidR="00BB2C06" w:rsidRPr="00363D0D" w:rsidRDefault="00BB2C06" w:rsidP="0028305A">
            <w:pPr>
              <w:pStyle w:val="Default"/>
              <w:rPr>
                <w:sz w:val="22"/>
                <w:szCs w:val="22"/>
              </w:rPr>
            </w:pPr>
            <w:r w:rsidRPr="00363D0D">
              <w:rPr>
                <w:b/>
                <w:bCs/>
                <w:sz w:val="22"/>
                <w:szCs w:val="22"/>
              </w:rPr>
              <w:t xml:space="preserve">Upon completion of the </w:t>
            </w:r>
            <w:proofErr w:type="spellStart"/>
            <w:r w:rsidRPr="00363D0D">
              <w:rPr>
                <w:b/>
                <w:bCs/>
                <w:sz w:val="22"/>
                <w:szCs w:val="22"/>
              </w:rPr>
              <w:t>programme</w:t>
            </w:r>
            <w:proofErr w:type="spellEnd"/>
            <w:r w:rsidRPr="00363D0D">
              <w:rPr>
                <w:b/>
                <w:bCs/>
                <w:sz w:val="22"/>
                <w:szCs w:val="22"/>
              </w:rPr>
              <w:t xml:space="preserve"> a typical student should be able to: </w:t>
            </w:r>
          </w:p>
          <w:p w14:paraId="6410B5C9"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 xml:space="preserve">Use a wide range of teaching resources and quality enhancing material to deliver enhanced teaching with a clear rationale and justification for actions and approaches used.   </w:t>
            </w:r>
          </w:p>
          <w:p w14:paraId="701AD189"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Critically and independently use a variety of information sources to access new knowledge and concepts that enhance learner autonomy, key skills and employability.</w:t>
            </w:r>
          </w:p>
          <w:p w14:paraId="4FE555BA" w14:textId="77777777" w:rsidR="00BB2C06" w:rsidRPr="00DE373C" w:rsidRDefault="00BB2C06" w:rsidP="00DF5B86">
            <w:pPr>
              <w:pStyle w:val="ListParagraph"/>
              <w:numPr>
                <w:ilvl w:val="0"/>
                <w:numId w:val="12"/>
              </w:numPr>
              <w:spacing w:line="276" w:lineRule="auto"/>
              <w:jc w:val="both"/>
              <w:rPr>
                <w:sz w:val="22"/>
                <w:szCs w:val="22"/>
              </w:rPr>
            </w:pPr>
            <w:r w:rsidRPr="008502D1">
              <w:rPr>
                <w:rFonts w:asciiTheme="minorHAnsi" w:eastAsia="MS Mincho" w:hAnsiTheme="minorHAnsi" w:cstheme="minorBidi"/>
                <w:color w:val="auto"/>
                <w:sz w:val="22"/>
                <w:szCs w:val="22"/>
              </w:rPr>
              <w:t>Critically reflect on and synthesise these concepts to further inform personal and professional practice and demonstrate independent thinking evidencing employability.</w:t>
            </w:r>
          </w:p>
        </w:tc>
      </w:tr>
      <w:tr w:rsidR="00BB2C06" w:rsidRPr="00D807DF" w14:paraId="4D4B9DF6" w14:textId="77777777" w:rsidTr="007C13AD">
        <w:trPr>
          <w:trHeight w:val="325"/>
        </w:trPr>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6DBCF8" w14:textId="77777777" w:rsidR="00BB2C06" w:rsidRPr="00363D0D" w:rsidRDefault="00BB2C06" w:rsidP="0028305A">
            <w:pPr>
              <w:pStyle w:val="Default"/>
              <w:rPr>
                <w:sz w:val="22"/>
                <w:szCs w:val="22"/>
              </w:rPr>
            </w:pPr>
            <w:r w:rsidRPr="00363D0D">
              <w:rPr>
                <w:b/>
                <w:bCs/>
                <w:sz w:val="22"/>
                <w:szCs w:val="22"/>
              </w:rPr>
              <w:t xml:space="preserve">Transferable/Key Skills </w:t>
            </w:r>
          </w:p>
        </w:tc>
        <w:tc>
          <w:tcPr>
            <w:tcW w:w="66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F767E9" w14:textId="77777777" w:rsidR="00BB2C06" w:rsidRPr="00363D0D" w:rsidRDefault="00BB2C06" w:rsidP="0028305A">
            <w:pPr>
              <w:pStyle w:val="Default"/>
              <w:rPr>
                <w:b/>
                <w:bCs/>
                <w:sz w:val="22"/>
                <w:szCs w:val="22"/>
              </w:rPr>
            </w:pPr>
            <w:r w:rsidRPr="00363D0D">
              <w:rPr>
                <w:b/>
                <w:bCs/>
                <w:sz w:val="22"/>
                <w:szCs w:val="22"/>
              </w:rPr>
              <w:t xml:space="preserve">Upon completion of the </w:t>
            </w:r>
            <w:proofErr w:type="spellStart"/>
            <w:r w:rsidRPr="00363D0D">
              <w:rPr>
                <w:b/>
                <w:bCs/>
                <w:sz w:val="22"/>
                <w:szCs w:val="22"/>
              </w:rPr>
              <w:t>programme</w:t>
            </w:r>
            <w:proofErr w:type="spellEnd"/>
            <w:r w:rsidRPr="00363D0D">
              <w:rPr>
                <w:b/>
                <w:bCs/>
                <w:sz w:val="22"/>
                <w:szCs w:val="22"/>
              </w:rPr>
              <w:t xml:space="preserve"> a typical student should be able to: </w:t>
            </w:r>
          </w:p>
          <w:p w14:paraId="545A2C30"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Work effectively independently, and in groups to achieve educational learning objectives/ outcome.</w:t>
            </w:r>
          </w:p>
          <w:p w14:paraId="225DFF69"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Manage a research project with due attention to time and resource management</w:t>
            </w:r>
          </w:p>
          <w:p w14:paraId="0B1C2E0C"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 xml:space="preserve">Use information technology (including relevant software packages) effectively in the research process </w:t>
            </w:r>
          </w:p>
          <w:p w14:paraId="531F4019"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Present, discuss and defend ideas, concepts and research findings through both written and oral means</w:t>
            </w:r>
          </w:p>
          <w:p w14:paraId="70EAF2B2"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 xml:space="preserve">Demonstrate a commitment to the importance of evidence in </w:t>
            </w:r>
            <w:r w:rsidRPr="008502D1">
              <w:rPr>
                <w:rFonts w:asciiTheme="minorHAnsi" w:eastAsia="MS Mincho" w:hAnsiTheme="minorHAnsi" w:cstheme="minorBidi"/>
                <w:color w:val="auto"/>
                <w:sz w:val="22"/>
                <w:szCs w:val="22"/>
              </w:rPr>
              <w:lastRenderedPageBreak/>
              <w:t xml:space="preserve">improving outcomes in the field of health and social wellbeing. </w:t>
            </w:r>
          </w:p>
          <w:p w14:paraId="006D7AEC" w14:textId="77777777" w:rsidR="00BB2C06" w:rsidRPr="008502D1" w:rsidRDefault="00BB2C06" w:rsidP="00DF5B86">
            <w:pPr>
              <w:pStyle w:val="ListParagraph"/>
              <w:numPr>
                <w:ilvl w:val="0"/>
                <w:numId w:val="12"/>
              </w:numPr>
              <w:spacing w:line="276" w:lineRule="auto"/>
              <w:jc w:val="both"/>
              <w:rPr>
                <w:rFonts w:asciiTheme="minorHAnsi" w:eastAsia="MS Mincho" w:hAnsiTheme="minorHAnsi" w:cstheme="minorBidi"/>
                <w:color w:val="auto"/>
                <w:sz w:val="22"/>
                <w:szCs w:val="22"/>
              </w:rPr>
            </w:pPr>
            <w:r w:rsidRPr="008502D1">
              <w:rPr>
                <w:rFonts w:asciiTheme="minorHAnsi" w:eastAsia="MS Mincho" w:hAnsiTheme="minorHAnsi" w:cstheme="minorBidi"/>
                <w:color w:val="auto"/>
                <w:sz w:val="22"/>
                <w:szCs w:val="22"/>
              </w:rPr>
              <w:t>Demonstrate effective educational leadership  and entrepreneurial skills in their developing career</w:t>
            </w:r>
          </w:p>
          <w:p w14:paraId="03116490" w14:textId="77777777" w:rsidR="00BB2C06" w:rsidRPr="00D807DF" w:rsidRDefault="00BB2C06" w:rsidP="00DF5B86">
            <w:pPr>
              <w:pStyle w:val="ListParagraph"/>
              <w:numPr>
                <w:ilvl w:val="0"/>
                <w:numId w:val="12"/>
              </w:numPr>
              <w:spacing w:line="276" w:lineRule="auto"/>
              <w:jc w:val="both"/>
              <w:rPr>
                <w:sz w:val="22"/>
                <w:szCs w:val="22"/>
              </w:rPr>
            </w:pPr>
            <w:r w:rsidRPr="008502D1">
              <w:rPr>
                <w:rFonts w:asciiTheme="minorHAnsi" w:eastAsia="MS Mincho" w:hAnsiTheme="minorHAnsi" w:cstheme="minorBidi"/>
                <w:color w:val="auto"/>
                <w:sz w:val="22"/>
                <w:szCs w:val="22"/>
              </w:rPr>
              <w:t>Teach and support learning in a variety of contexts and learning environment.</w:t>
            </w:r>
          </w:p>
        </w:tc>
      </w:tr>
    </w:tbl>
    <w:p w14:paraId="71BD405E" w14:textId="77777777" w:rsidR="00124E2A" w:rsidRDefault="00124E2A" w:rsidP="00982BDF">
      <w:pPr>
        <w:spacing w:line="276" w:lineRule="auto"/>
        <w:ind w:left="709" w:hanging="709"/>
        <w:jc w:val="both"/>
        <w:rPr>
          <w:rFonts w:asciiTheme="minorHAnsi" w:eastAsia="MS Mincho" w:hAnsiTheme="minorHAnsi" w:cstheme="minorBidi"/>
          <w:color w:val="auto"/>
          <w:sz w:val="22"/>
          <w:szCs w:val="22"/>
          <w:lang w:eastAsia="ja-JP"/>
        </w:rPr>
      </w:pPr>
    </w:p>
    <w:p w14:paraId="004E749F" w14:textId="08175F57" w:rsidR="000C15A1" w:rsidRPr="008502D1" w:rsidRDefault="00A43FE1" w:rsidP="008502D1">
      <w:pPr>
        <w:spacing w:line="276" w:lineRule="auto"/>
        <w:jc w:val="both"/>
        <w:rPr>
          <w:rFonts w:asciiTheme="minorHAnsi" w:eastAsia="MS Mincho" w:hAnsiTheme="minorHAnsi" w:cstheme="minorBidi"/>
          <w:b/>
          <w:bCs/>
          <w:color w:val="auto"/>
          <w:sz w:val="22"/>
          <w:szCs w:val="22"/>
          <w:lang w:eastAsia="ja-JP"/>
        </w:rPr>
      </w:pPr>
      <w:r w:rsidRPr="008502D1">
        <w:rPr>
          <w:rFonts w:asciiTheme="minorHAnsi" w:eastAsia="MS Mincho" w:hAnsiTheme="minorHAnsi" w:cstheme="minorBidi"/>
          <w:b/>
          <w:bCs/>
          <w:color w:val="auto"/>
          <w:sz w:val="22"/>
          <w:szCs w:val="22"/>
          <w:lang w:eastAsia="ja-JP"/>
        </w:rPr>
        <w:t xml:space="preserve">2.9 </w:t>
      </w:r>
      <w:r w:rsidR="000C15A1" w:rsidRPr="008502D1">
        <w:rPr>
          <w:rFonts w:asciiTheme="minorHAnsi" w:eastAsia="MS Mincho" w:hAnsiTheme="minorHAnsi" w:cstheme="minorBidi"/>
          <w:b/>
          <w:bCs/>
          <w:color w:val="auto"/>
          <w:sz w:val="22"/>
          <w:szCs w:val="22"/>
          <w:lang w:eastAsia="ja-JP"/>
        </w:rPr>
        <w:t>Course Organisation</w:t>
      </w:r>
    </w:p>
    <w:p w14:paraId="5CDCA983" w14:textId="77777777" w:rsidR="000C15A1" w:rsidRPr="00B139A8" w:rsidRDefault="000C15A1" w:rsidP="002E45C3">
      <w:pPr>
        <w:spacing w:line="276" w:lineRule="auto"/>
        <w:ind w:left="709" w:hanging="709"/>
        <w:jc w:val="both"/>
        <w:rPr>
          <w:rFonts w:asciiTheme="minorHAnsi" w:eastAsia="MS Mincho" w:hAnsiTheme="minorHAnsi" w:cstheme="minorHAnsi"/>
          <w:color w:val="auto"/>
          <w:sz w:val="22"/>
          <w:szCs w:val="22"/>
          <w:lang w:eastAsia="ja-JP"/>
        </w:rPr>
      </w:pPr>
    </w:p>
    <w:p w14:paraId="50393C1F" w14:textId="61943DD6" w:rsidR="002E45C3" w:rsidRPr="00982BDF" w:rsidRDefault="00A43FE1" w:rsidP="00982BDF">
      <w:pPr>
        <w:spacing w:line="276" w:lineRule="auto"/>
        <w:ind w:left="709" w:hanging="709"/>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color w:val="auto"/>
          <w:sz w:val="22"/>
          <w:szCs w:val="22"/>
          <w:lang w:eastAsia="ja-JP"/>
        </w:rPr>
        <w:t>2.9</w:t>
      </w:r>
      <w:r w:rsidR="008502D1">
        <w:rPr>
          <w:rFonts w:asciiTheme="minorHAnsi" w:eastAsia="MS Mincho" w:hAnsiTheme="minorHAnsi" w:cstheme="minorBidi"/>
          <w:color w:val="auto"/>
          <w:sz w:val="22"/>
          <w:szCs w:val="22"/>
          <w:lang w:eastAsia="ja-JP"/>
        </w:rPr>
        <w:t>.</w:t>
      </w:r>
      <w:r w:rsidRPr="00E15774">
        <w:rPr>
          <w:rFonts w:asciiTheme="minorHAnsi" w:eastAsia="MS Mincho" w:hAnsiTheme="minorHAnsi" w:cstheme="minorBidi"/>
          <w:color w:val="auto"/>
          <w:sz w:val="22"/>
          <w:szCs w:val="22"/>
          <w:lang w:eastAsia="ja-JP"/>
        </w:rPr>
        <w:t>1</w:t>
      </w:r>
      <w:r w:rsidR="55D9F8FE" w:rsidRPr="00C32E40">
        <w:rPr>
          <w:rFonts w:asciiTheme="minorHAnsi" w:eastAsia="MS Mincho" w:hAnsiTheme="minorHAnsi" w:cstheme="minorBidi"/>
          <w:color w:val="auto"/>
          <w:sz w:val="22"/>
          <w:szCs w:val="22"/>
          <w:lang w:eastAsia="ja-JP"/>
        </w:rPr>
        <w:t xml:space="preserve"> </w:t>
      </w:r>
      <w:r w:rsidR="002E45C3" w:rsidRPr="00B139A8">
        <w:rPr>
          <w:rFonts w:asciiTheme="minorHAnsi" w:eastAsia="MS Mincho" w:hAnsiTheme="minorHAnsi" w:cstheme="minorHAnsi"/>
          <w:color w:val="auto"/>
          <w:sz w:val="22"/>
          <w:szCs w:val="22"/>
          <w:lang w:eastAsia="ja-JP"/>
        </w:rPr>
        <w:tab/>
      </w:r>
      <w:r w:rsidR="002E45C3" w:rsidRPr="00E15774">
        <w:rPr>
          <w:rFonts w:asciiTheme="minorHAnsi" w:eastAsia="MS Mincho" w:hAnsiTheme="minorHAnsi" w:cstheme="minorBidi"/>
          <w:color w:val="auto"/>
          <w:sz w:val="22"/>
          <w:szCs w:val="22"/>
          <w:lang w:eastAsia="ja-JP"/>
        </w:rPr>
        <w:t xml:space="preserve">Key course contacts that include course leader and module leaders, student support </w:t>
      </w:r>
      <w:r w:rsidR="00F13994" w:rsidRPr="00C32E40">
        <w:rPr>
          <w:rFonts w:asciiTheme="minorHAnsi" w:eastAsia="MS Mincho" w:hAnsiTheme="minorHAnsi" w:cstheme="minorBidi"/>
          <w:color w:val="auto"/>
          <w:sz w:val="22"/>
          <w:szCs w:val="22"/>
          <w:lang w:eastAsia="ja-JP"/>
        </w:rPr>
        <w:t xml:space="preserve">officers </w:t>
      </w:r>
      <w:r w:rsidR="002E45C3" w:rsidRPr="00B35B3D">
        <w:rPr>
          <w:rFonts w:asciiTheme="minorHAnsi" w:eastAsia="MS Mincho" w:hAnsiTheme="minorHAnsi" w:cstheme="minorBidi"/>
          <w:color w:val="auto"/>
          <w:sz w:val="22"/>
          <w:szCs w:val="22"/>
          <w:lang w:eastAsia="ja-JP"/>
        </w:rPr>
        <w:t xml:space="preserve">and business support staff and links to professional bodies can be found on the </w:t>
      </w:r>
      <w:r w:rsidR="002E45C3" w:rsidRPr="009E7685">
        <w:rPr>
          <w:rFonts w:asciiTheme="minorHAnsi" w:eastAsia="MS Mincho" w:hAnsiTheme="minorHAnsi" w:cstheme="minorBidi"/>
          <w:b/>
          <w:bCs/>
          <w:color w:val="auto"/>
          <w:sz w:val="22"/>
          <w:szCs w:val="22"/>
          <w:lang w:eastAsia="ja-JP"/>
        </w:rPr>
        <w:t>blackboard organisation site</w:t>
      </w:r>
      <w:r w:rsidR="002E45C3" w:rsidRPr="00982BDF">
        <w:rPr>
          <w:rFonts w:asciiTheme="minorHAnsi" w:eastAsia="MS Mincho" w:hAnsiTheme="minorHAnsi" w:cstheme="minorBidi"/>
          <w:color w:val="auto"/>
          <w:sz w:val="22"/>
          <w:szCs w:val="22"/>
          <w:lang w:eastAsia="ja-JP"/>
        </w:rPr>
        <w:t>, and the staff details and supporting resources.</w:t>
      </w:r>
    </w:p>
    <w:p w14:paraId="447D0AA7" w14:textId="77777777" w:rsidR="00D617C2" w:rsidRPr="00B139A8" w:rsidRDefault="00D617C2" w:rsidP="002E45C3">
      <w:pPr>
        <w:spacing w:line="276" w:lineRule="auto"/>
        <w:ind w:left="709" w:hanging="709"/>
        <w:jc w:val="both"/>
        <w:rPr>
          <w:rFonts w:asciiTheme="minorHAnsi" w:eastAsia="MS Mincho" w:hAnsiTheme="minorHAnsi" w:cstheme="minorHAnsi"/>
          <w:color w:val="auto"/>
          <w:sz w:val="22"/>
          <w:szCs w:val="22"/>
          <w:lang w:eastAsia="ja-JP"/>
        </w:rPr>
      </w:pPr>
    </w:p>
    <w:p w14:paraId="60A71793" w14:textId="0F1520A6" w:rsidR="00D713DD" w:rsidRPr="00982BDF" w:rsidRDefault="00A43FE1" w:rsidP="00982BDF">
      <w:pPr>
        <w:spacing w:line="276" w:lineRule="auto"/>
        <w:ind w:left="709" w:hanging="709"/>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color w:val="auto"/>
          <w:sz w:val="22"/>
          <w:szCs w:val="22"/>
          <w:lang w:eastAsia="ja-JP"/>
        </w:rPr>
        <w:t>2.9</w:t>
      </w:r>
      <w:r w:rsidR="008502D1">
        <w:rPr>
          <w:rFonts w:asciiTheme="minorHAnsi" w:eastAsia="MS Mincho" w:hAnsiTheme="minorHAnsi" w:cstheme="minorBidi"/>
          <w:color w:val="auto"/>
          <w:sz w:val="22"/>
          <w:szCs w:val="22"/>
          <w:lang w:eastAsia="ja-JP"/>
        </w:rPr>
        <w:t>.</w:t>
      </w:r>
      <w:r w:rsidRPr="00E15774">
        <w:rPr>
          <w:rFonts w:asciiTheme="minorHAnsi" w:eastAsia="MS Mincho" w:hAnsiTheme="minorHAnsi" w:cstheme="minorBidi"/>
          <w:color w:val="auto"/>
          <w:sz w:val="22"/>
          <w:szCs w:val="22"/>
          <w:lang w:eastAsia="ja-JP"/>
        </w:rPr>
        <w:t>2</w:t>
      </w:r>
      <w:r w:rsidR="55D9F8FE" w:rsidRPr="00C32E40">
        <w:rPr>
          <w:rFonts w:asciiTheme="minorHAnsi" w:eastAsia="MS Mincho" w:hAnsiTheme="minorHAnsi" w:cstheme="minorBidi"/>
          <w:color w:val="auto"/>
          <w:sz w:val="22"/>
          <w:szCs w:val="22"/>
          <w:lang w:eastAsia="ja-JP"/>
        </w:rPr>
        <w:t xml:space="preserve"> </w:t>
      </w:r>
      <w:r w:rsidR="002E45C3" w:rsidRPr="00B139A8">
        <w:rPr>
          <w:rFonts w:asciiTheme="minorHAnsi" w:eastAsia="MS Mincho" w:hAnsiTheme="minorHAnsi" w:cstheme="minorHAnsi"/>
          <w:color w:val="auto"/>
          <w:sz w:val="22"/>
          <w:szCs w:val="22"/>
          <w:lang w:eastAsia="ja-JP"/>
        </w:rPr>
        <w:tab/>
      </w:r>
      <w:r w:rsidR="002E45C3" w:rsidRPr="00E15774">
        <w:rPr>
          <w:rFonts w:asciiTheme="minorHAnsi" w:eastAsia="MS Mincho" w:hAnsiTheme="minorHAnsi" w:cstheme="minorBidi"/>
          <w:color w:val="auto"/>
          <w:sz w:val="22"/>
          <w:szCs w:val="22"/>
          <w:lang w:eastAsia="ja-JP"/>
        </w:rPr>
        <w:t xml:space="preserve">The </w:t>
      </w:r>
      <w:r w:rsidR="002E45C3" w:rsidRPr="00C32E40">
        <w:rPr>
          <w:rFonts w:asciiTheme="minorHAnsi" w:eastAsia="MS Mincho" w:hAnsiTheme="minorHAnsi" w:cstheme="minorBidi"/>
          <w:b/>
          <w:bCs/>
          <w:color w:val="auto"/>
          <w:sz w:val="22"/>
          <w:szCs w:val="22"/>
          <w:lang w:eastAsia="ja-JP"/>
        </w:rPr>
        <w:t>timetable</w:t>
      </w:r>
      <w:r w:rsidR="002E45C3" w:rsidRPr="00B35B3D">
        <w:rPr>
          <w:rFonts w:asciiTheme="minorHAnsi" w:eastAsia="MS Mincho" w:hAnsiTheme="minorHAnsi" w:cstheme="minorBidi"/>
          <w:color w:val="auto"/>
          <w:sz w:val="22"/>
          <w:szCs w:val="22"/>
          <w:lang w:eastAsia="ja-JP"/>
        </w:rPr>
        <w:t xml:space="preserve"> has been designed in such a way to maximise the options for those wishing to study full-time. For the majority of modules attached to this course learning</w:t>
      </w:r>
      <w:r w:rsidR="00F13994" w:rsidRPr="009E7685">
        <w:rPr>
          <w:rFonts w:asciiTheme="minorHAnsi" w:eastAsia="MS Mincho" w:hAnsiTheme="minorHAnsi" w:cstheme="minorBidi"/>
          <w:color w:val="auto"/>
          <w:sz w:val="22"/>
          <w:szCs w:val="22"/>
          <w:lang w:eastAsia="ja-JP"/>
        </w:rPr>
        <w:t xml:space="preserve"> typically</w:t>
      </w:r>
      <w:r w:rsidR="002E45C3" w:rsidRPr="00982BDF">
        <w:rPr>
          <w:rFonts w:asciiTheme="minorHAnsi" w:eastAsia="MS Mincho" w:hAnsiTheme="minorHAnsi" w:cstheme="minorBidi"/>
          <w:color w:val="auto"/>
          <w:sz w:val="22"/>
          <w:szCs w:val="22"/>
          <w:lang w:eastAsia="ja-JP"/>
        </w:rPr>
        <w:t xml:space="preserve"> occurs on a Friday during term times.  You can check your timetable from your My SHU login page. </w:t>
      </w:r>
      <w:r w:rsidR="00895015" w:rsidRPr="00982BDF">
        <w:rPr>
          <w:rFonts w:asciiTheme="minorHAnsi" w:eastAsia="MS Mincho" w:hAnsiTheme="minorHAnsi" w:cstheme="minorBidi"/>
          <w:color w:val="auto"/>
          <w:sz w:val="22"/>
          <w:szCs w:val="22"/>
          <w:lang w:eastAsia="ja-JP"/>
        </w:rPr>
        <w:t>You can also download the SHU Blackboard App for easy access.</w:t>
      </w:r>
    </w:p>
    <w:p w14:paraId="102AFBF8" w14:textId="77777777" w:rsidR="00D713DD" w:rsidRPr="00B139A8" w:rsidRDefault="00D713DD" w:rsidP="00F8320E">
      <w:pPr>
        <w:tabs>
          <w:tab w:val="left" w:pos="720"/>
          <w:tab w:val="left" w:pos="1440"/>
          <w:tab w:val="left" w:pos="2160"/>
          <w:tab w:val="left" w:pos="2880"/>
          <w:tab w:val="left" w:pos="3600"/>
          <w:tab w:val="left" w:pos="4320"/>
          <w:tab w:val="left" w:pos="5040"/>
          <w:tab w:val="left" w:pos="5760"/>
          <w:tab w:val="left" w:pos="6480"/>
          <w:tab w:val="left" w:pos="8310"/>
        </w:tabs>
        <w:spacing w:line="276" w:lineRule="auto"/>
        <w:ind w:left="709" w:hanging="709"/>
        <w:jc w:val="both"/>
        <w:rPr>
          <w:rFonts w:asciiTheme="minorHAnsi" w:eastAsia="MS Mincho" w:hAnsiTheme="minorHAnsi" w:cstheme="minorHAnsi"/>
          <w:color w:val="auto"/>
          <w:sz w:val="22"/>
          <w:szCs w:val="22"/>
          <w:lang w:eastAsia="ja-JP"/>
        </w:rPr>
      </w:pPr>
    </w:p>
    <w:p w14:paraId="5EED2100" w14:textId="389234FB" w:rsidR="002E45C3" w:rsidRPr="00982BDF" w:rsidRDefault="00A43FE1" w:rsidP="00982BDF">
      <w:pPr>
        <w:spacing w:line="276" w:lineRule="auto"/>
        <w:ind w:left="709" w:hanging="709"/>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color w:val="auto"/>
          <w:sz w:val="22"/>
          <w:szCs w:val="22"/>
          <w:lang w:eastAsia="ja-JP"/>
        </w:rPr>
        <w:t>2.9</w:t>
      </w:r>
      <w:r w:rsidR="008502D1">
        <w:rPr>
          <w:rFonts w:asciiTheme="minorHAnsi" w:eastAsia="MS Mincho" w:hAnsiTheme="minorHAnsi" w:cstheme="minorBidi"/>
          <w:color w:val="auto"/>
          <w:sz w:val="22"/>
          <w:szCs w:val="22"/>
          <w:lang w:eastAsia="ja-JP"/>
        </w:rPr>
        <w:t>.</w:t>
      </w:r>
      <w:r w:rsidRPr="00E15774">
        <w:rPr>
          <w:rFonts w:asciiTheme="minorHAnsi" w:eastAsia="MS Mincho" w:hAnsiTheme="minorHAnsi" w:cstheme="minorBidi"/>
          <w:color w:val="auto"/>
          <w:sz w:val="22"/>
          <w:szCs w:val="22"/>
          <w:lang w:eastAsia="ja-JP"/>
        </w:rPr>
        <w:t>3</w:t>
      </w:r>
      <w:r w:rsidR="55D9F8FE" w:rsidRPr="00C32E40">
        <w:rPr>
          <w:rFonts w:asciiTheme="minorHAnsi" w:eastAsia="MS Mincho" w:hAnsiTheme="minorHAnsi" w:cstheme="minorBidi"/>
          <w:color w:val="auto"/>
          <w:sz w:val="22"/>
          <w:szCs w:val="22"/>
          <w:lang w:eastAsia="ja-JP"/>
        </w:rPr>
        <w:t xml:space="preserve"> </w:t>
      </w:r>
      <w:r w:rsidR="002E45C3" w:rsidRPr="00B139A8">
        <w:rPr>
          <w:rFonts w:asciiTheme="minorHAnsi" w:eastAsia="MS Mincho" w:hAnsiTheme="minorHAnsi" w:cstheme="minorHAnsi"/>
          <w:color w:val="auto"/>
          <w:sz w:val="22"/>
          <w:szCs w:val="22"/>
          <w:lang w:eastAsia="ja-JP"/>
        </w:rPr>
        <w:tab/>
      </w:r>
      <w:r w:rsidR="002E45C3" w:rsidRPr="00E15774">
        <w:rPr>
          <w:rFonts w:asciiTheme="minorHAnsi" w:eastAsia="MS Mincho" w:hAnsiTheme="minorHAnsi" w:cstheme="minorBidi"/>
          <w:color w:val="auto"/>
          <w:sz w:val="22"/>
          <w:szCs w:val="22"/>
          <w:lang w:eastAsia="ja-JP"/>
        </w:rPr>
        <w:t xml:space="preserve">The majority of students studying this </w:t>
      </w:r>
      <w:r w:rsidR="00895015" w:rsidRPr="00C32E40">
        <w:rPr>
          <w:rFonts w:asciiTheme="minorHAnsi" w:eastAsia="MS Mincho" w:hAnsiTheme="minorHAnsi" w:cstheme="minorBidi"/>
          <w:color w:val="auto"/>
          <w:sz w:val="22"/>
          <w:szCs w:val="22"/>
          <w:lang w:eastAsia="ja-JP"/>
        </w:rPr>
        <w:t xml:space="preserve">course already are in </w:t>
      </w:r>
      <w:r w:rsidR="002E45C3" w:rsidRPr="00B35B3D">
        <w:rPr>
          <w:rFonts w:asciiTheme="minorHAnsi" w:eastAsia="MS Mincho" w:hAnsiTheme="minorHAnsi" w:cstheme="minorBidi"/>
          <w:color w:val="auto"/>
          <w:sz w:val="22"/>
          <w:szCs w:val="22"/>
          <w:lang w:eastAsia="ja-JP"/>
        </w:rPr>
        <w:t>employment</w:t>
      </w:r>
      <w:r w:rsidR="00895015" w:rsidRPr="0092141F">
        <w:rPr>
          <w:rFonts w:asciiTheme="minorHAnsi" w:eastAsia="MS Mincho" w:hAnsiTheme="minorHAnsi" w:cstheme="minorBidi"/>
          <w:color w:val="auto"/>
          <w:sz w:val="22"/>
          <w:szCs w:val="22"/>
          <w:lang w:eastAsia="ja-JP"/>
        </w:rPr>
        <w:t xml:space="preserve"> and utilise their workplace </w:t>
      </w:r>
      <w:r w:rsidR="002E45C3" w:rsidRPr="009E7685">
        <w:rPr>
          <w:rFonts w:asciiTheme="minorHAnsi" w:eastAsia="MS Mincho" w:hAnsiTheme="minorHAnsi" w:cstheme="minorBidi"/>
          <w:color w:val="auto"/>
          <w:sz w:val="22"/>
          <w:szCs w:val="22"/>
          <w:lang w:eastAsia="ja-JP"/>
        </w:rPr>
        <w:t>a</w:t>
      </w:r>
      <w:r w:rsidR="00895015" w:rsidRPr="00982BDF">
        <w:rPr>
          <w:rFonts w:asciiTheme="minorHAnsi" w:eastAsia="MS Mincho" w:hAnsiTheme="minorHAnsi" w:cstheme="minorBidi"/>
          <w:color w:val="auto"/>
          <w:sz w:val="22"/>
          <w:szCs w:val="22"/>
          <w:lang w:eastAsia="ja-JP"/>
        </w:rPr>
        <w:t>s a</w:t>
      </w:r>
      <w:r w:rsidR="002E45C3" w:rsidRPr="00982BDF">
        <w:rPr>
          <w:rFonts w:asciiTheme="minorHAnsi" w:eastAsia="MS Mincho" w:hAnsiTheme="minorHAnsi" w:cstheme="minorBidi"/>
          <w:color w:val="auto"/>
          <w:sz w:val="22"/>
          <w:szCs w:val="22"/>
          <w:lang w:eastAsia="ja-JP"/>
        </w:rPr>
        <w:t xml:space="preserve"> place for learning as part of this course. Where appropriate</w:t>
      </w:r>
      <w:r w:rsidR="00F13994" w:rsidRPr="00982BDF">
        <w:rPr>
          <w:rFonts w:asciiTheme="minorHAnsi" w:eastAsia="MS Mincho" w:hAnsiTheme="minorHAnsi" w:cstheme="minorBidi"/>
          <w:color w:val="auto"/>
          <w:sz w:val="22"/>
          <w:szCs w:val="22"/>
          <w:lang w:eastAsia="ja-JP"/>
        </w:rPr>
        <w:t>,</w:t>
      </w:r>
      <w:r w:rsidR="002E45C3" w:rsidRPr="00982BDF">
        <w:rPr>
          <w:rFonts w:asciiTheme="minorHAnsi" w:eastAsia="MS Mincho" w:hAnsiTheme="minorHAnsi" w:cstheme="minorBidi"/>
          <w:color w:val="auto"/>
          <w:sz w:val="22"/>
          <w:szCs w:val="22"/>
          <w:lang w:eastAsia="ja-JP"/>
        </w:rPr>
        <w:t xml:space="preserve"> students are offered opportunities within the University setting and teaching experience </w:t>
      </w:r>
      <w:r w:rsidR="00895015" w:rsidRPr="00982BDF">
        <w:rPr>
          <w:rFonts w:asciiTheme="minorHAnsi" w:eastAsia="MS Mincho" w:hAnsiTheme="minorHAnsi" w:cstheme="minorBidi"/>
          <w:color w:val="auto"/>
          <w:sz w:val="22"/>
          <w:szCs w:val="22"/>
          <w:lang w:eastAsia="ja-JP"/>
        </w:rPr>
        <w:t>to support assessment</w:t>
      </w:r>
      <w:r w:rsidR="002E45C3" w:rsidRPr="00982BDF">
        <w:rPr>
          <w:rFonts w:asciiTheme="minorHAnsi" w:eastAsia="MS Mincho" w:hAnsiTheme="minorHAnsi" w:cstheme="minorBidi"/>
          <w:color w:val="auto"/>
          <w:sz w:val="22"/>
          <w:szCs w:val="22"/>
          <w:lang w:eastAsia="ja-JP"/>
        </w:rPr>
        <w:t>.</w:t>
      </w:r>
      <w:r w:rsidR="00B719A6" w:rsidRPr="00982BDF">
        <w:rPr>
          <w:rFonts w:asciiTheme="minorHAnsi" w:eastAsia="MS Mincho" w:hAnsiTheme="minorHAnsi" w:cstheme="minorBidi"/>
          <w:color w:val="auto"/>
          <w:sz w:val="22"/>
          <w:szCs w:val="22"/>
          <w:lang w:eastAsia="ja-JP"/>
        </w:rPr>
        <w:t xml:space="preserve"> This is especially pertinent to full-time students.</w:t>
      </w:r>
    </w:p>
    <w:p w14:paraId="39932700" w14:textId="77777777" w:rsidR="00D617C2" w:rsidRPr="00B139A8" w:rsidRDefault="00D617C2" w:rsidP="002E45C3">
      <w:pPr>
        <w:spacing w:line="276" w:lineRule="auto"/>
        <w:ind w:left="709" w:hanging="709"/>
        <w:jc w:val="both"/>
        <w:rPr>
          <w:rFonts w:asciiTheme="minorHAnsi" w:eastAsia="MS Mincho" w:hAnsiTheme="minorHAnsi" w:cstheme="minorHAnsi"/>
          <w:color w:val="auto"/>
          <w:sz w:val="22"/>
          <w:szCs w:val="22"/>
          <w:lang w:eastAsia="ja-JP"/>
        </w:rPr>
      </w:pPr>
    </w:p>
    <w:p w14:paraId="4A17F57C" w14:textId="1C74F960" w:rsidR="002E45C3" w:rsidRPr="00982BDF" w:rsidRDefault="00A43FE1" w:rsidP="00982BDF">
      <w:pPr>
        <w:spacing w:line="276" w:lineRule="auto"/>
        <w:ind w:left="709" w:hanging="709"/>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color w:val="auto"/>
          <w:sz w:val="22"/>
          <w:szCs w:val="22"/>
          <w:lang w:eastAsia="ja-JP"/>
        </w:rPr>
        <w:t>2.9</w:t>
      </w:r>
      <w:r w:rsidR="008502D1">
        <w:rPr>
          <w:rFonts w:asciiTheme="minorHAnsi" w:eastAsia="MS Mincho" w:hAnsiTheme="minorHAnsi" w:cstheme="minorBidi"/>
          <w:color w:val="auto"/>
          <w:sz w:val="22"/>
          <w:szCs w:val="22"/>
          <w:lang w:eastAsia="ja-JP"/>
        </w:rPr>
        <w:t>.4</w:t>
      </w:r>
      <w:r w:rsidR="55D9F8FE" w:rsidRPr="00C32E40">
        <w:rPr>
          <w:rFonts w:asciiTheme="minorHAnsi" w:eastAsia="MS Mincho" w:hAnsiTheme="minorHAnsi" w:cstheme="minorBidi"/>
          <w:color w:val="auto"/>
          <w:sz w:val="22"/>
          <w:szCs w:val="22"/>
          <w:lang w:eastAsia="ja-JP"/>
        </w:rPr>
        <w:t xml:space="preserve"> </w:t>
      </w:r>
      <w:r w:rsidR="00F13994" w:rsidRPr="00B139A8">
        <w:rPr>
          <w:rFonts w:asciiTheme="minorHAnsi" w:eastAsia="MS Mincho" w:hAnsiTheme="minorHAnsi" w:cstheme="minorHAnsi"/>
          <w:color w:val="auto"/>
          <w:sz w:val="22"/>
          <w:szCs w:val="22"/>
          <w:lang w:eastAsia="ja-JP"/>
        </w:rPr>
        <w:tab/>
      </w:r>
      <w:r w:rsidR="00F13994" w:rsidRPr="00E15774">
        <w:rPr>
          <w:rFonts w:asciiTheme="minorHAnsi" w:eastAsia="MS Mincho" w:hAnsiTheme="minorHAnsi" w:cstheme="minorBidi"/>
          <w:color w:val="auto"/>
          <w:sz w:val="22"/>
          <w:szCs w:val="22"/>
          <w:lang w:eastAsia="ja-JP"/>
        </w:rPr>
        <w:t>This course is suppo</w:t>
      </w:r>
      <w:r w:rsidR="00B719A6" w:rsidRPr="00C32E40">
        <w:rPr>
          <w:rFonts w:asciiTheme="minorHAnsi" w:eastAsia="MS Mincho" w:hAnsiTheme="minorHAnsi" w:cstheme="minorBidi"/>
          <w:color w:val="auto"/>
          <w:sz w:val="22"/>
          <w:szCs w:val="22"/>
          <w:lang w:eastAsia="ja-JP"/>
        </w:rPr>
        <w:t xml:space="preserve">rted by </w:t>
      </w:r>
      <w:r w:rsidR="00F13994" w:rsidRPr="00B35B3D">
        <w:rPr>
          <w:rFonts w:asciiTheme="minorHAnsi" w:eastAsia="MS Mincho" w:hAnsiTheme="minorHAnsi" w:cstheme="minorBidi"/>
          <w:b/>
          <w:bCs/>
          <w:color w:val="auto"/>
          <w:sz w:val="22"/>
          <w:szCs w:val="22"/>
          <w:lang w:eastAsia="ja-JP"/>
        </w:rPr>
        <w:t>B</w:t>
      </w:r>
      <w:r w:rsidR="002E45C3" w:rsidRPr="0092141F">
        <w:rPr>
          <w:rFonts w:asciiTheme="minorHAnsi" w:eastAsia="MS Mincho" w:hAnsiTheme="minorHAnsi" w:cstheme="minorBidi"/>
          <w:b/>
          <w:bCs/>
          <w:color w:val="auto"/>
          <w:sz w:val="22"/>
          <w:szCs w:val="22"/>
          <w:lang w:eastAsia="ja-JP"/>
        </w:rPr>
        <w:t>lackboard</w:t>
      </w:r>
      <w:r w:rsidR="002E45C3" w:rsidRPr="009E7685">
        <w:rPr>
          <w:rFonts w:asciiTheme="minorHAnsi" w:eastAsia="MS Mincho" w:hAnsiTheme="minorHAnsi" w:cstheme="minorBidi"/>
          <w:color w:val="auto"/>
          <w:sz w:val="22"/>
          <w:szCs w:val="22"/>
          <w:lang w:eastAsia="ja-JP"/>
        </w:rPr>
        <w:t xml:space="preserve"> </w:t>
      </w:r>
      <w:r w:rsidR="00F13994" w:rsidRPr="00982BDF">
        <w:rPr>
          <w:rFonts w:asciiTheme="minorHAnsi" w:eastAsia="MS Mincho" w:hAnsiTheme="minorHAnsi" w:cstheme="minorBidi"/>
          <w:color w:val="auto"/>
          <w:sz w:val="22"/>
          <w:szCs w:val="22"/>
          <w:lang w:eastAsia="ja-JP"/>
        </w:rPr>
        <w:t>(</w:t>
      </w:r>
      <w:r w:rsidR="00B719A6" w:rsidRPr="00982BDF">
        <w:rPr>
          <w:rFonts w:asciiTheme="minorHAnsi" w:eastAsia="MS Mincho" w:hAnsiTheme="minorHAnsi" w:cstheme="minorBidi"/>
          <w:color w:val="auto"/>
          <w:sz w:val="22"/>
          <w:szCs w:val="22"/>
          <w:lang w:eastAsia="ja-JP"/>
        </w:rPr>
        <w:t>a virtual learning e</w:t>
      </w:r>
      <w:r w:rsidR="00F13994" w:rsidRPr="00982BDF">
        <w:rPr>
          <w:rFonts w:asciiTheme="minorHAnsi" w:eastAsia="MS Mincho" w:hAnsiTheme="minorHAnsi" w:cstheme="minorBidi"/>
          <w:color w:val="auto"/>
          <w:sz w:val="22"/>
          <w:szCs w:val="22"/>
          <w:lang w:eastAsia="ja-JP"/>
        </w:rPr>
        <w:t xml:space="preserve">nvironment) </w:t>
      </w:r>
      <w:r w:rsidR="002E45C3" w:rsidRPr="00982BDF">
        <w:rPr>
          <w:rFonts w:asciiTheme="minorHAnsi" w:eastAsia="MS Mincho" w:hAnsiTheme="minorHAnsi" w:cstheme="minorBidi"/>
          <w:color w:val="auto"/>
          <w:sz w:val="22"/>
          <w:szCs w:val="22"/>
          <w:lang w:eastAsia="ja-JP"/>
        </w:rPr>
        <w:t>organisation</w:t>
      </w:r>
      <w:r w:rsidR="00F13994" w:rsidRPr="00982BDF">
        <w:rPr>
          <w:rFonts w:asciiTheme="minorHAnsi" w:eastAsia="MS Mincho" w:hAnsiTheme="minorHAnsi" w:cstheme="minorBidi"/>
          <w:color w:val="auto"/>
          <w:sz w:val="22"/>
          <w:szCs w:val="22"/>
          <w:lang w:eastAsia="ja-JP"/>
        </w:rPr>
        <w:t>al site and a number of module B</w:t>
      </w:r>
      <w:r w:rsidR="002E45C3" w:rsidRPr="00982BDF">
        <w:rPr>
          <w:rFonts w:asciiTheme="minorHAnsi" w:eastAsia="MS Mincho" w:hAnsiTheme="minorHAnsi" w:cstheme="minorBidi"/>
          <w:color w:val="auto"/>
          <w:sz w:val="22"/>
          <w:szCs w:val="22"/>
          <w:lang w:eastAsia="ja-JP"/>
        </w:rPr>
        <w:t>lackboard sites. On the site you will find links to a vast range of web resources locally produced e-learning objects guidance to reading list online links to social media sites where w</w:t>
      </w:r>
      <w:r w:rsidR="00F13994" w:rsidRPr="00982BDF">
        <w:rPr>
          <w:rFonts w:asciiTheme="minorHAnsi" w:eastAsia="MS Mincho" w:hAnsiTheme="minorHAnsi" w:cstheme="minorBidi"/>
          <w:color w:val="auto"/>
          <w:sz w:val="22"/>
          <w:szCs w:val="22"/>
          <w:lang w:eastAsia="ja-JP"/>
        </w:rPr>
        <w:t>e facilitate web chats and a</w:t>
      </w:r>
      <w:r w:rsidR="00B719A6" w:rsidRPr="00982BDF">
        <w:rPr>
          <w:rFonts w:asciiTheme="minorHAnsi" w:eastAsia="MS Mincho" w:hAnsiTheme="minorHAnsi" w:cstheme="minorBidi"/>
          <w:color w:val="auto"/>
          <w:sz w:val="22"/>
          <w:szCs w:val="22"/>
          <w:lang w:eastAsia="ja-JP"/>
        </w:rPr>
        <w:t xml:space="preserve"> course community is fostered. </w:t>
      </w:r>
    </w:p>
    <w:p w14:paraId="5D4BEAD6" w14:textId="77777777" w:rsidR="00D617C2" w:rsidRPr="00B139A8" w:rsidRDefault="00D617C2" w:rsidP="002E45C3">
      <w:pPr>
        <w:spacing w:line="276" w:lineRule="auto"/>
        <w:ind w:left="709" w:hanging="709"/>
        <w:jc w:val="both"/>
        <w:rPr>
          <w:rFonts w:asciiTheme="minorHAnsi" w:eastAsia="MS Mincho" w:hAnsiTheme="minorHAnsi" w:cstheme="minorHAnsi"/>
          <w:color w:val="auto"/>
          <w:sz w:val="22"/>
          <w:szCs w:val="22"/>
          <w:lang w:eastAsia="ja-JP"/>
        </w:rPr>
      </w:pPr>
    </w:p>
    <w:p w14:paraId="143172E3" w14:textId="4CE3B2FE" w:rsidR="002E45C3" w:rsidRPr="00982BDF" w:rsidRDefault="00A43FE1" w:rsidP="00982BDF">
      <w:pPr>
        <w:spacing w:line="276" w:lineRule="auto"/>
        <w:ind w:left="709" w:hanging="709"/>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color w:val="auto"/>
          <w:sz w:val="22"/>
          <w:szCs w:val="22"/>
          <w:lang w:eastAsia="ja-JP"/>
        </w:rPr>
        <w:t>2.9</w:t>
      </w:r>
      <w:r w:rsidR="008502D1">
        <w:rPr>
          <w:rFonts w:asciiTheme="minorHAnsi" w:eastAsia="MS Mincho" w:hAnsiTheme="minorHAnsi" w:cstheme="minorBidi"/>
          <w:color w:val="auto"/>
          <w:sz w:val="22"/>
          <w:szCs w:val="22"/>
          <w:lang w:eastAsia="ja-JP"/>
        </w:rPr>
        <w:t>.5</w:t>
      </w:r>
      <w:r w:rsidR="56DC6097" w:rsidRPr="00C32E40">
        <w:rPr>
          <w:rFonts w:asciiTheme="minorHAnsi" w:eastAsia="MS Mincho" w:hAnsiTheme="minorHAnsi" w:cstheme="minorBidi"/>
          <w:color w:val="auto"/>
          <w:sz w:val="22"/>
          <w:szCs w:val="22"/>
          <w:lang w:eastAsia="ja-JP"/>
        </w:rPr>
        <w:t xml:space="preserve"> </w:t>
      </w:r>
      <w:r w:rsidR="002E45C3" w:rsidRPr="00B139A8">
        <w:rPr>
          <w:rFonts w:asciiTheme="minorHAnsi" w:eastAsia="MS Mincho" w:hAnsiTheme="minorHAnsi" w:cstheme="minorHAnsi"/>
          <w:color w:val="auto"/>
          <w:sz w:val="22"/>
          <w:szCs w:val="22"/>
          <w:lang w:eastAsia="ja-JP"/>
        </w:rPr>
        <w:tab/>
      </w:r>
      <w:r w:rsidR="002E45C3" w:rsidRPr="00E15774">
        <w:rPr>
          <w:rFonts w:asciiTheme="minorHAnsi" w:eastAsia="MS Mincho" w:hAnsiTheme="minorHAnsi" w:cstheme="minorBidi"/>
          <w:color w:val="auto"/>
          <w:sz w:val="22"/>
          <w:szCs w:val="22"/>
          <w:lang w:eastAsia="ja-JP"/>
        </w:rPr>
        <w:t xml:space="preserve">There are specific requirements for students who are eligible to apply for </w:t>
      </w:r>
      <w:r w:rsidR="002E45C3" w:rsidRPr="00C32E40">
        <w:rPr>
          <w:rFonts w:asciiTheme="minorHAnsi" w:eastAsia="MS Mincho" w:hAnsiTheme="minorHAnsi" w:cstheme="minorBidi"/>
          <w:b/>
          <w:bCs/>
          <w:color w:val="auto"/>
          <w:sz w:val="22"/>
          <w:szCs w:val="22"/>
          <w:lang w:eastAsia="ja-JP"/>
        </w:rPr>
        <w:t>NMC registered teacher</w:t>
      </w:r>
      <w:r w:rsidR="002E45C3" w:rsidRPr="00B35B3D">
        <w:rPr>
          <w:rFonts w:asciiTheme="minorHAnsi" w:eastAsia="MS Mincho" w:hAnsiTheme="minorHAnsi" w:cstheme="minorBidi"/>
          <w:color w:val="auto"/>
          <w:sz w:val="22"/>
          <w:szCs w:val="22"/>
          <w:lang w:eastAsia="ja-JP"/>
        </w:rPr>
        <w:t xml:space="preserve"> status. Further information about this can be found using tabs on the course organisation site, and using </w:t>
      </w:r>
      <w:r w:rsidR="00A66744" w:rsidRPr="00E15774">
        <w:rPr>
          <w:rFonts w:asciiTheme="minorHAnsi" w:eastAsia="MS Mincho" w:hAnsiTheme="minorHAnsi" w:cstheme="minorBidi"/>
          <w:color w:val="auto"/>
          <w:sz w:val="22"/>
          <w:szCs w:val="22"/>
          <w:lang w:eastAsia="ja-JP"/>
        </w:rPr>
        <w:t xml:space="preserve">the </w:t>
      </w:r>
      <w:r w:rsidR="00F13994" w:rsidRPr="00C32E40">
        <w:rPr>
          <w:rFonts w:asciiTheme="minorHAnsi" w:eastAsia="MS Mincho" w:hAnsiTheme="minorHAnsi" w:cstheme="minorBidi"/>
          <w:color w:val="auto"/>
          <w:sz w:val="22"/>
          <w:szCs w:val="22"/>
          <w:lang w:eastAsia="ja-JP"/>
        </w:rPr>
        <w:t>independent</w:t>
      </w:r>
      <w:r w:rsidR="00A66744" w:rsidRPr="00B35B3D">
        <w:rPr>
          <w:rFonts w:asciiTheme="minorHAnsi" w:eastAsia="MS Mincho" w:hAnsiTheme="minorHAnsi" w:cstheme="minorBidi"/>
          <w:color w:val="auto"/>
          <w:sz w:val="22"/>
          <w:szCs w:val="22"/>
          <w:lang w:eastAsia="ja-JP"/>
        </w:rPr>
        <w:t xml:space="preserve"> </w:t>
      </w:r>
      <w:r w:rsidR="00A66744" w:rsidRPr="009E7685">
        <w:rPr>
          <w:rFonts w:asciiTheme="minorHAnsi" w:eastAsia="MS Mincho" w:hAnsiTheme="minorHAnsi" w:cstheme="minorBidi"/>
          <w:color w:val="auto"/>
          <w:sz w:val="22"/>
          <w:szCs w:val="22"/>
          <w:lang w:eastAsia="ja-JP"/>
        </w:rPr>
        <w:t>Blackboard</w:t>
      </w:r>
      <w:r w:rsidR="00E80C79" w:rsidRPr="00982BDF">
        <w:rPr>
          <w:rFonts w:asciiTheme="minorHAnsi" w:eastAsia="MS Mincho" w:hAnsiTheme="minorHAnsi" w:cstheme="minorBidi"/>
          <w:color w:val="auto"/>
          <w:sz w:val="22"/>
          <w:szCs w:val="22"/>
          <w:lang w:eastAsia="ja-JP"/>
        </w:rPr>
        <w:t xml:space="preserve"> site</w:t>
      </w:r>
      <w:r w:rsidR="00A66744" w:rsidRPr="00982BDF">
        <w:rPr>
          <w:rFonts w:asciiTheme="minorHAnsi" w:eastAsia="MS Mincho" w:hAnsiTheme="minorHAnsi" w:cstheme="minorBidi"/>
          <w:color w:val="auto"/>
          <w:sz w:val="22"/>
          <w:szCs w:val="22"/>
          <w:lang w:eastAsia="ja-JP"/>
        </w:rPr>
        <w:t xml:space="preserve"> </w:t>
      </w:r>
      <w:r w:rsidR="00A66744" w:rsidRPr="00982BDF">
        <w:rPr>
          <w:rFonts w:asciiTheme="minorHAnsi" w:eastAsia="MS Mincho" w:hAnsiTheme="minorHAnsi" w:cstheme="minorBidi"/>
          <w:b/>
          <w:bCs/>
          <w:color w:val="auto"/>
          <w:sz w:val="22"/>
          <w:szCs w:val="22"/>
          <w:lang w:eastAsia="ja-JP"/>
        </w:rPr>
        <w:t>‘</w:t>
      </w:r>
      <w:r w:rsidR="00FB5EF3">
        <w:rPr>
          <w:rFonts w:asciiTheme="minorHAnsi" w:eastAsia="MS Mincho" w:hAnsiTheme="minorHAnsi" w:cstheme="minorBidi"/>
          <w:b/>
          <w:bCs/>
          <w:color w:val="auto"/>
          <w:sz w:val="22"/>
          <w:szCs w:val="22"/>
          <w:lang w:eastAsia="ja-JP"/>
        </w:rPr>
        <w:t>Health and Social Care</w:t>
      </w:r>
      <w:r w:rsidR="00F13994" w:rsidRPr="00982BDF">
        <w:rPr>
          <w:rFonts w:asciiTheme="minorHAnsi" w:eastAsia="MS Mincho" w:hAnsiTheme="minorHAnsi" w:cstheme="minorBidi"/>
          <w:b/>
          <w:bCs/>
          <w:color w:val="auto"/>
          <w:sz w:val="22"/>
          <w:szCs w:val="22"/>
          <w:lang w:eastAsia="ja-JP"/>
        </w:rPr>
        <w:t xml:space="preserve"> </w:t>
      </w:r>
      <w:r w:rsidR="00A66744" w:rsidRPr="00982BDF">
        <w:rPr>
          <w:rFonts w:asciiTheme="minorHAnsi" w:eastAsia="MS Mincho" w:hAnsiTheme="minorHAnsi" w:cstheme="minorBidi"/>
          <w:b/>
          <w:bCs/>
          <w:color w:val="auto"/>
          <w:sz w:val="22"/>
          <w:szCs w:val="22"/>
          <w:lang w:eastAsia="ja-JP"/>
        </w:rPr>
        <w:t>Professional Recognition’ site</w:t>
      </w:r>
      <w:r w:rsidR="00F13994" w:rsidRPr="00982BDF">
        <w:rPr>
          <w:rFonts w:asciiTheme="minorHAnsi" w:eastAsia="MS Mincho" w:hAnsiTheme="minorHAnsi" w:cstheme="minorBidi"/>
          <w:b/>
          <w:bCs/>
          <w:color w:val="auto"/>
          <w:sz w:val="22"/>
          <w:szCs w:val="22"/>
          <w:lang w:eastAsia="ja-JP"/>
        </w:rPr>
        <w:t xml:space="preserve"> (see section 6)</w:t>
      </w:r>
      <w:r w:rsidR="002E45C3" w:rsidRPr="00982BDF">
        <w:rPr>
          <w:rFonts w:asciiTheme="minorHAnsi" w:eastAsia="MS Mincho" w:hAnsiTheme="minorHAnsi" w:cstheme="minorBidi"/>
          <w:b/>
          <w:bCs/>
          <w:color w:val="auto"/>
          <w:sz w:val="22"/>
          <w:szCs w:val="22"/>
          <w:lang w:eastAsia="ja-JP"/>
        </w:rPr>
        <w:t>.</w:t>
      </w:r>
      <w:r w:rsidR="002E45C3" w:rsidRPr="00982BDF">
        <w:rPr>
          <w:rFonts w:asciiTheme="minorHAnsi" w:eastAsia="MS Mincho" w:hAnsiTheme="minorHAnsi" w:cstheme="minorBidi"/>
          <w:color w:val="auto"/>
          <w:sz w:val="22"/>
          <w:szCs w:val="22"/>
          <w:lang w:eastAsia="ja-JP"/>
        </w:rPr>
        <w:t xml:space="preserve">  </w:t>
      </w:r>
      <w:r w:rsidR="00A66744" w:rsidRPr="00982BDF">
        <w:rPr>
          <w:rFonts w:asciiTheme="minorHAnsi" w:eastAsia="MS Mincho" w:hAnsiTheme="minorHAnsi" w:cstheme="minorBidi"/>
          <w:color w:val="auto"/>
          <w:sz w:val="22"/>
          <w:szCs w:val="22"/>
          <w:lang w:eastAsia="ja-JP"/>
        </w:rPr>
        <w:t xml:space="preserve">Please identify when requested </w:t>
      </w:r>
      <w:r w:rsidR="00F13994" w:rsidRPr="00982BDF">
        <w:rPr>
          <w:rFonts w:asciiTheme="minorHAnsi" w:eastAsia="MS Mincho" w:hAnsiTheme="minorHAnsi" w:cstheme="minorBidi"/>
          <w:color w:val="auto"/>
          <w:sz w:val="22"/>
          <w:szCs w:val="22"/>
          <w:lang w:eastAsia="ja-JP"/>
        </w:rPr>
        <w:t xml:space="preserve">at the start of the course </w:t>
      </w:r>
      <w:r w:rsidR="00A66744" w:rsidRPr="00982BDF">
        <w:rPr>
          <w:rFonts w:asciiTheme="minorHAnsi" w:eastAsia="MS Mincho" w:hAnsiTheme="minorHAnsi" w:cstheme="minorBidi"/>
          <w:color w:val="auto"/>
          <w:sz w:val="22"/>
          <w:szCs w:val="22"/>
          <w:lang w:eastAsia="ja-JP"/>
        </w:rPr>
        <w:t>that you wish to be considered f</w:t>
      </w:r>
      <w:r w:rsidR="00C1258C">
        <w:rPr>
          <w:rFonts w:asciiTheme="minorHAnsi" w:eastAsia="MS Mincho" w:hAnsiTheme="minorHAnsi" w:cstheme="minorBidi"/>
          <w:color w:val="auto"/>
          <w:sz w:val="22"/>
          <w:szCs w:val="22"/>
          <w:lang w:eastAsia="ja-JP"/>
        </w:rPr>
        <w:t>or either NMC Teacher</w:t>
      </w:r>
      <w:r w:rsidR="00A66744" w:rsidRPr="00982BDF">
        <w:rPr>
          <w:rFonts w:asciiTheme="minorHAnsi" w:eastAsia="MS Mincho" w:hAnsiTheme="minorHAnsi" w:cstheme="minorBidi"/>
          <w:color w:val="auto"/>
          <w:sz w:val="22"/>
          <w:szCs w:val="22"/>
          <w:lang w:eastAsia="ja-JP"/>
        </w:rPr>
        <w:t xml:space="preserve">. </w:t>
      </w:r>
      <w:r w:rsidR="00C1258C">
        <w:rPr>
          <w:rFonts w:asciiTheme="minorHAnsi" w:eastAsia="MS Mincho" w:hAnsiTheme="minorHAnsi" w:cstheme="minorBidi"/>
          <w:color w:val="auto"/>
          <w:sz w:val="22"/>
          <w:szCs w:val="22"/>
          <w:lang w:eastAsia="ja-JP"/>
        </w:rPr>
        <w:t>You will find a link to submit your intention on the Learning and Teaching for Practice site.</w:t>
      </w:r>
    </w:p>
    <w:p w14:paraId="481123F7" w14:textId="4B49E3AA" w:rsidR="002E45C3" w:rsidRPr="00982BDF" w:rsidRDefault="002E45C3" w:rsidP="00982BDF">
      <w:pPr>
        <w:spacing w:line="276" w:lineRule="auto"/>
        <w:ind w:left="709" w:firstLine="11"/>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color w:val="auto"/>
          <w:sz w:val="22"/>
          <w:szCs w:val="22"/>
          <w:lang w:eastAsia="ja-JP"/>
        </w:rPr>
        <w:t xml:space="preserve">In line with the NMC arrangements (NMC 2008) </w:t>
      </w:r>
      <w:r w:rsidRPr="00280EB0">
        <w:rPr>
          <w:rFonts w:asciiTheme="minorHAnsi" w:eastAsia="MS Mincho" w:hAnsiTheme="minorHAnsi" w:cstheme="minorBidi"/>
          <w:color w:val="auto"/>
          <w:sz w:val="22"/>
          <w:szCs w:val="22"/>
          <w:lang w:eastAsia="ja-JP"/>
        </w:rPr>
        <w:t>students can also evidence their meeting of t</w:t>
      </w:r>
      <w:r w:rsidR="00C1258C" w:rsidRPr="00280EB0">
        <w:rPr>
          <w:rFonts w:asciiTheme="minorHAnsi" w:eastAsia="MS Mincho" w:hAnsiTheme="minorHAnsi" w:cstheme="minorBidi"/>
          <w:color w:val="auto"/>
          <w:sz w:val="22"/>
          <w:szCs w:val="22"/>
          <w:lang w:eastAsia="ja-JP"/>
        </w:rPr>
        <w:t>he standard of Fellow of Advance HE</w:t>
      </w:r>
      <w:r w:rsidRPr="00280EB0">
        <w:rPr>
          <w:rFonts w:asciiTheme="minorHAnsi" w:eastAsia="MS Mincho" w:hAnsiTheme="minorHAnsi" w:cstheme="minorBidi"/>
          <w:color w:val="auto"/>
          <w:sz w:val="22"/>
          <w:szCs w:val="22"/>
          <w:lang w:eastAsia="ja-JP"/>
        </w:rPr>
        <w:t xml:space="preserve"> (D2) as part of the UKPSF (2011), which through appropriate engagement and appropriate practice role can be achieved in the </w:t>
      </w:r>
      <w:r w:rsidR="00B43376" w:rsidRPr="00280EB0">
        <w:rPr>
          <w:rFonts w:asciiTheme="minorHAnsi" w:eastAsia="MS Mincho" w:hAnsiTheme="minorHAnsi" w:cstheme="minorBidi"/>
          <w:color w:val="auto"/>
          <w:sz w:val="22"/>
          <w:szCs w:val="22"/>
          <w:lang w:eastAsia="ja-JP"/>
        </w:rPr>
        <w:t xml:space="preserve">two mandatory modules and a further 30 credits from the elective modules </w:t>
      </w:r>
      <w:r w:rsidRPr="00280EB0">
        <w:rPr>
          <w:rFonts w:asciiTheme="minorHAnsi" w:eastAsia="MS Mincho" w:hAnsiTheme="minorHAnsi" w:cstheme="minorBidi"/>
          <w:color w:val="auto"/>
          <w:sz w:val="22"/>
          <w:szCs w:val="22"/>
          <w:lang w:eastAsia="ja-JP"/>
        </w:rPr>
        <w:t>.</w:t>
      </w:r>
    </w:p>
    <w:p w14:paraId="122F3F11" w14:textId="77777777" w:rsidR="00D617C2" w:rsidRPr="00B139A8" w:rsidRDefault="00D617C2" w:rsidP="002E45C3">
      <w:pPr>
        <w:spacing w:line="276" w:lineRule="auto"/>
        <w:ind w:left="709" w:firstLine="11"/>
        <w:jc w:val="both"/>
        <w:rPr>
          <w:rFonts w:asciiTheme="minorHAnsi" w:eastAsia="MS Mincho" w:hAnsiTheme="minorHAnsi" w:cstheme="minorHAnsi"/>
          <w:color w:val="auto"/>
          <w:sz w:val="22"/>
          <w:szCs w:val="22"/>
          <w:lang w:eastAsia="ja-JP"/>
        </w:rPr>
      </w:pPr>
    </w:p>
    <w:p w14:paraId="549D88BB" w14:textId="461F9A60" w:rsidR="009702FB" w:rsidRDefault="00A43FE1" w:rsidP="00982BDF">
      <w:pPr>
        <w:spacing w:line="276" w:lineRule="auto"/>
        <w:ind w:left="709" w:hanging="709"/>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color w:val="auto"/>
          <w:sz w:val="22"/>
          <w:szCs w:val="22"/>
          <w:lang w:eastAsia="ja-JP"/>
        </w:rPr>
        <w:t>2.9</w:t>
      </w:r>
      <w:r w:rsidR="008502D1">
        <w:rPr>
          <w:rFonts w:asciiTheme="minorHAnsi" w:eastAsia="MS Mincho" w:hAnsiTheme="minorHAnsi" w:cstheme="minorBidi"/>
          <w:color w:val="auto"/>
          <w:sz w:val="22"/>
          <w:szCs w:val="22"/>
          <w:lang w:eastAsia="ja-JP"/>
        </w:rPr>
        <w:t>.6</w:t>
      </w:r>
      <w:r w:rsidR="56DC6097" w:rsidRPr="00C32E40">
        <w:rPr>
          <w:rFonts w:asciiTheme="minorHAnsi" w:eastAsia="MS Mincho" w:hAnsiTheme="minorHAnsi" w:cstheme="minorBidi"/>
          <w:color w:val="auto"/>
          <w:sz w:val="22"/>
          <w:szCs w:val="22"/>
          <w:lang w:eastAsia="ja-JP"/>
        </w:rPr>
        <w:t xml:space="preserve"> </w:t>
      </w:r>
      <w:r w:rsidR="002E45C3" w:rsidRPr="00B139A8">
        <w:rPr>
          <w:rFonts w:asciiTheme="minorHAnsi" w:eastAsia="MS Mincho" w:hAnsiTheme="minorHAnsi" w:cstheme="minorHAnsi"/>
          <w:color w:val="auto"/>
          <w:sz w:val="22"/>
          <w:szCs w:val="22"/>
          <w:lang w:eastAsia="ja-JP"/>
        </w:rPr>
        <w:tab/>
      </w:r>
      <w:r w:rsidR="002E45C3" w:rsidRPr="00E15774">
        <w:rPr>
          <w:rFonts w:asciiTheme="minorHAnsi" w:eastAsia="MS Mincho" w:hAnsiTheme="minorHAnsi" w:cstheme="minorBidi"/>
          <w:color w:val="auto"/>
          <w:sz w:val="22"/>
          <w:szCs w:val="22"/>
          <w:lang w:eastAsia="ja-JP"/>
        </w:rPr>
        <w:t xml:space="preserve">Every student is allocated an </w:t>
      </w:r>
      <w:r w:rsidR="002E45C3" w:rsidRPr="00C32E40">
        <w:rPr>
          <w:rFonts w:asciiTheme="minorHAnsi" w:eastAsia="MS Mincho" w:hAnsiTheme="minorHAnsi" w:cstheme="minorBidi"/>
          <w:b/>
          <w:bCs/>
          <w:color w:val="auto"/>
          <w:sz w:val="22"/>
          <w:szCs w:val="22"/>
          <w:lang w:eastAsia="ja-JP"/>
        </w:rPr>
        <w:t>academic advisor</w:t>
      </w:r>
      <w:r w:rsidR="002E45C3" w:rsidRPr="00B35B3D">
        <w:rPr>
          <w:rFonts w:asciiTheme="minorHAnsi" w:eastAsia="MS Mincho" w:hAnsiTheme="minorHAnsi" w:cstheme="minorBidi"/>
          <w:color w:val="auto"/>
          <w:sz w:val="22"/>
          <w:szCs w:val="22"/>
          <w:lang w:eastAsia="ja-JP"/>
        </w:rPr>
        <w:t xml:space="preserve"> </w:t>
      </w:r>
      <w:r w:rsidR="0062478D" w:rsidRPr="0092141F">
        <w:rPr>
          <w:rFonts w:asciiTheme="minorHAnsi" w:eastAsia="MS Mincho" w:hAnsiTheme="minorHAnsi" w:cstheme="minorBidi"/>
          <w:color w:val="auto"/>
          <w:sz w:val="22"/>
          <w:szCs w:val="22"/>
          <w:lang w:eastAsia="ja-JP"/>
        </w:rPr>
        <w:t>through the Post-Graduate certificate</w:t>
      </w:r>
      <w:r w:rsidR="00895015" w:rsidRPr="009E7685">
        <w:rPr>
          <w:rFonts w:asciiTheme="minorHAnsi" w:eastAsia="MS Mincho" w:hAnsiTheme="minorHAnsi" w:cstheme="minorBidi"/>
          <w:color w:val="auto"/>
          <w:sz w:val="22"/>
          <w:szCs w:val="22"/>
          <w:lang w:eastAsia="ja-JP"/>
        </w:rPr>
        <w:t xml:space="preserve"> stage</w:t>
      </w:r>
      <w:r w:rsidR="002E45C3" w:rsidRPr="00982BDF">
        <w:rPr>
          <w:rFonts w:asciiTheme="minorHAnsi" w:eastAsia="MS Mincho" w:hAnsiTheme="minorHAnsi" w:cstheme="minorBidi"/>
          <w:color w:val="auto"/>
          <w:sz w:val="22"/>
          <w:szCs w:val="22"/>
          <w:lang w:eastAsia="ja-JP"/>
        </w:rPr>
        <w:t xml:space="preserve">. In the </w:t>
      </w:r>
      <w:r w:rsidR="0062478D" w:rsidRPr="00982BDF">
        <w:rPr>
          <w:rFonts w:asciiTheme="minorHAnsi" w:eastAsia="MS Mincho" w:hAnsiTheme="minorHAnsi" w:cstheme="minorBidi"/>
          <w:color w:val="auto"/>
          <w:sz w:val="22"/>
          <w:szCs w:val="22"/>
          <w:lang w:eastAsia="ja-JP"/>
        </w:rPr>
        <w:t>Diploma stage</w:t>
      </w:r>
      <w:r w:rsidR="002E45C3" w:rsidRPr="00982BDF">
        <w:rPr>
          <w:rFonts w:asciiTheme="minorHAnsi" w:eastAsia="MS Mincho" w:hAnsiTheme="minorHAnsi" w:cstheme="minorBidi"/>
          <w:color w:val="auto"/>
          <w:sz w:val="22"/>
          <w:szCs w:val="22"/>
          <w:lang w:eastAsia="ja-JP"/>
        </w:rPr>
        <w:t xml:space="preserve"> of the course</w:t>
      </w:r>
      <w:r w:rsidR="0062478D" w:rsidRPr="00982BDF">
        <w:rPr>
          <w:rFonts w:asciiTheme="minorHAnsi" w:eastAsia="MS Mincho" w:hAnsiTheme="minorHAnsi" w:cstheme="minorBidi"/>
          <w:color w:val="auto"/>
          <w:sz w:val="22"/>
          <w:szCs w:val="22"/>
          <w:lang w:eastAsia="ja-JP"/>
        </w:rPr>
        <w:t>,</w:t>
      </w:r>
      <w:r w:rsidR="002E45C3" w:rsidRPr="00982BDF">
        <w:rPr>
          <w:rFonts w:asciiTheme="minorHAnsi" w:eastAsia="MS Mincho" w:hAnsiTheme="minorHAnsi" w:cstheme="minorBidi"/>
          <w:color w:val="auto"/>
          <w:sz w:val="22"/>
          <w:szCs w:val="22"/>
          <w:lang w:eastAsia="ja-JP"/>
        </w:rPr>
        <w:t xml:space="preserve"> your academic advisor will </w:t>
      </w:r>
      <w:r w:rsidR="0062478D" w:rsidRPr="00982BDF">
        <w:rPr>
          <w:rFonts w:asciiTheme="minorHAnsi" w:eastAsia="MS Mincho" w:hAnsiTheme="minorHAnsi" w:cstheme="minorBidi"/>
          <w:color w:val="auto"/>
          <w:sz w:val="22"/>
          <w:szCs w:val="22"/>
          <w:lang w:eastAsia="ja-JP"/>
        </w:rPr>
        <w:t xml:space="preserve">likely </w:t>
      </w:r>
      <w:r w:rsidR="002E45C3" w:rsidRPr="00982BDF">
        <w:rPr>
          <w:rFonts w:asciiTheme="minorHAnsi" w:eastAsia="MS Mincho" w:hAnsiTheme="minorHAnsi" w:cstheme="minorBidi"/>
          <w:color w:val="auto"/>
          <w:sz w:val="22"/>
          <w:szCs w:val="22"/>
          <w:lang w:eastAsia="ja-JP"/>
        </w:rPr>
        <w:t>be the module leader</w:t>
      </w:r>
      <w:r w:rsidR="0062478D" w:rsidRPr="00982BDF">
        <w:rPr>
          <w:rFonts w:asciiTheme="minorHAnsi" w:eastAsia="MS Mincho" w:hAnsiTheme="minorHAnsi" w:cstheme="minorBidi"/>
          <w:color w:val="auto"/>
          <w:sz w:val="22"/>
          <w:szCs w:val="22"/>
          <w:lang w:eastAsia="ja-JP"/>
        </w:rPr>
        <w:t>. In the final dissertation stage,</w:t>
      </w:r>
      <w:r w:rsidR="002E45C3" w:rsidRPr="00982BDF">
        <w:rPr>
          <w:rFonts w:asciiTheme="minorHAnsi" w:eastAsia="MS Mincho" w:hAnsiTheme="minorHAnsi" w:cstheme="minorBidi"/>
          <w:color w:val="auto"/>
          <w:sz w:val="22"/>
          <w:szCs w:val="22"/>
          <w:lang w:eastAsia="ja-JP"/>
        </w:rPr>
        <w:t xml:space="preserve"> you will be allocated a dissertation supervisor who will provide this support. An academ</w:t>
      </w:r>
      <w:r w:rsidR="0062478D" w:rsidRPr="00982BDF">
        <w:rPr>
          <w:rFonts w:asciiTheme="minorHAnsi" w:eastAsia="MS Mincho" w:hAnsiTheme="minorHAnsi" w:cstheme="minorBidi"/>
          <w:color w:val="auto"/>
          <w:sz w:val="22"/>
          <w:szCs w:val="22"/>
          <w:lang w:eastAsia="ja-JP"/>
        </w:rPr>
        <w:t xml:space="preserve">ic advisor is a key contact </w:t>
      </w:r>
      <w:r w:rsidR="002E45C3" w:rsidRPr="00982BDF">
        <w:rPr>
          <w:rFonts w:asciiTheme="minorHAnsi" w:eastAsia="MS Mincho" w:hAnsiTheme="minorHAnsi" w:cstheme="minorBidi"/>
          <w:color w:val="auto"/>
          <w:sz w:val="22"/>
          <w:szCs w:val="22"/>
          <w:lang w:eastAsia="ja-JP"/>
        </w:rPr>
        <w:t>who is there to support you during your learning journey at the University. They can provide you with guidance to accessing the range of facilities and support we offer at th</w:t>
      </w:r>
      <w:r w:rsidR="0062478D" w:rsidRPr="00982BDF">
        <w:rPr>
          <w:rFonts w:asciiTheme="minorHAnsi" w:eastAsia="MS Mincho" w:hAnsiTheme="minorHAnsi" w:cstheme="minorBidi"/>
          <w:color w:val="auto"/>
          <w:sz w:val="22"/>
          <w:szCs w:val="22"/>
          <w:lang w:eastAsia="ja-JP"/>
        </w:rPr>
        <w:t>e University, direct with study</w:t>
      </w:r>
      <w:r w:rsidR="002E45C3" w:rsidRPr="00982BDF">
        <w:rPr>
          <w:rFonts w:asciiTheme="minorHAnsi" w:eastAsia="MS Mincho" w:hAnsiTheme="minorHAnsi" w:cstheme="minorBidi"/>
          <w:color w:val="auto"/>
          <w:sz w:val="22"/>
          <w:szCs w:val="22"/>
          <w:lang w:eastAsia="ja-JP"/>
        </w:rPr>
        <w:t>, fina</w:t>
      </w:r>
      <w:r w:rsidR="0062478D" w:rsidRPr="00982BDF">
        <w:rPr>
          <w:rFonts w:asciiTheme="minorHAnsi" w:eastAsia="MS Mincho" w:hAnsiTheme="minorHAnsi" w:cstheme="minorBidi"/>
          <w:color w:val="auto"/>
          <w:sz w:val="22"/>
          <w:szCs w:val="22"/>
          <w:lang w:eastAsia="ja-JP"/>
        </w:rPr>
        <w:t xml:space="preserve">ncial or personal needs, </w:t>
      </w:r>
      <w:r w:rsidR="002E45C3" w:rsidRPr="00982BDF">
        <w:rPr>
          <w:rFonts w:asciiTheme="minorHAnsi" w:eastAsia="MS Mincho" w:hAnsiTheme="minorHAnsi" w:cstheme="minorBidi"/>
          <w:color w:val="auto"/>
          <w:sz w:val="22"/>
          <w:szCs w:val="22"/>
          <w:lang w:eastAsia="ja-JP"/>
        </w:rPr>
        <w:t>signpost</w:t>
      </w:r>
      <w:r w:rsidR="0062478D" w:rsidRPr="00982BDF">
        <w:rPr>
          <w:rFonts w:asciiTheme="minorHAnsi" w:eastAsia="MS Mincho" w:hAnsiTheme="minorHAnsi" w:cstheme="minorBidi"/>
          <w:color w:val="auto"/>
          <w:sz w:val="22"/>
          <w:szCs w:val="22"/>
          <w:lang w:eastAsia="ja-JP"/>
        </w:rPr>
        <w:t>ing</w:t>
      </w:r>
      <w:r w:rsidR="002E45C3" w:rsidRPr="00982BDF">
        <w:rPr>
          <w:rFonts w:asciiTheme="minorHAnsi" w:eastAsia="MS Mincho" w:hAnsiTheme="minorHAnsi" w:cstheme="minorBidi"/>
          <w:color w:val="auto"/>
          <w:sz w:val="22"/>
          <w:szCs w:val="22"/>
          <w:lang w:eastAsia="ja-JP"/>
        </w:rPr>
        <w:t xml:space="preserve"> you to services. </w:t>
      </w:r>
      <w:r w:rsidR="002E45C3" w:rsidRPr="00280EB0">
        <w:rPr>
          <w:rFonts w:asciiTheme="minorHAnsi" w:eastAsia="MS Mincho" w:hAnsiTheme="minorHAnsi" w:cstheme="minorBidi"/>
          <w:color w:val="auto"/>
          <w:sz w:val="22"/>
          <w:szCs w:val="22"/>
          <w:lang w:eastAsia="ja-JP"/>
        </w:rPr>
        <w:t xml:space="preserve">Your academic advisor will be a Fellow or Senior Fellow of </w:t>
      </w:r>
      <w:r w:rsidR="00C1258C" w:rsidRPr="00280EB0">
        <w:rPr>
          <w:rFonts w:asciiTheme="minorHAnsi" w:eastAsia="MS Mincho" w:hAnsiTheme="minorHAnsi" w:cstheme="minorBidi"/>
          <w:color w:val="auto"/>
          <w:sz w:val="22"/>
          <w:szCs w:val="22"/>
          <w:lang w:eastAsia="ja-JP"/>
        </w:rPr>
        <w:t>Advance HE</w:t>
      </w:r>
      <w:r w:rsidR="002E45C3" w:rsidRPr="00280EB0">
        <w:rPr>
          <w:rFonts w:asciiTheme="minorHAnsi" w:eastAsia="MS Mincho" w:hAnsiTheme="minorHAnsi" w:cstheme="minorBidi"/>
          <w:color w:val="auto"/>
          <w:sz w:val="22"/>
          <w:szCs w:val="22"/>
          <w:lang w:eastAsia="ja-JP"/>
        </w:rPr>
        <w:t>.   Your academic advisor can support and advise you in terms of any future CPD requirements and should facilitate a positive learning experience</w:t>
      </w:r>
      <w:r w:rsidR="00DB30E9" w:rsidRPr="00280EB0">
        <w:rPr>
          <w:rFonts w:asciiTheme="minorHAnsi" w:eastAsia="MS Mincho" w:hAnsiTheme="minorHAnsi" w:cstheme="minorBidi"/>
          <w:color w:val="auto"/>
          <w:sz w:val="22"/>
          <w:szCs w:val="22"/>
          <w:lang w:eastAsia="ja-JP"/>
        </w:rPr>
        <w:t>.</w:t>
      </w:r>
      <w:r w:rsidR="002E45C3" w:rsidRPr="00280EB0">
        <w:rPr>
          <w:rFonts w:asciiTheme="minorHAnsi" w:eastAsia="MS Mincho" w:hAnsiTheme="minorHAnsi" w:cstheme="minorBidi"/>
          <w:color w:val="auto"/>
          <w:sz w:val="22"/>
          <w:szCs w:val="22"/>
          <w:lang w:eastAsia="ja-JP"/>
        </w:rPr>
        <w:t xml:space="preserve"> </w:t>
      </w:r>
      <w:r w:rsidR="00DB30E9" w:rsidRPr="00280EB0">
        <w:rPr>
          <w:rFonts w:asciiTheme="minorHAnsi" w:eastAsia="MS Mincho" w:hAnsiTheme="minorHAnsi" w:cstheme="minorBidi"/>
          <w:color w:val="auto"/>
          <w:sz w:val="22"/>
          <w:szCs w:val="22"/>
          <w:lang w:eastAsia="ja-JP"/>
        </w:rPr>
        <w:t xml:space="preserve">They will help you to reflect on </w:t>
      </w:r>
      <w:r w:rsidR="002E45C3" w:rsidRPr="00280EB0">
        <w:rPr>
          <w:rFonts w:asciiTheme="minorHAnsi" w:eastAsia="MS Mincho" w:hAnsiTheme="minorHAnsi" w:cstheme="minorBidi"/>
          <w:color w:val="auto"/>
          <w:sz w:val="22"/>
          <w:szCs w:val="22"/>
          <w:lang w:eastAsia="ja-JP"/>
        </w:rPr>
        <w:t xml:space="preserve">how you </w:t>
      </w:r>
      <w:r w:rsidR="00DB30E9" w:rsidRPr="00280EB0">
        <w:rPr>
          <w:rFonts w:asciiTheme="minorHAnsi" w:eastAsia="MS Mincho" w:hAnsiTheme="minorHAnsi" w:cstheme="minorBidi"/>
          <w:color w:val="auto"/>
          <w:sz w:val="22"/>
          <w:szCs w:val="22"/>
          <w:lang w:eastAsia="ja-JP"/>
        </w:rPr>
        <w:t xml:space="preserve">are meeting the requirements for </w:t>
      </w:r>
      <w:r w:rsidR="00DB30E9" w:rsidRPr="00280EB0">
        <w:rPr>
          <w:rFonts w:asciiTheme="minorHAnsi" w:eastAsia="MS Mincho" w:hAnsiTheme="minorHAnsi" w:cstheme="minorBidi"/>
          <w:color w:val="auto"/>
          <w:sz w:val="22"/>
          <w:szCs w:val="22"/>
          <w:lang w:eastAsia="ja-JP"/>
        </w:rPr>
        <w:lastRenderedPageBreak/>
        <w:t>fellowship</w:t>
      </w:r>
      <w:r w:rsidR="002E45C3" w:rsidRPr="00280EB0">
        <w:rPr>
          <w:rFonts w:asciiTheme="minorHAnsi" w:eastAsia="MS Mincho" w:hAnsiTheme="minorHAnsi" w:cstheme="minorBidi"/>
          <w:color w:val="auto"/>
          <w:sz w:val="22"/>
          <w:szCs w:val="22"/>
          <w:lang w:eastAsia="ja-JP"/>
        </w:rPr>
        <w:t>.</w:t>
      </w:r>
      <w:r w:rsidR="0062478D" w:rsidRPr="00982BDF">
        <w:rPr>
          <w:rFonts w:asciiTheme="minorHAnsi" w:eastAsia="MS Mincho" w:hAnsiTheme="minorHAnsi" w:cstheme="minorBidi"/>
          <w:color w:val="auto"/>
          <w:sz w:val="22"/>
          <w:szCs w:val="22"/>
          <w:lang w:eastAsia="ja-JP"/>
        </w:rPr>
        <w:t xml:space="preserve">   As part of the course team, </w:t>
      </w:r>
      <w:r w:rsidR="00B43376">
        <w:rPr>
          <w:rFonts w:asciiTheme="minorHAnsi" w:eastAsia="MS Mincho" w:hAnsiTheme="minorHAnsi" w:cstheme="minorBidi"/>
          <w:color w:val="auto"/>
          <w:sz w:val="22"/>
          <w:szCs w:val="22"/>
          <w:lang w:eastAsia="ja-JP"/>
        </w:rPr>
        <w:t>you will be directed towards</w:t>
      </w:r>
      <w:r w:rsidR="002E45C3" w:rsidRPr="00982BDF">
        <w:rPr>
          <w:rFonts w:asciiTheme="minorHAnsi" w:eastAsia="MS Mincho" w:hAnsiTheme="minorHAnsi" w:cstheme="minorBidi"/>
          <w:color w:val="auto"/>
          <w:sz w:val="22"/>
          <w:szCs w:val="22"/>
          <w:lang w:eastAsia="ja-JP"/>
        </w:rPr>
        <w:t xml:space="preserve"> information around study skills accessing the literature and using databases of citations and r</w:t>
      </w:r>
      <w:r w:rsidR="00B43376">
        <w:rPr>
          <w:rFonts w:asciiTheme="minorHAnsi" w:eastAsia="MS Mincho" w:hAnsiTheme="minorHAnsi" w:cstheme="minorBidi"/>
          <w:color w:val="auto"/>
          <w:sz w:val="22"/>
          <w:szCs w:val="22"/>
          <w:lang w:eastAsia="ja-JP"/>
        </w:rPr>
        <w:t>eference management</w:t>
      </w:r>
      <w:r w:rsidR="002E45C3" w:rsidRPr="00982BDF">
        <w:rPr>
          <w:rFonts w:asciiTheme="minorHAnsi" w:eastAsia="MS Mincho" w:hAnsiTheme="minorHAnsi" w:cstheme="minorBidi"/>
          <w:color w:val="auto"/>
          <w:sz w:val="22"/>
          <w:szCs w:val="22"/>
          <w:lang w:eastAsia="ja-JP"/>
        </w:rPr>
        <w:t xml:space="preserve">. Student services offer a range of student support and careers advice and you can access this via the ‘My </w:t>
      </w:r>
      <w:proofErr w:type="spellStart"/>
      <w:r w:rsidR="00DA16B8">
        <w:rPr>
          <w:rFonts w:asciiTheme="minorHAnsi" w:eastAsia="MS Mincho" w:hAnsiTheme="minorHAnsi" w:cstheme="minorBidi"/>
          <w:color w:val="auto"/>
          <w:sz w:val="22"/>
          <w:szCs w:val="22"/>
          <w:lang w:eastAsia="ja-JP"/>
        </w:rPr>
        <w:t>SHUspace</w:t>
      </w:r>
      <w:proofErr w:type="spellEnd"/>
      <w:r w:rsidR="002E45C3" w:rsidRPr="00982BDF">
        <w:rPr>
          <w:rFonts w:asciiTheme="minorHAnsi" w:eastAsia="MS Mincho" w:hAnsiTheme="minorHAnsi" w:cstheme="minorBidi"/>
          <w:color w:val="auto"/>
          <w:sz w:val="22"/>
          <w:szCs w:val="22"/>
          <w:lang w:eastAsia="ja-JP"/>
        </w:rPr>
        <w:t xml:space="preserve"> portal. </w:t>
      </w:r>
    </w:p>
    <w:p w14:paraId="27001DAC" w14:textId="77777777" w:rsidR="009702FB" w:rsidRDefault="009702FB">
      <w:pPr>
        <w:spacing w:after="200" w:line="276" w:lineRule="auto"/>
        <w:rPr>
          <w:rFonts w:asciiTheme="minorHAnsi" w:eastAsia="MS Mincho" w:hAnsiTheme="minorHAnsi" w:cstheme="minorBidi"/>
          <w:color w:val="auto"/>
          <w:sz w:val="22"/>
          <w:szCs w:val="22"/>
          <w:lang w:eastAsia="ja-JP"/>
        </w:rPr>
      </w:pPr>
      <w:r>
        <w:rPr>
          <w:rFonts w:asciiTheme="minorHAnsi" w:eastAsia="MS Mincho" w:hAnsiTheme="minorHAnsi" w:cstheme="minorBidi"/>
          <w:color w:val="auto"/>
          <w:sz w:val="22"/>
          <w:szCs w:val="22"/>
          <w:lang w:eastAsia="ja-JP"/>
        </w:rPr>
        <w:br w:type="page"/>
      </w:r>
    </w:p>
    <w:p w14:paraId="3FB6A2C8" w14:textId="06E091B1" w:rsidR="002E45C3" w:rsidRPr="00982BDF" w:rsidRDefault="003F0AB1" w:rsidP="00982BDF">
      <w:pPr>
        <w:pStyle w:val="Heading1"/>
        <w:rPr>
          <w:rFonts w:asciiTheme="minorHAnsi" w:hAnsiTheme="minorHAnsi" w:cstheme="minorHAnsi"/>
          <w:lang w:eastAsia="ja-JP"/>
        </w:rPr>
      </w:pPr>
      <w:r>
        <w:rPr>
          <w:rFonts w:asciiTheme="minorHAnsi" w:hAnsiTheme="minorHAnsi" w:cstheme="minorHAnsi"/>
          <w:lang w:eastAsia="ja-JP"/>
        </w:rPr>
        <w:lastRenderedPageBreak/>
        <w:t>3</w:t>
      </w:r>
      <w:r w:rsidR="002E45C3" w:rsidRPr="00982BDF">
        <w:rPr>
          <w:rFonts w:asciiTheme="minorHAnsi" w:hAnsiTheme="minorHAnsi" w:cstheme="minorHAnsi"/>
          <w:lang w:eastAsia="ja-JP"/>
        </w:rPr>
        <w:t>. How to get the most out of your course</w:t>
      </w:r>
    </w:p>
    <w:p w14:paraId="5C8FB26A" w14:textId="77777777" w:rsidR="002E45C3" w:rsidRPr="00B139A8" w:rsidRDefault="002E45C3" w:rsidP="002E45C3">
      <w:pPr>
        <w:spacing w:line="276" w:lineRule="auto"/>
        <w:jc w:val="both"/>
        <w:rPr>
          <w:rFonts w:asciiTheme="minorHAnsi" w:eastAsia="MS Mincho" w:hAnsiTheme="minorHAnsi" w:cstheme="minorHAnsi"/>
          <w:b/>
          <w:bCs/>
          <w:color w:val="auto"/>
          <w:sz w:val="22"/>
          <w:szCs w:val="22"/>
          <w:lang w:eastAsia="ja-JP"/>
        </w:rPr>
      </w:pPr>
    </w:p>
    <w:p w14:paraId="0FBC6B98" w14:textId="73369D8E" w:rsidR="002E45C3" w:rsidRPr="00982BDF" w:rsidRDefault="00895015" w:rsidP="00DF5B86">
      <w:pPr>
        <w:pStyle w:val="ListParagraph"/>
        <w:numPr>
          <w:ilvl w:val="0"/>
          <w:numId w:val="10"/>
        </w:numPr>
        <w:spacing w:line="276" w:lineRule="auto"/>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 xml:space="preserve">During </w:t>
      </w:r>
      <w:r w:rsidR="0062478D" w:rsidRPr="00C32E40">
        <w:rPr>
          <w:rFonts w:asciiTheme="minorHAnsi" w:eastAsia="MS Mincho" w:hAnsiTheme="minorHAnsi" w:cstheme="minorBidi"/>
          <w:color w:val="auto"/>
          <w:sz w:val="22"/>
          <w:szCs w:val="22"/>
        </w:rPr>
        <w:t>the</w:t>
      </w:r>
      <w:r w:rsidR="002E45C3" w:rsidRPr="00B35B3D">
        <w:rPr>
          <w:rFonts w:asciiTheme="minorHAnsi" w:eastAsia="MS Mincho" w:hAnsiTheme="minorHAnsi" w:cstheme="minorBidi"/>
          <w:color w:val="auto"/>
          <w:sz w:val="22"/>
          <w:szCs w:val="22"/>
        </w:rPr>
        <w:t xml:space="preserve"> course we </w:t>
      </w:r>
      <w:r w:rsidR="0062478D" w:rsidRPr="009E7685">
        <w:rPr>
          <w:rFonts w:asciiTheme="minorHAnsi" w:eastAsia="MS Mincho" w:hAnsiTheme="minorHAnsi" w:cstheme="minorBidi"/>
          <w:color w:val="auto"/>
          <w:sz w:val="22"/>
          <w:szCs w:val="22"/>
        </w:rPr>
        <w:t>utilise</w:t>
      </w:r>
      <w:r w:rsidR="002E45C3" w:rsidRPr="00982BDF">
        <w:rPr>
          <w:rFonts w:asciiTheme="minorHAnsi" w:eastAsia="MS Mincho" w:hAnsiTheme="minorHAnsi" w:cstheme="minorBidi"/>
          <w:color w:val="auto"/>
          <w:sz w:val="22"/>
          <w:szCs w:val="22"/>
        </w:rPr>
        <w:t xml:space="preserve"> </w:t>
      </w:r>
      <w:r w:rsidR="00C65BEE">
        <w:rPr>
          <w:rFonts w:asciiTheme="minorHAnsi" w:eastAsia="MS Mincho" w:hAnsiTheme="minorHAnsi" w:cstheme="minorBidi"/>
          <w:color w:val="auto"/>
          <w:sz w:val="22"/>
          <w:szCs w:val="22"/>
        </w:rPr>
        <w:t>a range of</w:t>
      </w:r>
      <w:r w:rsidR="002E45C3" w:rsidRPr="00982BDF">
        <w:rPr>
          <w:rFonts w:asciiTheme="minorHAnsi" w:eastAsia="MS Mincho" w:hAnsiTheme="minorHAnsi" w:cstheme="minorBidi"/>
          <w:color w:val="auto"/>
          <w:sz w:val="22"/>
          <w:szCs w:val="22"/>
        </w:rPr>
        <w:t xml:space="preserve"> learning </w:t>
      </w:r>
      <w:r w:rsidR="00C65BEE">
        <w:rPr>
          <w:rFonts w:asciiTheme="minorHAnsi" w:eastAsia="MS Mincho" w:hAnsiTheme="minorHAnsi" w:cstheme="minorBidi"/>
          <w:color w:val="auto"/>
          <w:sz w:val="22"/>
          <w:szCs w:val="22"/>
        </w:rPr>
        <w:t>approaches to support development and</w:t>
      </w:r>
      <w:r w:rsidR="002E45C3" w:rsidRPr="00982BDF">
        <w:rPr>
          <w:rFonts w:asciiTheme="minorHAnsi" w:eastAsia="MS Mincho" w:hAnsiTheme="minorHAnsi" w:cstheme="minorBidi"/>
          <w:color w:val="auto"/>
          <w:sz w:val="22"/>
          <w:szCs w:val="22"/>
        </w:rPr>
        <w:t xml:space="preserve"> share best practice. It is </w:t>
      </w:r>
      <w:r w:rsidR="00C65BEE">
        <w:rPr>
          <w:rFonts w:asciiTheme="minorHAnsi" w:eastAsia="MS Mincho" w:hAnsiTheme="minorHAnsi" w:cstheme="minorBidi"/>
          <w:color w:val="auto"/>
          <w:sz w:val="22"/>
          <w:szCs w:val="22"/>
        </w:rPr>
        <w:t xml:space="preserve">expected that you will participate </w:t>
      </w:r>
      <w:r w:rsidR="002E45C3" w:rsidRPr="00982BDF">
        <w:rPr>
          <w:rFonts w:asciiTheme="minorHAnsi" w:eastAsia="MS Mincho" w:hAnsiTheme="minorHAnsi" w:cstheme="minorBidi"/>
          <w:color w:val="auto"/>
          <w:sz w:val="22"/>
          <w:szCs w:val="22"/>
        </w:rPr>
        <w:t xml:space="preserve">which will </w:t>
      </w:r>
      <w:r w:rsidR="00C65BEE">
        <w:rPr>
          <w:rFonts w:asciiTheme="minorHAnsi" w:eastAsia="MS Mincho" w:hAnsiTheme="minorHAnsi" w:cstheme="minorBidi"/>
          <w:color w:val="auto"/>
          <w:sz w:val="22"/>
          <w:szCs w:val="22"/>
        </w:rPr>
        <w:t xml:space="preserve">also </w:t>
      </w:r>
      <w:r w:rsidR="002E45C3" w:rsidRPr="00982BDF">
        <w:rPr>
          <w:rFonts w:asciiTheme="minorHAnsi" w:eastAsia="MS Mincho" w:hAnsiTheme="minorHAnsi" w:cstheme="minorBidi"/>
          <w:color w:val="auto"/>
          <w:sz w:val="22"/>
          <w:szCs w:val="22"/>
        </w:rPr>
        <w:t xml:space="preserve">help </w:t>
      </w:r>
      <w:r w:rsidR="00C65BEE">
        <w:rPr>
          <w:rFonts w:asciiTheme="minorHAnsi" w:eastAsia="MS Mincho" w:hAnsiTheme="minorHAnsi" w:cstheme="minorBidi"/>
          <w:color w:val="auto"/>
          <w:sz w:val="22"/>
          <w:szCs w:val="22"/>
        </w:rPr>
        <w:t xml:space="preserve">to </w:t>
      </w:r>
      <w:r w:rsidR="002E45C3" w:rsidRPr="00982BDF">
        <w:rPr>
          <w:rFonts w:asciiTheme="minorHAnsi" w:eastAsia="MS Mincho" w:hAnsiTheme="minorHAnsi" w:cstheme="minorBidi"/>
          <w:color w:val="auto"/>
          <w:sz w:val="22"/>
          <w:szCs w:val="22"/>
        </w:rPr>
        <w:t xml:space="preserve">establish communities of practice.  The </w:t>
      </w:r>
      <w:r w:rsidR="0062478D" w:rsidRPr="00982BDF">
        <w:rPr>
          <w:rFonts w:asciiTheme="minorHAnsi" w:eastAsia="MS Mincho" w:hAnsiTheme="minorHAnsi" w:cstheme="minorBidi"/>
          <w:color w:val="auto"/>
          <w:sz w:val="22"/>
          <w:szCs w:val="22"/>
        </w:rPr>
        <w:t>Post-Graduate stage</w:t>
      </w:r>
      <w:r w:rsidR="002E45C3" w:rsidRPr="00982BDF">
        <w:rPr>
          <w:rFonts w:asciiTheme="minorHAnsi" w:eastAsia="MS Mincho" w:hAnsiTheme="minorHAnsi" w:cstheme="minorBidi"/>
          <w:color w:val="auto"/>
          <w:sz w:val="22"/>
          <w:szCs w:val="22"/>
        </w:rPr>
        <w:t xml:space="preserve"> of the course has been mapped to standards for education and training from a number of professional disciplines (Nursing and midwifery, Dentistry, Academy of Medical Educators,</w:t>
      </w:r>
      <w:r w:rsidR="00361A73" w:rsidRPr="00982BDF">
        <w:rPr>
          <w:rFonts w:asciiTheme="minorHAnsi" w:eastAsia="MS Mincho" w:hAnsiTheme="minorHAnsi" w:cstheme="minorBidi"/>
          <w:color w:val="auto"/>
          <w:sz w:val="22"/>
          <w:szCs w:val="22"/>
        </w:rPr>
        <w:t xml:space="preserve"> </w:t>
      </w:r>
      <w:r w:rsidR="00025A8D" w:rsidRPr="00E15774">
        <w:rPr>
          <w:rFonts w:asciiTheme="minorHAnsi" w:eastAsia="MS Mincho" w:hAnsiTheme="minorHAnsi" w:cstheme="minorBidi"/>
          <w:color w:val="auto"/>
          <w:sz w:val="22"/>
          <w:szCs w:val="22"/>
        </w:rPr>
        <w:t xml:space="preserve">Society and College </w:t>
      </w:r>
      <w:r w:rsidR="00025A8D" w:rsidRPr="00C32E40">
        <w:rPr>
          <w:rFonts w:asciiTheme="minorHAnsi" w:eastAsia="MS Mincho" w:hAnsiTheme="minorHAnsi" w:cstheme="minorBidi"/>
          <w:color w:val="auto"/>
          <w:sz w:val="22"/>
          <w:szCs w:val="22"/>
        </w:rPr>
        <w:t>of Radiog</w:t>
      </w:r>
      <w:r w:rsidR="00025A8D" w:rsidRPr="00B35B3D">
        <w:rPr>
          <w:rFonts w:asciiTheme="minorHAnsi" w:eastAsia="MS Mincho" w:hAnsiTheme="minorHAnsi" w:cstheme="minorBidi"/>
          <w:color w:val="auto"/>
          <w:sz w:val="22"/>
          <w:szCs w:val="22"/>
        </w:rPr>
        <w:t>raphers (</w:t>
      </w:r>
      <w:proofErr w:type="spellStart"/>
      <w:r w:rsidR="00025A8D" w:rsidRPr="00B35B3D">
        <w:rPr>
          <w:rFonts w:asciiTheme="minorHAnsi" w:eastAsia="MS Mincho" w:hAnsiTheme="minorHAnsi" w:cstheme="minorBidi"/>
          <w:color w:val="auto"/>
          <w:sz w:val="22"/>
          <w:szCs w:val="22"/>
        </w:rPr>
        <w:t>SCoR</w:t>
      </w:r>
      <w:proofErr w:type="spellEnd"/>
      <w:r w:rsidR="00025A8D" w:rsidRPr="00B35B3D">
        <w:rPr>
          <w:rFonts w:asciiTheme="minorHAnsi" w:eastAsia="MS Mincho" w:hAnsiTheme="minorHAnsi" w:cstheme="minorBidi"/>
          <w:color w:val="auto"/>
          <w:sz w:val="22"/>
          <w:szCs w:val="22"/>
        </w:rPr>
        <w:t>)</w:t>
      </w:r>
      <w:r w:rsidR="002E45C3" w:rsidRPr="00E15774">
        <w:rPr>
          <w:rFonts w:asciiTheme="minorHAnsi" w:eastAsia="MS Mincho" w:hAnsiTheme="minorHAnsi" w:cstheme="minorBidi"/>
          <w:color w:val="auto"/>
          <w:sz w:val="22"/>
          <w:szCs w:val="22"/>
        </w:rPr>
        <w:t xml:space="preserve"> and </w:t>
      </w:r>
      <w:r w:rsidR="002E45C3" w:rsidRPr="00C1258C">
        <w:rPr>
          <w:rFonts w:asciiTheme="minorHAnsi" w:eastAsia="MS Mincho" w:hAnsiTheme="minorHAnsi" w:cstheme="minorBidi"/>
          <w:color w:val="auto"/>
          <w:sz w:val="22"/>
          <w:szCs w:val="22"/>
        </w:rPr>
        <w:t>also to the UKPSF</w:t>
      </w:r>
      <w:r w:rsidR="00FB5EF3">
        <w:rPr>
          <w:rFonts w:asciiTheme="minorHAnsi" w:eastAsia="MS Mincho" w:hAnsiTheme="minorHAnsi" w:cstheme="minorBidi"/>
          <w:color w:val="auto"/>
          <w:sz w:val="22"/>
          <w:szCs w:val="22"/>
        </w:rPr>
        <w:t xml:space="preserve"> (2011)</w:t>
      </w:r>
      <w:r w:rsidR="002E45C3" w:rsidRPr="00B35B3D">
        <w:rPr>
          <w:rFonts w:asciiTheme="minorHAnsi" w:eastAsia="MS Mincho" w:hAnsiTheme="minorHAnsi" w:cstheme="minorBidi"/>
          <w:color w:val="auto"/>
          <w:sz w:val="22"/>
          <w:szCs w:val="22"/>
        </w:rPr>
        <w:t xml:space="preserve">. </w:t>
      </w:r>
      <w:r w:rsidR="00067840" w:rsidRPr="009E7685">
        <w:rPr>
          <w:rFonts w:asciiTheme="minorHAnsi" w:eastAsia="MS Mincho" w:hAnsiTheme="minorHAnsi" w:cstheme="minorBidi"/>
          <w:color w:val="auto"/>
          <w:sz w:val="22"/>
          <w:szCs w:val="22"/>
        </w:rPr>
        <w:t xml:space="preserve"> </w:t>
      </w:r>
      <w:r w:rsidR="00C65BEE">
        <w:rPr>
          <w:rFonts w:asciiTheme="minorHAnsi" w:eastAsia="MS Mincho" w:hAnsiTheme="minorHAnsi" w:cstheme="minorBidi"/>
          <w:color w:val="auto"/>
          <w:sz w:val="22"/>
          <w:szCs w:val="22"/>
        </w:rPr>
        <w:t xml:space="preserve">Full </w:t>
      </w:r>
      <w:r w:rsidR="002E45C3" w:rsidRPr="00982BDF">
        <w:rPr>
          <w:rFonts w:asciiTheme="minorHAnsi" w:eastAsia="MS Mincho" w:hAnsiTheme="minorHAnsi" w:cstheme="minorBidi"/>
          <w:color w:val="auto"/>
          <w:sz w:val="22"/>
          <w:szCs w:val="22"/>
        </w:rPr>
        <w:t xml:space="preserve">engagement with the learning activities, </w:t>
      </w:r>
      <w:r w:rsidR="00C65BEE">
        <w:rPr>
          <w:rFonts w:asciiTheme="minorHAnsi" w:eastAsia="MS Mincho" w:hAnsiTheme="minorHAnsi" w:cstheme="minorBidi"/>
          <w:color w:val="auto"/>
          <w:sz w:val="22"/>
          <w:szCs w:val="22"/>
        </w:rPr>
        <w:t xml:space="preserve">formative and summative assessments, </w:t>
      </w:r>
      <w:r w:rsidR="002E45C3" w:rsidRPr="00982BDF">
        <w:rPr>
          <w:rFonts w:asciiTheme="minorHAnsi" w:eastAsia="MS Mincho" w:hAnsiTheme="minorHAnsi" w:cstheme="minorBidi"/>
          <w:color w:val="auto"/>
          <w:sz w:val="22"/>
          <w:szCs w:val="22"/>
        </w:rPr>
        <w:t xml:space="preserve">will </w:t>
      </w:r>
      <w:r w:rsidR="00C65BEE">
        <w:rPr>
          <w:rFonts w:asciiTheme="minorHAnsi" w:eastAsia="MS Mincho" w:hAnsiTheme="minorHAnsi" w:cstheme="minorBidi"/>
          <w:color w:val="auto"/>
          <w:sz w:val="22"/>
          <w:szCs w:val="22"/>
        </w:rPr>
        <w:t>allow</w:t>
      </w:r>
      <w:r w:rsidR="002E45C3" w:rsidRPr="00982BDF">
        <w:rPr>
          <w:rFonts w:asciiTheme="minorHAnsi" w:eastAsia="MS Mincho" w:hAnsiTheme="minorHAnsi" w:cstheme="minorBidi"/>
          <w:color w:val="auto"/>
          <w:sz w:val="22"/>
          <w:szCs w:val="22"/>
        </w:rPr>
        <w:t xml:space="preserve"> </w:t>
      </w:r>
      <w:r w:rsidR="00CE661E">
        <w:rPr>
          <w:rFonts w:asciiTheme="minorHAnsi" w:eastAsia="MS Mincho" w:hAnsiTheme="minorHAnsi" w:cstheme="minorBidi"/>
          <w:color w:val="auto"/>
          <w:sz w:val="22"/>
          <w:szCs w:val="22"/>
        </w:rPr>
        <w:t xml:space="preserve">you </w:t>
      </w:r>
      <w:r w:rsidR="002E45C3" w:rsidRPr="00982BDF">
        <w:rPr>
          <w:rFonts w:asciiTheme="minorHAnsi" w:eastAsia="MS Mincho" w:hAnsiTheme="minorHAnsi" w:cstheme="minorBidi"/>
          <w:color w:val="auto"/>
          <w:sz w:val="22"/>
          <w:szCs w:val="22"/>
        </w:rPr>
        <w:t xml:space="preserve">to demonstrate achievement of </w:t>
      </w:r>
      <w:r w:rsidR="00CE661E">
        <w:rPr>
          <w:rFonts w:asciiTheme="minorHAnsi" w:eastAsia="MS Mincho" w:hAnsiTheme="minorHAnsi" w:cstheme="minorBidi"/>
          <w:color w:val="auto"/>
          <w:sz w:val="22"/>
          <w:szCs w:val="22"/>
        </w:rPr>
        <w:t xml:space="preserve">appropriate </w:t>
      </w:r>
      <w:r w:rsidR="002E45C3" w:rsidRPr="00982BDF">
        <w:rPr>
          <w:rFonts w:asciiTheme="minorHAnsi" w:eastAsia="MS Mincho" w:hAnsiTheme="minorHAnsi" w:cstheme="minorBidi"/>
          <w:color w:val="auto"/>
          <w:sz w:val="22"/>
          <w:szCs w:val="22"/>
        </w:rPr>
        <w:t>academic award and</w:t>
      </w:r>
      <w:r w:rsidR="00CE661E">
        <w:rPr>
          <w:rFonts w:asciiTheme="minorHAnsi" w:eastAsia="MS Mincho" w:hAnsiTheme="minorHAnsi" w:cstheme="minorBidi"/>
          <w:color w:val="auto"/>
          <w:sz w:val="22"/>
          <w:szCs w:val="22"/>
        </w:rPr>
        <w:t>/ or</w:t>
      </w:r>
      <w:r w:rsidR="002E45C3" w:rsidRPr="00982BDF">
        <w:rPr>
          <w:rFonts w:asciiTheme="minorHAnsi" w:eastAsia="MS Mincho" w:hAnsiTheme="minorHAnsi" w:cstheme="minorBidi"/>
          <w:color w:val="auto"/>
          <w:sz w:val="22"/>
          <w:szCs w:val="22"/>
        </w:rPr>
        <w:t xml:space="preserve"> professional recognition. </w:t>
      </w:r>
    </w:p>
    <w:p w14:paraId="03768049" w14:textId="77777777" w:rsidR="00C12BB8" w:rsidRPr="00B139A8" w:rsidRDefault="00C12BB8" w:rsidP="00D617C2">
      <w:pPr>
        <w:spacing w:line="276" w:lineRule="auto"/>
        <w:jc w:val="both"/>
        <w:rPr>
          <w:rFonts w:asciiTheme="minorHAnsi" w:eastAsia="MS Mincho" w:hAnsiTheme="minorHAnsi" w:cstheme="minorHAnsi"/>
          <w:color w:val="auto"/>
          <w:sz w:val="22"/>
          <w:szCs w:val="22"/>
          <w:lang w:eastAsia="ja-JP"/>
        </w:rPr>
      </w:pPr>
    </w:p>
    <w:p w14:paraId="4A786CF3" w14:textId="64E52908" w:rsidR="002E45C3" w:rsidRPr="00982BDF" w:rsidRDefault="002E45C3" w:rsidP="00DF5B86">
      <w:pPr>
        <w:pStyle w:val="ListParagraph"/>
        <w:numPr>
          <w:ilvl w:val="0"/>
          <w:numId w:val="10"/>
        </w:numPr>
        <w:spacing w:line="276" w:lineRule="auto"/>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 xml:space="preserve">In </w:t>
      </w:r>
      <w:r w:rsidR="0062478D" w:rsidRPr="00C32E40">
        <w:rPr>
          <w:rFonts w:asciiTheme="minorHAnsi" w:eastAsia="MS Mincho" w:hAnsiTheme="minorHAnsi" w:cstheme="minorBidi"/>
          <w:color w:val="auto"/>
          <w:sz w:val="22"/>
          <w:szCs w:val="22"/>
        </w:rPr>
        <w:t>the Diploma year,</w:t>
      </w:r>
      <w:r w:rsidRPr="00B35B3D">
        <w:rPr>
          <w:rFonts w:asciiTheme="minorHAnsi" w:eastAsia="MS Mincho" w:hAnsiTheme="minorHAnsi" w:cstheme="minorBidi"/>
          <w:color w:val="auto"/>
          <w:sz w:val="22"/>
          <w:szCs w:val="22"/>
        </w:rPr>
        <w:t xml:space="preserve"> students usually</w:t>
      </w:r>
      <w:r w:rsidR="0062478D" w:rsidRPr="009E7685">
        <w:rPr>
          <w:rFonts w:asciiTheme="minorHAnsi" w:eastAsia="MS Mincho" w:hAnsiTheme="minorHAnsi" w:cstheme="minorBidi"/>
          <w:color w:val="auto"/>
          <w:sz w:val="22"/>
          <w:szCs w:val="22"/>
        </w:rPr>
        <w:t xml:space="preserve"> work in</w:t>
      </w:r>
      <w:r w:rsidR="00E80C79" w:rsidRPr="00982BDF">
        <w:rPr>
          <w:rFonts w:asciiTheme="minorHAnsi" w:eastAsia="MS Mincho" w:hAnsiTheme="minorHAnsi" w:cstheme="minorBidi"/>
          <w:color w:val="auto"/>
          <w:sz w:val="22"/>
          <w:szCs w:val="22"/>
        </w:rPr>
        <w:t xml:space="preserve"> small groups with</w:t>
      </w:r>
      <w:r w:rsidR="0062478D" w:rsidRPr="00982BDF">
        <w:rPr>
          <w:rFonts w:asciiTheme="minorHAnsi" w:eastAsia="MS Mincho" w:hAnsiTheme="minorHAnsi" w:cstheme="minorBidi"/>
          <w:color w:val="auto"/>
          <w:sz w:val="22"/>
          <w:szCs w:val="22"/>
        </w:rPr>
        <w:t xml:space="preserve"> </w:t>
      </w:r>
      <w:r w:rsidRPr="00982BDF">
        <w:rPr>
          <w:rFonts w:asciiTheme="minorHAnsi" w:eastAsia="MS Mincho" w:hAnsiTheme="minorHAnsi" w:cstheme="minorBidi"/>
          <w:color w:val="auto"/>
          <w:sz w:val="22"/>
          <w:szCs w:val="22"/>
        </w:rPr>
        <w:t>group activities and engaging discursive learning to explore module learning aims and outcomes:</w:t>
      </w:r>
    </w:p>
    <w:p w14:paraId="25A0C80F" w14:textId="77777777" w:rsidR="00A67475" w:rsidRPr="00B139A8" w:rsidRDefault="00A67475" w:rsidP="002E45C3">
      <w:pPr>
        <w:spacing w:line="276" w:lineRule="auto"/>
        <w:ind w:left="709"/>
        <w:jc w:val="both"/>
        <w:rPr>
          <w:rFonts w:asciiTheme="minorHAnsi" w:eastAsia="MS Mincho" w:hAnsiTheme="minorHAnsi" w:cstheme="minorHAnsi"/>
          <w:color w:val="auto"/>
          <w:sz w:val="22"/>
          <w:szCs w:val="22"/>
          <w:lang w:eastAsia="ja-JP"/>
        </w:rPr>
      </w:pPr>
    </w:p>
    <w:p w14:paraId="08F8921A" w14:textId="794256D7" w:rsidR="002E45C3" w:rsidRPr="00982BDF" w:rsidRDefault="002E45C3" w:rsidP="00DF5B86">
      <w:pPr>
        <w:pStyle w:val="ListParagraph"/>
        <w:numPr>
          <w:ilvl w:val="0"/>
          <w:numId w:val="13"/>
        </w:numPr>
        <w:spacing w:after="200" w:line="276" w:lineRule="auto"/>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It is anticipated that you will engage in learning activities and share your expertise in your subject field, be open to thinking about learning teaching a new ways</w:t>
      </w:r>
      <w:r w:rsidR="0062478D" w:rsidRPr="00C32E40">
        <w:rPr>
          <w:rFonts w:asciiTheme="minorHAnsi" w:eastAsia="MS Mincho" w:hAnsiTheme="minorHAnsi" w:cstheme="minorBidi"/>
          <w:color w:val="auto"/>
          <w:sz w:val="22"/>
          <w:szCs w:val="22"/>
        </w:rPr>
        <w:t>,</w:t>
      </w:r>
      <w:r w:rsidR="00E80C79" w:rsidRPr="00B35B3D">
        <w:rPr>
          <w:rFonts w:asciiTheme="minorHAnsi" w:eastAsia="MS Mincho" w:hAnsiTheme="minorHAnsi" w:cstheme="minorBidi"/>
          <w:color w:val="auto"/>
          <w:sz w:val="22"/>
          <w:szCs w:val="22"/>
        </w:rPr>
        <w:t xml:space="preserve"> </w:t>
      </w:r>
      <w:r w:rsidRPr="009E7685">
        <w:rPr>
          <w:rFonts w:asciiTheme="minorHAnsi" w:eastAsia="MS Mincho" w:hAnsiTheme="minorHAnsi" w:cstheme="minorBidi"/>
          <w:color w:val="auto"/>
          <w:sz w:val="22"/>
          <w:szCs w:val="22"/>
        </w:rPr>
        <w:t xml:space="preserve">and critically reflect </w:t>
      </w:r>
      <w:r w:rsidRPr="00982BDF">
        <w:rPr>
          <w:rFonts w:asciiTheme="minorHAnsi" w:eastAsia="MS Mincho" w:hAnsiTheme="minorHAnsi" w:cstheme="minorBidi"/>
          <w:color w:val="auto"/>
          <w:sz w:val="22"/>
          <w:szCs w:val="22"/>
        </w:rPr>
        <w:t>on your practice.</w:t>
      </w:r>
    </w:p>
    <w:p w14:paraId="2427A2DF" w14:textId="77777777" w:rsidR="00A67475" w:rsidRPr="00B139A8" w:rsidRDefault="00A67475" w:rsidP="00982BDF">
      <w:pPr>
        <w:pStyle w:val="ListParagraph"/>
        <w:spacing w:after="200" w:line="276" w:lineRule="auto"/>
        <w:ind w:left="1069"/>
        <w:contextualSpacing/>
        <w:jc w:val="both"/>
        <w:rPr>
          <w:rFonts w:asciiTheme="minorHAnsi" w:eastAsia="MS Mincho" w:hAnsiTheme="minorHAnsi" w:cstheme="minorHAnsi"/>
          <w:color w:val="auto"/>
          <w:sz w:val="22"/>
          <w:szCs w:val="22"/>
        </w:rPr>
      </w:pPr>
    </w:p>
    <w:p w14:paraId="428E0706" w14:textId="5097CC38" w:rsidR="007A30AB" w:rsidRPr="00982BDF" w:rsidRDefault="002E45C3" w:rsidP="00DF5B86">
      <w:pPr>
        <w:pStyle w:val="ListParagraph"/>
        <w:numPr>
          <w:ilvl w:val="0"/>
          <w:numId w:val="13"/>
        </w:numPr>
        <w:spacing w:after="200" w:line="276" w:lineRule="auto"/>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Overall the course is designed to o</w:t>
      </w:r>
      <w:r w:rsidR="00E80C79" w:rsidRPr="00C32E40">
        <w:rPr>
          <w:rFonts w:asciiTheme="minorHAnsi" w:eastAsia="MS Mincho" w:hAnsiTheme="minorHAnsi" w:cstheme="minorBidi"/>
          <w:color w:val="auto"/>
          <w:sz w:val="22"/>
          <w:szCs w:val="22"/>
        </w:rPr>
        <w:t xml:space="preserve">ffer a range of </w:t>
      </w:r>
      <w:r w:rsidR="00895015" w:rsidRPr="00B35B3D">
        <w:rPr>
          <w:rFonts w:asciiTheme="minorHAnsi" w:eastAsia="MS Mincho" w:hAnsiTheme="minorHAnsi" w:cstheme="minorBidi"/>
          <w:color w:val="auto"/>
          <w:sz w:val="22"/>
          <w:szCs w:val="22"/>
        </w:rPr>
        <w:t xml:space="preserve">small </w:t>
      </w:r>
      <w:r w:rsidR="00E80C79" w:rsidRPr="009E7685">
        <w:rPr>
          <w:rFonts w:asciiTheme="minorHAnsi" w:eastAsia="MS Mincho" w:hAnsiTheme="minorHAnsi" w:cstheme="minorBidi"/>
          <w:color w:val="auto"/>
          <w:sz w:val="22"/>
          <w:szCs w:val="22"/>
        </w:rPr>
        <w:t>assessments</w:t>
      </w:r>
      <w:r w:rsidRPr="00982BDF">
        <w:rPr>
          <w:rFonts w:asciiTheme="minorHAnsi" w:eastAsia="MS Mincho" w:hAnsiTheme="minorHAnsi" w:cstheme="minorBidi"/>
          <w:color w:val="auto"/>
          <w:sz w:val="22"/>
          <w:szCs w:val="22"/>
        </w:rPr>
        <w:t xml:space="preserve"> </w:t>
      </w:r>
      <w:r w:rsidR="00895015" w:rsidRPr="00982BDF">
        <w:rPr>
          <w:rFonts w:asciiTheme="minorHAnsi" w:eastAsia="MS Mincho" w:hAnsiTheme="minorHAnsi" w:cstheme="minorBidi"/>
          <w:color w:val="auto"/>
          <w:sz w:val="22"/>
          <w:szCs w:val="22"/>
        </w:rPr>
        <w:t xml:space="preserve">(not graded - formative work) </w:t>
      </w:r>
      <w:r w:rsidR="00485F83" w:rsidRPr="00982BDF">
        <w:rPr>
          <w:rFonts w:asciiTheme="minorHAnsi" w:eastAsia="MS Mincho" w:hAnsiTheme="minorHAnsi" w:cstheme="minorBidi"/>
          <w:color w:val="auto"/>
          <w:sz w:val="22"/>
          <w:szCs w:val="22"/>
        </w:rPr>
        <w:t xml:space="preserve">where for example, </w:t>
      </w:r>
      <w:r w:rsidRPr="00982BDF">
        <w:rPr>
          <w:rFonts w:asciiTheme="minorHAnsi" w:eastAsia="MS Mincho" w:hAnsiTheme="minorHAnsi" w:cstheme="minorBidi"/>
          <w:color w:val="auto"/>
          <w:sz w:val="22"/>
          <w:szCs w:val="22"/>
        </w:rPr>
        <w:t>you’re introduced to le</w:t>
      </w:r>
      <w:r w:rsidR="00067840" w:rsidRPr="00982BDF">
        <w:rPr>
          <w:rFonts w:asciiTheme="minorHAnsi" w:eastAsia="MS Mincho" w:hAnsiTheme="minorHAnsi" w:cstheme="minorBidi"/>
          <w:color w:val="auto"/>
          <w:sz w:val="22"/>
          <w:szCs w:val="22"/>
        </w:rPr>
        <w:t>arnin</w:t>
      </w:r>
      <w:r w:rsidR="00895015" w:rsidRPr="00982BDF">
        <w:rPr>
          <w:rFonts w:asciiTheme="minorHAnsi" w:eastAsia="MS Mincho" w:hAnsiTheme="minorHAnsi" w:cstheme="minorBidi"/>
          <w:color w:val="auto"/>
          <w:sz w:val="22"/>
          <w:szCs w:val="22"/>
        </w:rPr>
        <w:t>g and writing at level 7</w:t>
      </w:r>
      <w:r w:rsidR="00485F83" w:rsidRPr="00982BDF">
        <w:rPr>
          <w:rFonts w:asciiTheme="minorHAnsi" w:eastAsia="MS Mincho" w:hAnsiTheme="minorHAnsi" w:cstheme="minorBidi"/>
          <w:color w:val="auto"/>
          <w:sz w:val="22"/>
          <w:szCs w:val="22"/>
        </w:rPr>
        <w:t xml:space="preserve"> in the Certificate stage  which</w:t>
      </w:r>
      <w:r w:rsidR="00895015" w:rsidRPr="00982BDF">
        <w:rPr>
          <w:rFonts w:asciiTheme="minorHAnsi" w:eastAsia="MS Mincho" w:hAnsiTheme="minorHAnsi" w:cstheme="minorBidi"/>
          <w:color w:val="auto"/>
          <w:sz w:val="22"/>
          <w:szCs w:val="22"/>
        </w:rPr>
        <w:t xml:space="preserve"> will </w:t>
      </w:r>
      <w:r w:rsidRPr="00982BDF">
        <w:rPr>
          <w:rFonts w:asciiTheme="minorHAnsi" w:eastAsia="MS Mincho" w:hAnsiTheme="minorHAnsi" w:cstheme="minorBidi"/>
          <w:color w:val="auto"/>
          <w:sz w:val="22"/>
          <w:szCs w:val="22"/>
        </w:rPr>
        <w:t>focus</w:t>
      </w:r>
      <w:r w:rsidRPr="00E15774">
        <w:rPr>
          <w:rFonts w:asciiTheme="minorHAnsi" w:eastAsia="MS Mincho" w:hAnsiTheme="minorHAnsi" w:cstheme="minorBidi"/>
          <w:color w:val="auto"/>
          <w:sz w:val="22"/>
          <w:szCs w:val="22"/>
        </w:rPr>
        <w:t xml:space="preserve"> on your ex</w:t>
      </w:r>
      <w:r w:rsidR="00895015" w:rsidRPr="00C32E40">
        <w:rPr>
          <w:rFonts w:asciiTheme="minorHAnsi" w:eastAsia="MS Mincho" w:hAnsiTheme="minorHAnsi" w:cstheme="minorBidi"/>
          <w:color w:val="auto"/>
          <w:sz w:val="22"/>
          <w:szCs w:val="22"/>
        </w:rPr>
        <w:t>perience</w:t>
      </w:r>
      <w:r w:rsidR="00067840" w:rsidRPr="00B35B3D">
        <w:rPr>
          <w:rFonts w:asciiTheme="minorHAnsi" w:eastAsia="MS Mincho" w:hAnsiTheme="minorHAnsi" w:cstheme="minorBidi"/>
          <w:color w:val="auto"/>
          <w:sz w:val="22"/>
          <w:szCs w:val="22"/>
        </w:rPr>
        <w:t xml:space="preserve"> </w:t>
      </w:r>
      <w:r w:rsidR="00A66744" w:rsidRPr="009E7685">
        <w:rPr>
          <w:rFonts w:asciiTheme="minorHAnsi" w:eastAsia="MS Mincho" w:hAnsiTheme="minorHAnsi" w:cstheme="minorBidi"/>
          <w:color w:val="auto"/>
          <w:sz w:val="22"/>
          <w:szCs w:val="22"/>
        </w:rPr>
        <w:t xml:space="preserve">as </w:t>
      </w:r>
      <w:r w:rsidR="00067840" w:rsidRPr="00982BDF">
        <w:rPr>
          <w:rFonts w:asciiTheme="minorHAnsi" w:eastAsia="MS Mincho" w:hAnsiTheme="minorHAnsi" w:cstheme="minorBidi"/>
          <w:color w:val="auto"/>
          <w:sz w:val="22"/>
          <w:szCs w:val="22"/>
        </w:rPr>
        <w:t xml:space="preserve">an educator. </w:t>
      </w:r>
      <w:r w:rsidR="00E80C79" w:rsidRPr="00982BDF">
        <w:rPr>
          <w:rFonts w:asciiTheme="minorHAnsi" w:eastAsia="MS Mincho" w:hAnsiTheme="minorHAnsi" w:cstheme="minorBidi"/>
          <w:color w:val="auto"/>
          <w:sz w:val="22"/>
          <w:szCs w:val="22"/>
        </w:rPr>
        <w:t>Assessed graded work (summative) follows this. In the Diploma</w:t>
      </w:r>
      <w:r w:rsidRPr="00982BDF">
        <w:rPr>
          <w:rFonts w:asciiTheme="minorHAnsi" w:eastAsia="MS Mincho" w:hAnsiTheme="minorHAnsi" w:cstheme="minorBidi"/>
          <w:color w:val="auto"/>
          <w:sz w:val="22"/>
          <w:szCs w:val="22"/>
        </w:rPr>
        <w:t xml:space="preserve"> modul</w:t>
      </w:r>
      <w:r w:rsidR="00067840" w:rsidRPr="00982BDF">
        <w:rPr>
          <w:rFonts w:asciiTheme="minorHAnsi" w:eastAsia="MS Mincho" w:hAnsiTheme="minorHAnsi" w:cstheme="minorBidi"/>
          <w:color w:val="auto"/>
          <w:sz w:val="22"/>
          <w:szCs w:val="22"/>
        </w:rPr>
        <w:t>es</w:t>
      </w:r>
      <w:r w:rsidR="00E80C79" w:rsidRPr="00982BDF">
        <w:rPr>
          <w:rFonts w:asciiTheme="minorHAnsi" w:eastAsia="MS Mincho" w:hAnsiTheme="minorHAnsi" w:cstheme="minorBidi"/>
          <w:color w:val="auto"/>
          <w:sz w:val="22"/>
          <w:szCs w:val="22"/>
        </w:rPr>
        <w:t>,</w:t>
      </w:r>
      <w:r w:rsidR="00067840" w:rsidRPr="00982BDF">
        <w:rPr>
          <w:rFonts w:asciiTheme="minorHAnsi" w:eastAsia="MS Mincho" w:hAnsiTheme="minorHAnsi" w:cstheme="minorBidi"/>
          <w:color w:val="auto"/>
          <w:sz w:val="22"/>
          <w:szCs w:val="22"/>
        </w:rPr>
        <w:t xml:space="preserve"> you</w:t>
      </w:r>
      <w:r w:rsidR="00A66744" w:rsidRPr="00982BDF">
        <w:rPr>
          <w:rFonts w:asciiTheme="minorHAnsi" w:eastAsia="MS Mincho" w:hAnsiTheme="minorHAnsi" w:cstheme="minorBidi"/>
          <w:color w:val="auto"/>
          <w:sz w:val="22"/>
          <w:szCs w:val="22"/>
        </w:rPr>
        <w:t xml:space="preserve"> may </w:t>
      </w:r>
      <w:r w:rsidR="00067840" w:rsidRPr="00E15774">
        <w:rPr>
          <w:rFonts w:asciiTheme="minorHAnsi" w:eastAsia="MS Mincho" w:hAnsiTheme="minorHAnsi" w:cstheme="minorBidi"/>
          <w:color w:val="auto"/>
          <w:sz w:val="22"/>
          <w:szCs w:val="22"/>
        </w:rPr>
        <w:t>be assessed by a VIVA</w:t>
      </w:r>
      <w:r w:rsidRPr="00C32E40">
        <w:rPr>
          <w:rFonts w:asciiTheme="minorHAnsi" w:eastAsia="MS Mincho" w:hAnsiTheme="minorHAnsi" w:cstheme="minorBidi"/>
          <w:color w:val="auto"/>
          <w:sz w:val="22"/>
          <w:szCs w:val="22"/>
        </w:rPr>
        <w:t xml:space="preserve"> and presentation or the creation of multimedia materials, or the design and implementation of simulations for learning</w:t>
      </w:r>
      <w:r w:rsidR="00E80C79" w:rsidRPr="00B35B3D">
        <w:rPr>
          <w:rFonts w:asciiTheme="minorHAnsi" w:eastAsia="MS Mincho" w:hAnsiTheme="minorHAnsi" w:cstheme="minorBidi"/>
          <w:color w:val="auto"/>
          <w:sz w:val="22"/>
          <w:szCs w:val="22"/>
        </w:rPr>
        <w:t xml:space="preserve"> for example. These assessments </w:t>
      </w:r>
      <w:r w:rsidRPr="009E7685">
        <w:rPr>
          <w:rFonts w:asciiTheme="minorHAnsi" w:eastAsia="MS Mincho" w:hAnsiTheme="minorHAnsi" w:cstheme="minorBidi"/>
          <w:color w:val="auto"/>
          <w:sz w:val="22"/>
          <w:szCs w:val="22"/>
        </w:rPr>
        <w:t xml:space="preserve">reflect current trends in education and </w:t>
      </w:r>
      <w:r w:rsidR="00E80C79" w:rsidRPr="00982BDF">
        <w:rPr>
          <w:rFonts w:asciiTheme="minorHAnsi" w:eastAsia="MS Mincho" w:hAnsiTheme="minorHAnsi" w:cstheme="minorBidi"/>
          <w:color w:val="auto"/>
          <w:sz w:val="22"/>
          <w:szCs w:val="22"/>
        </w:rPr>
        <w:t>may also match the assessments approaches that your learners may engage with.</w:t>
      </w:r>
    </w:p>
    <w:p w14:paraId="0FC8CE58" w14:textId="77777777" w:rsidR="00A67475" w:rsidRPr="00B139A8" w:rsidRDefault="00A67475" w:rsidP="00982BDF">
      <w:pPr>
        <w:pStyle w:val="ListParagraph"/>
        <w:spacing w:after="200" w:line="276" w:lineRule="auto"/>
        <w:ind w:left="1789"/>
        <w:contextualSpacing/>
        <w:jc w:val="both"/>
        <w:rPr>
          <w:rFonts w:asciiTheme="minorHAnsi" w:eastAsia="MS Mincho" w:hAnsiTheme="minorHAnsi" w:cstheme="minorHAnsi"/>
          <w:color w:val="auto"/>
          <w:sz w:val="22"/>
          <w:szCs w:val="22"/>
        </w:rPr>
      </w:pPr>
    </w:p>
    <w:p w14:paraId="3BC35253" w14:textId="46C668AD" w:rsidR="002E45C3" w:rsidRPr="00982BDF" w:rsidRDefault="002E45C3" w:rsidP="00DF5B86">
      <w:pPr>
        <w:pStyle w:val="ListParagraph"/>
        <w:numPr>
          <w:ilvl w:val="0"/>
          <w:numId w:val="13"/>
        </w:numPr>
        <w:spacing w:after="200" w:line="276" w:lineRule="auto"/>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Many of the assessment tasks require that you are critically ref</w:t>
      </w:r>
      <w:r w:rsidR="00D617C2" w:rsidRPr="00C32E40">
        <w:rPr>
          <w:rFonts w:asciiTheme="minorHAnsi" w:eastAsia="MS Mincho" w:hAnsiTheme="minorHAnsi" w:cstheme="minorBidi"/>
          <w:color w:val="auto"/>
          <w:sz w:val="22"/>
          <w:szCs w:val="22"/>
        </w:rPr>
        <w:t>lect</w:t>
      </w:r>
      <w:r w:rsidR="00BB74E9" w:rsidRPr="00B35B3D">
        <w:rPr>
          <w:rFonts w:asciiTheme="minorHAnsi" w:eastAsia="MS Mincho" w:hAnsiTheme="minorHAnsi" w:cstheme="minorBidi"/>
          <w:color w:val="auto"/>
          <w:sz w:val="22"/>
          <w:szCs w:val="22"/>
        </w:rPr>
        <w:t xml:space="preserve"> </w:t>
      </w:r>
      <w:r w:rsidR="00D617C2" w:rsidRPr="009E7685">
        <w:rPr>
          <w:rFonts w:asciiTheme="minorHAnsi" w:eastAsia="MS Mincho" w:hAnsiTheme="minorHAnsi" w:cstheme="minorBidi"/>
          <w:color w:val="auto"/>
          <w:sz w:val="22"/>
          <w:szCs w:val="22"/>
        </w:rPr>
        <w:t xml:space="preserve">on </w:t>
      </w:r>
      <w:r w:rsidR="00BB74E9" w:rsidRPr="00982BDF">
        <w:rPr>
          <w:rFonts w:asciiTheme="minorHAnsi" w:eastAsia="MS Mincho" w:hAnsiTheme="minorHAnsi" w:cstheme="minorBidi"/>
          <w:color w:val="auto"/>
          <w:sz w:val="22"/>
          <w:szCs w:val="22"/>
        </w:rPr>
        <w:t xml:space="preserve">your practice, </w:t>
      </w:r>
      <w:proofErr w:type="spellStart"/>
      <w:r w:rsidR="00BB74E9" w:rsidRPr="00982BDF">
        <w:rPr>
          <w:rFonts w:asciiTheme="minorHAnsi" w:eastAsia="MS Mincho" w:hAnsiTheme="minorHAnsi" w:cstheme="minorBidi"/>
          <w:color w:val="auto"/>
          <w:sz w:val="22"/>
          <w:szCs w:val="22"/>
        </w:rPr>
        <w:t>your</w:t>
      </w:r>
      <w:proofErr w:type="spellEnd"/>
      <w:r w:rsidR="00BB74E9" w:rsidRPr="00982BDF">
        <w:rPr>
          <w:rFonts w:asciiTheme="minorHAnsi" w:eastAsia="MS Mincho" w:hAnsiTheme="minorHAnsi" w:cstheme="minorBidi"/>
          <w:color w:val="auto"/>
          <w:sz w:val="22"/>
          <w:szCs w:val="22"/>
        </w:rPr>
        <w:t xml:space="preserve"> learning environment </w:t>
      </w:r>
      <w:r w:rsidR="00D617C2" w:rsidRPr="00982BDF">
        <w:rPr>
          <w:rFonts w:asciiTheme="minorHAnsi" w:eastAsia="MS Mincho" w:hAnsiTheme="minorHAnsi" w:cstheme="minorBidi"/>
          <w:color w:val="auto"/>
          <w:sz w:val="22"/>
          <w:szCs w:val="22"/>
        </w:rPr>
        <w:t xml:space="preserve">and </w:t>
      </w:r>
      <w:r w:rsidR="00BB74E9" w:rsidRPr="00982BDF">
        <w:rPr>
          <w:rFonts w:asciiTheme="minorHAnsi" w:eastAsia="MS Mincho" w:hAnsiTheme="minorHAnsi" w:cstheme="minorBidi"/>
          <w:color w:val="auto"/>
          <w:sz w:val="22"/>
          <w:szCs w:val="22"/>
        </w:rPr>
        <w:t xml:space="preserve">role </w:t>
      </w:r>
      <w:r w:rsidRPr="00982BDF">
        <w:rPr>
          <w:rFonts w:asciiTheme="minorHAnsi" w:eastAsia="MS Mincho" w:hAnsiTheme="minorHAnsi" w:cstheme="minorBidi"/>
          <w:color w:val="auto"/>
          <w:sz w:val="22"/>
          <w:szCs w:val="22"/>
        </w:rPr>
        <w:t>as educator</w:t>
      </w:r>
      <w:r w:rsidR="00BB74E9" w:rsidRPr="00982BDF">
        <w:rPr>
          <w:rFonts w:asciiTheme="minorHAnsi" w:eastAsia="MS Mincho" w:hAnsiTheme="minorHAnsi" w:cstheme="minorBidi"/>
          <w:color w:val="auto"/>
          <w:sz w:val="22"/>
          <w:szCs w:val="22"/>
        </w:rPr>
        <w:t xml:space="preserve">. </w:t>
      </w:r>
      <w:r w:rsidRPr="00982BDF">
        <w:rPr>
          <w:rFonts w:asciiTheme="minorHAnsi" w:eastAsia="MS Mincho" w:hAnsiTheme="minorHAnsi" w:cstheme="minorBidi"/>
          <w:color w:val="auto"/>
          <w:sz w:val="22"/>
          <w:szCs w:val="22"/>
        </w:rPr>
        <w:t>The course</w:t>
      </w:r>
      <w:r w:rsidR="00BB74E9" w:rsidRPr="00982BDF">
        <w:rPr>
          <w:rFonts w:asciiTheme="minorHAnsi" w:eastAsia="MS Mincho" w:hAnsiTheme="minorHAnsi" w:cstheme="minorBidi"/>
          <w:color w:val="auto"/>
          <w:sz w:val="22"/>
          <w:szCs w:val="22"/>
        </w:rPr>
        <w:t xml:space="preserve"> assessment in the PG Cert</w:t>
      </w:r>
      <w:r w:rsidR="00D617C2" w:rsidRPr="00982BDF">
        <w:rPr>
          <w:rFonts w:asciiTheme="minorHAnsi" w:eastAsia="MS Mincho" w:hAnsiTheme="minorHAnsi" w:cstheme="minorBidi"/>
          <w:color w:val="auto"/>
          <w:sz w:val="22"/>
          <w:szCs w:val="22"/>
        </w:rPr>
        <w:t>i</w:t>
      </w:r>
      <w:r w:rsidR="00BB74E9" w:rsidRPr="00982BDF">
        <w:rPr>
          <w:rFonts w:asciiTheme="minorHAnsi" w:eastAsia="MS Mincho" w:hAnsiTheme="minorHAnsi" w:cstheme="minorBidi"/>
          <w:color w:val="auto"/>
          <w:sz w:val="22"/>
          <w:szCs w:val="22"/>
        </w:rPr>
        <w:t>ficate</w:t>
      </w:r>
      <w:r w:rsidRPr="00982BDF">
        <w:rPr>
          <w:rFonts w:asciiTheme="minorHAnsi" w:eastAsia="MS Mincho" w:hAnsiTheme="minorHAnsi" w:cstheme="minorBidi"/>
          <w:color w:val="auto"/>
          <w:sz w:val="22"/>
          <w:szCs w:val="22"/>
        </w:rPr>
        <w:t xml:space="preserve"> helps you to identify an area of practice you wish to </w:t>
      </w:r>
      <w:r w:rsidR="007A30AB" w:rsidRPr="00982BDF">
        <w:rPr>
          <w:rFonts w:asciiTheme="minorHAnsi" w:eastAsia="MS Mincho" w:hAnsiTheme="minorHAnsi" w:cstheme="minorBidi"/>
          <w:color w:val="auto"/>
          <w:sz w:val="22"/>
          <w:szCs w:val="22"/>
        </w:rPr>
        <w:t>consider</w:t>
      </w:r>
      <w:r w:rsidR="00400DA9" w:rsidRPr="00982BDF">
        <w:rPr>
          <w:rFonts w:asciiTheme="minorHAnsi" w:eastAsia="MS Mincho" w:hAnsiTheme="minorHAnsi" w:cstheme="minorBidi"/>
          <w:color w:val="auto"/>
          <w:sz w:val="22"/>
          <w:szCs w:val="22"/>
        </w:rPr>
        <w:t xml:space="preserve"> or </w:t>
      </w:r>
      <w:r w:rsidRPr="00982BDF">
        <w:rPr>
          <w:rFonts w:asciiTheme="minorHAnsi" w:eastAsia="MS Mincho" w:hAnsiTheme="minorHAnsi" w:cstheme="minorBidi"/>
          <w:color w:val="auto"/>
          <w:sz w:val="22"/>
          <w:szCs w:val="22"/>
        </w:rPr>
        <w:t>change as an educator and as such</w:t>
      </w:r>
      <w:r w:rsidR="00400DA9" w:rsidRPr="00982BDF">
        <w:rPr>
          <w:rFonts w:asciiTheme="minorHAnsi" w:eastAsia="MS Mincho" w:hAnsiTheme="minorHAnsi" w:cstheme="minorBidi"/>
          <w:color w:val="auto"/>
          <w:sz w:val="22"/>
          <w:szCs w:val="22"/>
        </w:rPr>
        <w:t>,</w:t>
      </w:r>
      <w:r w:rsidRPr="00982BDF">
        <w:rPr>
          <w:rFonts w:asciiTheme="minorHAnsi" w:eastAsia="MS Mincho" w:hAnsiTheme="minorHAnsi" w:cstheme="minorBidi"/>
          <w:color w:val="auto"/>
          <w:sz w:val="22"/>
          <w:szCs w:val="22"/>
        </w:rPr>
        <w:t xml:space="preserve"> can help contribute to your own personal and professional development</w:t>
      </w:r>
      <w:r w:rsidR="00BB74E9" w:rsidRPr="00982BDF">
        <w:rPr>
          <w:rFonts w:asciiTheme="minorHAnsi" w:eastAsia="MS Mincho" w:hAnsiTheme="minorHAnsi" w:cstheme="minorBidi"/>
          <w:color w:val="auto"/>
          <w:sz w:val="22"/>
          <w:szCs w:val="22"/>
        </w:rPr>
        <w:t>.</w:t>
      </w:r>
    </w:p>
    <w:p w14:paraId="47B09221" w14:textId="77777777" w:rsidR="00A67475" w:rsidRPr="00B139A8" w:rsidRDefault="00A67475" w:rsidP="00982BDF">
      <w:pPr>
        <w:pStyle w:val="ListParagraph"/>
        <w:spacing w:after="200" w:line="276" w:lineRule="auto"/>
        <w:ind w:left="1069"/>
        <w:contextualSpacing/>
        <w:jc w:val="both"/>
        <w:rPr>
          <w:rFonts w:asciiTheme="minorHAnsi" w:eastAsia="MS Mincho" w:hAnsiTheme="minorHAnsi" w:cstheme="minorHAnsi"/>
          <w:color w:val="auto"/>
          <w:sz w:val="22"/>
          <w:szCs w:val="22"/>
        </w:rPr>
      </w:pPr>
    </w:p>
    <w:p w14:paraId="71996D78" w14:textId="77777777" w:rsidR="00F55DF3" w:rsidRPr="00982BDF" w:rsidRDefault="002E45C3" w:rsidP="00DF5B86">
      <w:pPr>
        <w:pStyle w:val="ListParagraph"/>
        <w:numPr>
          <w:ilvl w:val="0"/>
          <w:numId w:val="13"/>
        </w:numPr>
        <w:spacing w:after="200" w:line="276" w:lineRule="auto"/>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Many of the modules are mindful that the role of the educator is essential for assuring patient safety and high quality service in health and social care. As such, many of the assessment outputs help you demonstrate how you can make an impact on the servic</w:t>
      </w:r>
      <w:r w:rsidRPr="00C32E40">
        <w:rPr>
          <w:rFonts w:asciiTheme="minorHAnsi" w:eastAsia="MS Mincho" w:hAnsiTheme="minorHAnsi" w:cstheme="minorBidi"/>
          <w:color w:val="auto"/>
          <w:sz w:val="22"/>
          <w:szCs w:val="22"/>
        </w:rPr>
        <w:t>e with regard to high quality education. And this can help you demonstrate your employability and career enhancement as a result of studying at Sheffield Hallam University</w:t>
      </w:r>
      <w:r w:rsidR="00A67475" w:rsidRPr="00B35B3D">
        <w:rPr>
          <w:rFonts w:asciiTheme="minorHAnsi" w:eastAsia="MS Mincho" w:hAnsiTheme="minorHAnsi" w:cstheme="minorBidi"/>
          <w:color w:val="auto"/>
          <w:sz w:val="22"/>
          <w:szCs w:val="22"/>
        </w:rPr>
        <w:t>.</w:t>
      </w:r>
    </w:p>
    <w:p w14:paraId="55E3A735" w14:textId="77777777" w:rsidR="00F55DF3" w:rsidRPr="00B139A8" w:rsidRDefault="00F55DF3" w:rsidP="008502D1">
      <w:pPr>
        <w:pStyle w:val="ListParagraph"/>
        <w:spacing w:after="200" w:line="276" w:lineRule="auto"/>
        <w:ind w:left="1069"/>
        <w:contextualSpacing/>
        <w:jc w:val="both"/>
        <w:rPr>
          <w:rFonts w:asciiTheme="minorHAnsi" w:eastAsia="MS Mincho" w:hAnsiTheme="minorHAnsi" w:cstheme="minorHAnsi"/>
          <w:color w:val="auto"/>
          <w:sz w:val="22"/>
          <w:szCs w:val="22"/>
        </w:rPr>
      </w:pPr>
    </w:p>
    <w:p w14:paraId="4DBED66A" w14:textId="6A827022" w:rsidR="00F55DF3" w:rsidRPr="00982BDF" w:rsidRDefault="00F160E2" w:rsidP="00DB30E9">
      <w:pPr>
        <w:pStyle w:val="ListParagraph"/>
        <w:spacing w:after="200" w:line="276" w:lineRule="auto"/>
        <w:ind w:left="0"/>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b/>
          <w:bCs/>
          <w:color w:val="auto"/>
          <w:sz w:val="22"/>
          <w:szCs w:val="22"/>
        </w:rPr>
        <w:t>3</w:t>
      </w:r>
      <w:r w:rsidR="00A43FE1" w:rsidRPr="00E15774">
        <w:rPr>
          <w:rFonts w:asciiTheme="minorHAnsi" w:eastAsia="MS Mincho" w:hAnsiTheme="minorHAnsi" w:cstheme="minorBidi"/>
          <w:b/>
          <w:bCs/>
          <w:color w:val="auto"/>
          <w:sz w:val="22"/>
          <w:szCs w:val="22"/>
        </w:rPr>
        <w:t>.1</w:t>
      </w:r>
      <w:r w:rsidR="00F55DF3" w:rsidRPr="00C32E40">
        <w:rPr>
          <w:rFonts w:asciiTheme="minorHAnsi" w:eastAsia="MS Mincho" w:hAnsiTheme="minorHAnsi" w:cstheme="minorBidi"/>
          <w:b/>
          <w:bCs/>
          <w:color w:val="auto"/>
          <w:sz w:val="22"/>
          <w:szCs w:val="22"/>
        </w:rPr>
        <w:t xml:space="preserve"> The Student Representative System</w:t>
      </w:r>
    </w:p>
    <w:p w14:paraId="2D347FF8" w14:textId="77777777" w:rsidR="00F55DF3" w:rsidRPr="00982BDF" w:rsidRDefault="00F55DF3" w:rsidP="00DB30E9">
      <w:pPr>
        <w:spacing w:line="276" w:lineRule="auto"/>
        <w:jc w:val="both"/>
        <w:rPr>
          <w:rFonts w:asciiTheme="minorHAnsi" w:eastAsia="MS Mincho" w:hAnsiTheme="minorHAnsi" w:cstheme="minorBidi"/>
          <w:color w:val="000000" w:themeColor="text1"/>
          <w:sz w:val="22"/>
          <w:szCs w:val="22"/>
        </w:rPr>
      </w:pPr>
      <w:r w:rsidRPr="00E15774">
        <w:rPr>
          <w:rFonts w:asciiTheme="minorHAnsi" w:eastAsia="MS Mincho" w:hAnsiTheme="minorHAnsi" w:cstheme="minorBidi"/>
          <w:color w:val="000000" w:themeColor="text1"/>
          <w:sz w:val="22"/>
          <w:szCs w:val="22"/>
        </w:rPr>
        <w:t>As a student, you can have a voice within your course and University through the Student Representative system.  Each course has several Course Representatives (Reps) who provide valuable feedback to the course team about the course from the students' poin</w:t>
      </w:r>
      <w:r w:rsidRPr="00C32E40">
        <w:rPr>
          <w:rFonts w:asciiTheme="minorHAnsi" w:eastAsia="MS Mincho" w:hAnsiTheme="minorHAnsi" w:cstheme="minorBidi"/>
          <w:color w:val="000000" w:themeColor="text1"/>
          <w:sz w:val="22"/>
          <w:szCs w:val="22"/>
        </w:rPr>
        <w:t>t of view.  Course</w:t>
      </w:r>
      <w:r w:rsidRPr="00B35B3D">
        <w:rPr>
          <w:rFonts w:asciiTheme="minorHAnsi" w:eastAsia="MS Mincho" w:hAnsiTheme="minorHAnsi" w:cstheme="minorBidi"/>
          <w:color w:val="000000" w:themeColor="text1"/>
          <w:sz w:val="22"/>
          <w:szCs w:val="22"/>
        </w:rPr>
        <w:t xml:space="preserve"> Reps are jointly trained and supported by your Faculty and Sheffield Hallam Students Union and work together with the course team, Union and University to improve courses and your student experience.</w:t>
      </w:r>
    </w:p>
    <w:p w14:paraId="521E104E" w14:textId="77777777" w:rsidR="00F55DF3" w:rsidRPr="00B139A8" w:rsidRDefault="00F55DF3" w:rsidP="00DB30E9">
      <w:pPr>
        <w:spacing w:line="276" w:lineRule="auto"/>
        <w:jc w:val="both"/>
        <w:rPr>
          <w:rFonts w:asciiTheme="minorHAnsi" w:eastAsia="MS Mincho" w:hAnsiTheme="minorHAnsi" w:cstheme="minorHAnsi"/>
          <w:color w:val="000000" w:themeColor="text1"/>
          <w:sz w:val="22"/>
          <w:szCs w:val="22"/>
        </w:rPr>
      </w:pPr>
    </w:p>
    <w:p w14:paraId="327FA68C" w14:textId="40DE09A1" w:rsidR="00F55DF3" w:rsidRPr="00982BDF" w:rsidRDefault="00F55DF3" w:rsidP="00DB30E9">
      <w:pPr>
        <w:spacing w:line="276" w:lineRule="auto"/>
        <w:jc w:val="both"/>
        <w:rPr>
          <w:rFonts w:asciiTheme="minorHAnsi" w:eastAsia="MS Mincho" w:hAnsiTheme="minorHAnsi" w:cstheme="minorBidi"/>
          <w:color w:val="000000" w:themeColor="text1"/>
          <w:sz w:val="22"/>
          <w:szCs w:val="22"/>
        </w:rPr>
      </w:pPr>
      <w:r w:rsidRPr="00E15774">
        <w:rPr>
          <w:rFonts w:asciiTheme="minorHAnsi" w:eastAsia="MS Mincho" w:hAnsiTheme="minorHAnsi" w:cstheme="minorBidi"/>
          <w:color w:val="000000" w:themeColor="text1"/>
          <w:sz w:val="22"/>
          <w:szCs w:val="22"/>
        </w:rPr>
        <w:t xml:space="preserve">Your course leader will arrange for </w:t>
      </w:r>
      <w:r w:rsidRPr="00C32E40">
        <w:rPr>
          <w:rFonts w:asciiTheme="minorHAnsi" w:eastAsia="MS Mincho" w:hAnsiTheme="minorHAnsi" w:cstheme="minorBidi"/>
          <w:color w:val="000000" w:themeColor="text1"/>
          <w:sz w:val="22"/>
          <w:szCs w:val="22"/>
        </w:rPr>
        <w:t xml:space="preserve">Course Reps to be appointed during the first few weeks of your course.  Any student can put themselves forward to be a Course Rep. and Course Reps are also eligible to apply for </w:t>
      </w:r>
      <w:r w:rsidRPr="00C32E40">
        <w:rPr>
          <w:rFonts w:asciiTheme="minorHAnsi" w:eastAsia="MS Mincho" w:hAnsiTheme="minorHAnsi" w:cstheme="minorBidi"/>
          <w:color w:val="000000" w:themeColor="text1"/>
          <w:sz w:val="22"/>
          <w:szCs w:val="22"/>
        </w:rPr>
        <w:lastRenderedPageBreak/>
        <w:t>the Hallam Award, to recognise their developed skills, supporting their employ</w:t>
      </w:r>
      <w:r w:rsidRPr="00B35B3D">
        <w:rPr>
          <w:rFonts w:asciiTheme="minorHAnsi" w:eastAsia="MS Mincho" w:hAnsiTheme="minorHAnsi" w:cstheme="minorBidi"/>
          <w:color w:val="000000" w:themeColor="text1"/>
          <w:sz w:val="22"/>
          <w:szCs w:val="22"/>
        </w:rPr>
        <w:t xml:space="preserve">ability.  To find </w:t>
      </w:r>
      <w:r w:rsidRPr="009E7685">
        <w:rPr>
          <w:rFonts w:asciiTheme="minorHAnsi" w:eastAsia="MS Mincho" w:hAnsiTheme="minorHAnsi" w:cstheme="minorBidi"/>
          <w:color w:val="000000" w:themeColor="text1"/>
          <w:sz w:val="22"/>
          <w:szCs w:val="22"/>
        </w:rPr>
        <w:t xml:space="preserve">out how to nominate </w:t>
      </w:r>
      <w:proofErr w:type="gramStart"/>
      <w:r w:rsidRPr="009E7685">
        <w:rPr>
          <w:rFonts w:asciiTheme="minorHAnsi" w:eastAsia="MS Mincho" w:hAnsiTheme="minorHAnsi" w:cstheme="minorBidi"/>
          <w:color w:val="000000" w:themeColor="text1"/>
          <w:sz w:val="22"/>
          <w:szCs w:val="22"/>
        </w:rPr>
        <w:t>yourself</w:t>
      </w:r>
      <w:proofErr w:type="gramEnd"/>
      <w:r w:rsidRPr="009E7685">
        <w:rPr>
          <w:rFonts w:asciiTheme="minorHAnsi" w:eastAsia="MS Mincho" w:hAnsiTheme="minorHAnsi" w:cstheme="minorBidi"/>
          <w:color w:val="000000" w:themeColor="text1"/>
          <w:sz w:val="22"/>
          <w:szCs w:val="22"/>
        </w:rPr>
        <w:t xml:space="preserve"> as a Course Rep. speak to your course leader or contact </w:t>
      </w:r>
      <w:hyperlink r:id="rId49" w:history="1">
        <w:r w:rsidRPr="00E15774">
          <w:rPr>
            <w:rFonts w:asciiTheme="minorHAnsi" w:eastAsia="MS Mincho" w:hAnsiTheme="minorHAnsi" w:cstheme="minorBidi"/>
            <w:color w:val="0000FF"/>
            <w:sz w:val="22"/>
            <w:szCs w:val="22"/>
          </w:rPr>
          <w:t>studentreps@shu.ac.uk</w:t>
        </w:r>
      </w:hyperlink>
      <w:r w:rsidRPr="00E15774">
        <w:rPr>
          <w:rFonts w:asciiTheme="minorHAnsi" w:eastAsia="MS Mincho" w:hAnsiTheme="minorHAnsi" w:cstheme="minorBidi"/>
          <w:color w:val="000000" w:themeColor="text1"/>
          <w:sz w:val="22"/>
          <w:szCs w:val="22"/>
        </w:rPr>
        <w:t>.</w:t>
      </w:r>
    </w:p>
    <w:p w14:paraId="7D3AC4A6" w14:textId="77777777" w:rsidR="00A43FE1" w:rsidRPr="00B139A8" w:rsidRDefault="00A43FE1" w:rsidP="00DB30E9">
      <w:pPr>
        <w:spacing w:line="276" w:lineRule="auto"/>
        <w:jc w:val="both"/>
        <w:rPr>
          <w:rFonts w:asciiTheme="minorHAnsi" w:eastAsia="MS Mincho" w:hAnsiTheme="minorHAnsi" w:cstheme="minorHAnsi"/>
          <w:color w:val="000000" w:themeColor="text1"/>
          <w:sz w:val="22"/>
          <w:szCs w:val="22"/>
        </w:rPr>
      </w:pPr>
    </w:p>
    <w:p w14:paraId="66251908" w14:textId="77777777" w:rsidR="00F55DF3" w:rsidRPr="00982BDF" w:rsidRDefault="00F55DF3" w:rsidP="00DB30E9">
      <w:pPr>
        <w:spacing w:line="276" w:lineRule="auto"/>
        <w:jc w:val="both"/>
        <w:rPr>
          <w:rFonts w:asciiTheme="minorHAnsi" w:eastAsia="MS Mincho" w:hAnsiTheme="minorHAnsi" w:cstheme="minorBidi"/>
          <w:color w:val="000000" w:themeColor="text1"/>
          <w:sz w:val="22"/>
          <w:szCs w:val="22"/>
        </w:rPr>
      </w:pPr>
      <w:r w:rsidRPr="00E15774">
        <w:rPr>
          <w:rFonts w:asciiTheme="minorHAnsi" w:eastAsia="MS Mincho" w:hAnsiTheme="minorHAnsi" w:cstheme="minorBidi"/>
          <w:color w:val="000000" w:themeColor="text1"/>
          <w:sz w:val="22"/>
          <w:szCs w:val="22"/>
        </w:rPr>
        <w:t>Once Course Reps have been appointed, it is their role to gather feedback and represent you and the rest of the student body.  They will contact you to ask for feedback so make sure that you respond to give your views about your course.  You can also conta</w:t>
      </w:r>
      <w:r w:rsidRPr="00C32E40">
        <w:rPr>
          <w:rFonts w:asciiTheme="minorHAnsi" w:eastAsia="MS Mincho" w:hAnsiTheme="minorHAnsi" w:cstheme="minorBidi"/>
          <w:color w:val="000000" w:themeColor="text1"/>
          <w:sz w:val="22"/>
          <w:szCs w:val="22"/>
        </w:rPr>
        <w:t>ct your Course Reps at any time to ask for feedback or raise issues about your cours</w:t>
      </w:r>
      <w:r w:rsidRPr="00B35B3D">
        <w:rPr>
          <w:rFonts w:asciiTheme="minorHAnsi" w:eastAsia="MS Mincho" w:hAnsiTheme="minorHAnsi" w:cstheme="minorBidi"/>
          <w:color w:val="000000" w:themeColor="text1"/>
          <w:sz w:val="22"/>
          <w:szCs w:val="22"/>
        </w:rPr>
        <w:t>e. If you don't kn</w:t>
      </w:r>
      <w:r w:rsidRPr="009E7685">
        <w:rPr>
          <w:rFonts w:asciiTheme="minorHAnsi" w:eastAsia="MS Mincho" w:hAnsiTheme="minorHAnsi" w:cstheme="minorBidi"/>
          <w:color w:val="000000" w:themeColor="text1"/>
          <w:sz w:val="22"/>
          <w:szCs w:val="22"/>
        </w:rPr>
        <w:t xml:space="preserve">ow who your reps are, ask your course leader or contact </w:t>
      </w:r>
      <w:hyperlink r:id="rId50" w:history="1">
        <w:r w:rsidRPr="00E15774">
          <w:rPr>
            <w:rFonts w:asciiTheme="minorHAnsi" w:eastAsia="MS Mincho" w:hAnsiTheme="minorHAnsi" w:cstheme="minorBidi"/>
            <w:color w:val="0000FF"/>
            <w:sz w:val="22"/>
            <w:szCs w:val="22"/>
          </w:rPr>
          <w:t>studentreps@shu.ac.uk</w:t>
        </w:r>
      </w:hyperlink>
      <w:r w:rsidRPr="00E15774">
        <w:rPr>
          <w:rFonts w:asciiTheme="minorHAnsi" w:eastAsia="MS Mincho" w:hAnsiTheme="minorHAnsi" w:cstheme="minorBidi"/>
          <w:color w:val="000000" w:themeColor="text1"/>
          <w:sz w:val="22"/>
          <w:szCs w:val="22"/>
        </w:rPr>
        <w:t>.</w:t>
      </w:r>
    </w:p>
    <w:p w14:paraId="383E2F62" w14:textId="77777777" w:rsidR="00F55DF3" w:rsidRPr="00B139A8" w:rsidRDefault="00F55DF3" w:rsidP="00DB30E9">
      <w:pPr>
        <w:spacing w:line="276" w:lineRule="auto"/>
        <w:jc w:val="both"/>
        <w:rPr>
          <w:rFonts w:asciiTheme="minorHAnsi" w:eastAsia="MS Mincho" w:hAnsiTheme="minorHAnsi" w:cstheme="minorHAnsi"/>
          <w:color w:val="000000" w:themeColor="text1"/>
          <w:sz w:val="22"/>
          <w:szCs w:val="22"/>
        </w:rPr>
      </w:pPr>
    </w:p>
    <w:p w14:paraId="44AC9685" w14:textId="77777777" w:rsidR="00F55DF3" w:rsidRPr="00982BDF" w:rsidRDefault="00F55DF3" w:rsidP="00DB30E9">
      <w:pPr>
        <w:spacing w:line="276" w:lineRule="auto"/>
        <w:jc w:val="both"/>
        <w:rPr>
          <w:rFonts w:asciiTheme="minorHAnsi" w:eastAsia="MS Mincho" w:hAnsiTheme="minorHAnsi" w:cstheme="minorBidi"/>
          <w:color w:val="000000" w:themeColor="text1"/>
          <w:sz w:val="22"/>
          <w:szCs w:val="22"/>
        </w:rPr>
      </w:pPr>
      <w:r w:rsidRPr="00E15774">
        <w:rPr>
          <w:rFonts w:asciiTheme="minorHAnsi" w:eastAsia="MS Mincho" w:hAnsiTheme="minorHAnsi" w:cstheme="minorBidi"/>
          <w:color w:val="000000" w:themeColor="text1"/>
          <w:sz w:val="22"/>
          <w:szCs w:val="22"/>
        </w:rPr>
        <w:t>Current or former Course Reps</w:t>
      </w:r>
      <w:r w:rsidRPr="00C32E40">
        <w:rPr>
          <w:rFonts w:asciiTheme="minorHAnsi" w:eastAsia="MS Mincho" w:hAnsiTheme="minorHAnsi" w:cstheme="minorBidi"/>
          <w:color w:val="000000" w:themeColor="text1"/>
          <w:sz w:val="22"/>
          <w:szCs w:val="22"/>
        </w:rPr>
        <w:t xml:space="preserve"> can also put themselves forward to become Faculty Executive Reps. This is an opport</w:t>
      </w:r>
      <w:r w:rsidRPr="00B35B3D">
        <w:rPr>
          <w:rFonts w:asciiTheme="minorHAnsi" w:eastAsia="MS Mincho" w:hAnsiTheme="minorHAnsi" w:cstheme="minorBidi"/>
          <w:color w:val="000000" w:themeColor="text1"/>
          <w:sz w:val="22"/>
          <w:szCs w:val="22"/>
        </w:rPr>
        <w:t>unity to represent</w:t>
      </w:r>
      <w:r w:rsidRPr="009E7685">
        <w:rPr>
          <w:rFonts w:asciiTheme="minorHAnsi" w:eastAsia="MS Mincho" w:hAnsiTheme="minorHAnsi" w:cstheme="minorBidi"/>
          <w:color w:val="000000" w:themeColor="text1"/>
          <w:sz w:val="22"/>
          <w:szCs w:val="22"/>
        </w:rPr>
        <w:t xml:space="preserve"> the student view higher up in the University to enhance the wider SHU experience. Faculty Executive Reps can participate in University and Students’ Union committees and get involved in projects to improve the student experience</w:t>
      </w:r>
    </w:p>
    <w:p w14:paraId="2C1756F1" w14:textId="77777777" w:rsidR="00F55DF3" w:rsidRPr="00B139A8" w:rsidRDefault="00F55DF3" w:rsidP="00DB30E9">
      <w:pPr>
        <w:spacing w:line="276" w:lineRule="auto"/>
        <w:jc w:val="both"/>
        <w:rPr>
          <w:rFonts w:asciiTheme="minorHAnsi" w:eastAsia="MS Mincho" w:hAnsiTheme="minorHAnsi" w:cstheme="minorHAnsi"/>
          <w:color w:val="000000" w:themeColor="text1"/>
          <w:sz w:val="22"/>
          <w:szCs w:val="22"/>
        </w:rPr>
      </w:pPr>
    </w:p>
    <w:p w14:paraId="166F213D" w14:textId="77777777" w:rsidR="00F55DF3" w:rsidRPr="00982BDF" w:rsidRDefault="00F55DF3" w:rsidP="00DB30E9">
      <w:pPr>
        <w:spacing w:line="276" w:lineRule="auto"/>
        <w:jc w:val="both"/>
        <w:rPr>
          <w:rFonts w:asciiTheme="minorHAnsi" w:eastAsia="MS Mincho" w:hAnsiTheme="minorHAnsi" w:cstheme="minorBidi"/>
          <w:color w:val="000000" w:themeColor="text1"/>
          <w:sz w:val="22"/>
          <w:szCs w:val="22"/>
        </w:rPr>
      </w:pPr>
      <w:r w:rsidRPr="00E15774">
        <w:rPr>
          <w:rFonts w:asciiTheme="minorHAnsi" w:eastAsia="MS Mincho" w:hAnsiTheme="minorHAnsi" w:cstheme="minorBidi"/>
          <w:color w:val="000000" w:themeColor="text1"/>
          <w:sz w:val="22"/>
          <w:szCs w:val="22"/>
        </w:rPr>
        <w:t xml:space="preserve">For more information on Student Reps, visit </w:t>
      </w:r>
      <w:hyperlink r:id="rId51" w:history="1">
        <w:r w:rsidRPr="00E15774">
          <w:rPr>
            <w:rFonts w:asciiTheme="minorHAnsi" w:eastAsia="MS Mincho" w:hAnsiTheme="minorHAnsi" w:cstheme="minorBidi"/>
            <w:color w:val="0000FF"/>
            <w:sz w:val="22"/>
            <w:szCs w:val="22"/>
          </w:rPr>
          <w:t>hallamunion.org/</w:t>
        </w:r>
        <w:proofErr w:type="spellStart"/>
        <w:r w:rsidRPr="00E15774">
          <w:rPr>
            <w:rFonts w:asciiTheme="minorHAnsi" w:eastAsia="MS Mincho" w:hAnsiTheme="minorHAnsi" w:cstheme="minorBidi"/>
            <w:color w:val="0000FF"/>
            <w:sz w:val="22"/>
            <w:szCs w:val="22"/>
          </w:rPr>
          <w:t>studentreps</w:t>
        </w:r>
        <w:proofErr w:type="spellEnd"/>
      </w:hyperlink>
      <w:r w:rsidRPr="00E15774">
        <w:rPr>
          <w:rFonts w:asciiTheme="minorHAnsi" w:eastAsia="MS Mincho" w:hAnsiTheme="minorHAnsi" w:cstheme="minorBidi"/>
          <w:color w:val="000000" w:themeColor="text1"/>
          <w:sz w:val="22"/>
          <w:szCs w:val="22"/>
        </w:rPr>
        <w:t>.</w:t>
      </w:r>
    </w:p>
    <w:p w14:paraId="78D943EB" w14:textId="77777777" w:rsidR="00F55DF3" w:rsidRPr="00B139A8" w:rsidRDefault="00F55DF3" w:rsidP="00F55DF3">
      <w:pPr>
        <w:spacing w:after="200" w:line="276" w:lineRule="auto"/>
        <w:contextualSpacing/>
        <w:jc w:val="both"/>
        <w:rPr>
          <w:rFonts w:asciiTheme="minorHAnsi" w:eastAsia="MS Mincho" w:hAnsiTheme="minorHAnsi" w:cstheme="minorHAnsi"/>
          <w:color w:val="auto"/>
          <w:sz w:val="22"/>
          <w:szCs w:val="22"/>
        </w:rPr>
      </w:pPr>
    </w:p>
    <w:p w14:paraId="28DADFEF" w14:textId="49181912" w:rsidR="0062478D" w:rsidRPr="00982BDF" w:rsidRDefault="00F160E2">
      <w:pPr>
        <w:autoSpaceDE w:val="0"/>
        <w:autoSpaceDN w:val="0"/>
        <w:adjustRightInd w:val="0"/>
        <w:rPr>
          <w:rFonts w:asciiTheme="minorHAnsi" w:eastAsiaTheme="minorEastAsia" w:hAnsiTheme="minorHAnsi" w:cstheme="minorBidi"/>
          <w:b/>
          <w:bCs/>
          <w:sz w:val="22"/>
          <w:szCs w:val="22"/>
          <w:lang w:eastAsia="ja-JP"/>
        </w:rPr>
      </w:pPr>
      <w:r w:rsidRPr="00E15774">
        <w:rPr>
          <w:rFonts w:asciiTheme="minorHAnsi" w:eastAsiaTheme="minorEastAsia" w:hAnsiTheme="minorHAnsi" w:cstheme="minorBidi"/>
          <w:b/>
          <w:bCs/>
          <w:sz w:val="22"/>
          <w:szCs w:val="22"/>
          <w:lang w:eastAsia="ja-JP"/>
        </w:rPr>
        <w:t>3</w:t>
      </w:r>
      <w:r w:rsidR="00A43FE1" w:rsidRPr="00C32E40">
        <w:rPr>
          <w:rFonts w:asciiTheme="minorHAnsi" w:eastAsiaTheme="minorEastAsia" w:hAnsiTheme="minorHAnsi" w:cstheme="minorBidi"/>
          <w:b/>
          <w:bCs/>
          <w:sz w:val="22"/>
          <w:szCs w:val="22"/>
          <w:lang w:eastAsia="ja-JP"/>
        </w:rPr>
        <w:t>.2</w:t>
      </w:r>
      <w:r w:rsidR="00ED0B5F" w:rsidRPr="00B35B3D">
        <w:rPr>
          <w:rFonts w:asciiTheme="minorHAnsi" w:eastAsiaTheme="minorEastAsia" w:hAnsiTheme="minorHAnsi" w:cstheme="minorBidi"/>
          <w:b/>
          <w:bCs/>
          <w:sz w:val="22"/>
          <w:szCs w:val="22"/>
          <w:lang w:eastAsia="ja-JP"/>
        </w:rPr>
        <w:t xml:space="preserve"> </w:t>
      </w:r>
      <w:r w:rsidR="00B11B21">
        <w:rPr>
          <w:rFonts w:asciiTheme="minorHAnsi" w:eastAsiaTheme="minorEastAsia" w:hAnsiTheme="minorHAnsi" w:cstheme="minorBidi"/>
          <w:b/>
          <w:bCs/>
          <w:sz w:val="22"/>
          <w:szCs w:val="22"/>
          <w:lang w:eastAsia="ja-JP"/>
        </w:rPr>
        <w:t>E</w:t>
      </w:r>
      <w:r w:rsidR="0062478D" w:rsidRPr="00982BDF">
        <w:rPr>
          <w:rFonts w:asciiTheme="minorHAnsi" w:eastAsiaTheme="minorEastAsia" w:hAnsiTheme="minorHAnsi" w:cstheme="minorBidi"/>
          <w:b/>
          <w:bCs/>
          <w:sz w:val="22"/>
          <w:szCs w:val="22"/>
          <w:lang w:eastAsia="ja-JP"/>
        </w:rPr>
        <w:t xml:space="preserve">ngagement </w:t>
      </w:r>
    </w:p>
    <w:p w14:paraId="6FCDA498" w14:textId="77777777" w:rsidR="0062478D" w:rsidRPr="00982BDF" w:rsidRDefault="0062478D" w:rsidP="0062478D">
      <w:pPr>
        <w:autoSpaceDE w:val="0"/>
        <w:autoSpaceDN w:val="0"/>
        <w:adjustRightInd w:val="0"/>
        <w:rPr>
          <w:rFonts w:asciiTheme="minorHAnsi" w:eastAsiaTheme="minorEastAsia" w:hAnsiTheme="minorHAnsi" w:cstheme="minorHAnsi"/>
          <w:sz w:val="22"/>
          <w:szCs w:val="22"/>
          <w:lang w:eastAsia="ja-JP"/>
        </w:rPr>
      </w:pPr>
    </w:p>
    <w:p w14:paraId="580BBFB0" w14:textId="04BCCD4F" w:rsidR="002E4551" w:rsidRPr="00275F53" w:rsidRDefault="0062478D" w:rsidP="002E4551">
      <w:pPr>
        <w:autoSpaceDE w:val="0"/>
        <w:autoSpaceDN w:val="0"/>
        <w:adjustRightInd w:val="0"/>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lang w:eastAsia="ja-JP"/>
        </w:rPr>
        <w:t>If you</w:t>
      </w:r>
      <w:r w:rsidR="00B11B21">
        <w:rPr>
          <w:rFonts w:asciiTheme="minorHAnsi" w:eastAsiaTheme="minorEastAsia" w:hAnsiTheme="minorHAnsi" w:cstheme="minorBidi"/>
          <w:sz w:val="22"/>
          <w:szCs w:val="22"/>
          <w:lang w:eastAsia="ja-JP"/>
        </w:rPr>
        <w:t xml:space="preserve"> stop engaging with the course, we will contact you in view of support. </w:t>
      </w:r>
      <w:r w:rsidR="00862337">
        <w:rPr>
          <w:rFonts w:asciiTheme="minorHAnsi" w:eastAsiaTheme="minorEastAsia" w:hAnsiTheme="minorHAnsi" w:cstheme="minorBidi"/>
          <w:sz w:val="22"/>
          <w:szCs w:val="22"/>
          <w:lang w:eastAsia="ja-JP"/>
        </w:rPr>
        <w:t xml:space="preserve">If there are difficulties then please do contact the Student support officer, module lead or </w:t>
      </w:r>
      <w:proofErr w:type="gramStart"/>
      <w:r w:rsidR="00862337">
        <w:rPr>
          <w:rFonts w:asciiTheme="minorHAnsi" w:eastAsiaTheme="minorEastAsia" w:hAnsiTheme="minorHAnsi" w:cstheme="minorBidi"/>
          <w:sz w:val="22"/>
          <w:szCs w:val="22"/>
          <w:lang w:eastAsia="ja-JP"/>
        </w:rPr>
        <w:t>course lead</w:t>
      </w:r>
      <w:proofErr w:type="gramEnd"/>
      <w:r w:rsidR="00862337">
        <w:rPr>
          <w:rFonts w:asciiTheme="minorHAnsi" w:eastAsiaTheme="minorEastAsia" w:hAnsiTheme="minorHAnsi" w:cstheme="minorBidi"/>
          <w:sz w:val="22"/>
          <w:szCs w:val="22"/>
          <w:lang w:eastAsia="ja-JP"/>
        </w:rPr>
        <w:t>. Alternatively, if you did wish to withdraw then do contact the course lead.</w:t>
      </w:r>
      <w:r w:rsidR="002E4551">
        <w:rPr>
          <w:rFonts w:asciiTheme="minorHAnsi" w:eastAsiaTheme="minorEastAsia" w:hAnsiTheme="minorHAnsi" w:cstheme="minorBidi"/>
          <w:sz w:val="22"/>
          <w:szCs w:val="22"/>
          <w:lang w:eastAsia="ja-JP"/>
        </w:rPr>
        <w:t xml:space="preserve"> If there is continued non-engagement (examples below) you may be removed from the course.</w:t>
      </w:r>
    </w:p>
    <w:p w14:paraId="3C165CA8" w14:textId="498D97F7" w:rsidR="0062478D" w:rsidRPr="00982BDF" w:rsidRDefault="0062478D">
      <w:pPr>
        <w:autoSpaceDE w:val="0"/>
        <w:autoSpaceDN w:val="0"/>
        <w:adjustRightInd w:val="0"/>
        <w:rPr>
          <w:rFonts w:asciiTheme="minorHAnsi" w:eastAsiaTheme="minorEastAsia" w:hAnsiTheme="minorHAnsi" w:cstheme="minorBidi"/>
          <w:sz w:val="22"/>
          <w:szCs w:val="22"/>
          <w:lang w:eastAsia="ja-JP"/>
        </w:rPr>
      </w:pPr>
    </w:p>
    <w:p w14:paraId="764D9EB0" w14:textId="77777777" w:rsidR="00ED0B5F" w:rsidRPr="00982BDF" w:rsidRDefault="00ED0B5F" w:rsidP="0062478D">
      <w:pPr>
        <w:autoSpaceDE w:val="0"/>
        <w:autoSpaceDN w:val="0"/>
        <w:adjustRightInd w:val="0"/>
        <w:rPr>
          <w:rFonts w:asciiTheme="minorHAnsi" w:eastAsiaTheme="minorEastAsia" w:hAnsiTheme="minorHAnsi" w:cstheme="minorHAnsi"/>
          <w:sz w:val="22"/>
          <w:szCs w:val="22"/>
          <w:lang w:eastAsia="ja-JP"/>
        </w:rPr>
      </w:pPr>
    </w:p>
    <w:p w14:paraId="40ED6742" w14:textId="77777777" w:rsidR="0062478D" w:rsidRPr="00982BDF" w:rsidRDefault="0062478D" w:rsidP="00DF5B86">
      <w:pPr>
        <w:pStyle w:val="ListParagraph"/>
        <w:numPr>
          <w:ilvl w:val="0"/>
          <w:numId w:val="7"/>
        </w:numPr>
        <w:autoSpaceDE w:val="0"/>
        <w:autoSpaceDN w:val="0"/>
        <w:adjustRightInd w:val="0"/>
        <w:spacing w:after="69"/>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repeated non-attendance at teaching sessions; </w:t>
      </w:r>
    </w:p>
    <w:p w14:paraId="6E9F1ABA" w14:textId="77777777" w:rsidR="0062478D" w:rsidRPr="00982BDF" w:rsidRDefault="0062478D" w:rsidP="00DF5B86">
      <w:pPr>
        <w:pStyle w:val="ListParagraph"/>
        <w:numPr>
          <w:ilvl w:val="0"/>
          <w:numId w:val="7"/>
        </w:numPr>
        <w:autoSpaceDE w:val="0"/>
        <w:autoSpaceDN w:val="0"/>
        <w:adjustRightInd w:val="0"/>
        <w:spacing w:after="69"/>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not taking part in (formal or informal) assessments; </w:t>
      </w:r>
    </w:p>
    <w:p w14:paraId="68D143E9" w14:textId="77777777" w:rsidR="0062478D" w:rsidRPr="00982BDF" w:rsidRDefault="0062478D" w:rsidP="00DF5B86">
      <w:pPr>
        <w:pStyle w:val="ListParagraph"/>
        <w:numPr>
          <w:ilvl w:val="0"/>
          <w:numId w:val="7"/>
        </w:numPr>
        <w:autoSpaceDE w:val="0"/>
        <w:autoSpaceDN w:val="0"/>
        <w:adjustRightInd w:val="0"/>
        <w:spacing w:after="69"/>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failing to adequately contribute towards group assessments; </w:t>
      </w:r>
    </w:p>
    <w:p w14:paraId="3F272287" w14:textId="77777777" w:rsidR="0062478D" w:rsidRPr="00982BDF" w:rsidRDefault="0062478D" w:rsidP="00DF5B86">
      <w:pPr>
        <w:pStyle w:val="ListParagraph"/>
        <w:numPr>
          <w:ilvl w:val="0"/>
          <w:numId w:val="7"/>
        </w:numPr>
        <w:autoSpaceDE w:val="0"/>
        <w:autoSpaceDN w:val="0"/>
        <w:adjustRightInd w:val="0"/>
        <w:spacing w:after="69"/>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failing to respond to email or written correspondence; </w:t>
      </w:r>
    </w:p>
    <w:p w14:paraId="37EAAA21" w14:textId="7389441D" w:rsidR="002E4551" w:rsidRDefault="0062478D" w:rsidP="00DF5B86">
      <w:pPr>
        <w:pStyle w:val="ListParagraph"/>
        <w:numPr>
          <w:ilvl w:val="0"/>
          <w:numId w:val="7"/>
        </w:numPr>
        <w:autoSpaceDE w:val="0"/>
        <w:autoSpaceDN w:val="0"/>
        <w:adjustRightInd w:val="0"/>
        <w:rPr>
          <w:rFonts w:asciiTheme="minorHAnsi" w:eastAsiaTheme="minorEastAsia" w:hAnsiTheme="minorHAnsi" w:cstheme="minorBidi"/>
          <w:sz w:val="22"/>
          <w:szCs w:val="22"/>
        </w:rPr>
      </w:pPr>
      <w:proofErr w:type="gramStart"/>
      <w:r w:rsidRPr="00982BDF">
        <w:rPr>
          <w:rFonts w:asciiTheme="minorHAnsi" w:eastAsiaTheme="minorEastAsia" w:hAnsiTheme="minorHAnsi" w:cstheme="minorBidi"/>
          <w:sz w:val="22"/>
          <w:szCs w:val="22"/>
        </w:rPr>
        <w:t>failure</w:t>
      </w:r>
      <w:proofErr w:type="gramEnd"/>
      <w:r w:rsidRPr="00982BDF">
        <w:rPr>
          <w:rFonts w:asciiTheme="minorHAnsi" w:eastAsiaTheme="minorEastAsia" w:hAnsiTheme="minorHAnsi" w:cstheme="minorBidi"/>
          <w:sz w:val="22"/>
          <w:szCs w:val="22"/>
        </w:rPr>
        <w:t xml:space="preserve"> to engage with contact points specific to a Tier 4 visa. </w:t>
      </w:r>
    </w:p>
    <w:p w14:paraId="74070B16" w14:textId="77777777" w:rsidR="002E4551" w:rsidRDefault="002E4551" w:rsidP="00C529DA">
      <w:pPr>
        <w:autoSpaceDE w:val="0"/>
        <w:autoSpaceDN w:val="0"/>
        <w:adjustRightInd w:val="0"/>
        <w:rPr>
          <w:rFonts w:asciiTheme="minorHAnsi" w:eastAsiaTheme="minorEastAsia" w:hAnsiTheme="minorHAnsi" w:cstheme="minorBidi"/>
          <w:sz w:val="22"/>
          <w:szCs w:val="22"/>
        </w:rPr>
      </w:pPr>
    </w:p>
    <w:p w14:paraId="32521D23" w14:textId="77777777" w:rsidR="002E45C3" w:rsidRPr="00982BDF" w:rsidRDefault="002E45C3" w:rsidP="00982BDF">
      <w:pPr>
        <w:pStyle w:val="ListParagraph"/>
        <w:spacing w:after="200" w:line="276" w:lineRule="auto"/>
        <w:ind w:left="1069"/>
        <w:contextualSpacing/>
        <w:jc w:val="both"/>
        <w:rPr>
          <w:rFonts w:asciiTheme="minorHAnsi" w:eastAsia="MS Mincho" w:hAnsiTheme="minorHAnsi" w:cstheme="minorBidi"/>
          <w:color w:val="auto"/>
          <w:sz w:val="22"/>
          <w:szCs w:val="22"/>
        </w:rPr>
      </w:pPr>
    </w:p>
    <w:p w14:paraId="656B9327" w14:textId="2914C8DB" w:rsidR="002E45C3" w:rsidRPr="00982BDF" w:rsidRDefault="00F160E2">
      <w:pPr>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b/>
          <w:bCs/>
          <w:color w:val="auto"/>
          <w:sz w:val="22"/>
          <w:szCs w:val="22"/>
          <w:lang w:eastAsia="ja-JP"/>
        </w:rPr>
        <w:t>3</w:t>
      </w:r>
      <w:r w:rsidR="00A43FE1" w:rsidRPr="00E15774">
        <w:rPr>
          <w:rFonts w:asciiTheme="minorHAnsi" w:eastAsia="MS Mincho" w:hAnsiTheme="minorHAnsi" w:cstheme="minorBidi"/>
          <w:b/>
          <w:bCs/>
          <w:color w:val="auto"/>
          <w:sz w:val="22"/>
          <w:szCs w:val="22"/>
          <w:lang w:eastAsia="ja-JP"/>
        </w:rPr>
        <w:t>.3</w:t>
      </w:r>
      <w:r w:rsidR="002E45C3" w:rsidRPr="00C32E40">
        <w:rPr>
          <w:rFonts w:asciiTheme="minorHAnsi" w:eastAsia="MS Mincho" w:hAnsiTheme="minorHAnsi" w:cstheme="minorBidi"/>
          <w:b/>
          <w:bCs/>
          <w:color w:val="auto"/>
          <w:sz w:val="22"/>
          <w:szCs w:val="22"/>
          <w:lang w:eastAsia="ja-JP"/>
        </w:rPr>
        <w:t xml:space="preserve"> Additional Support:</w:t>
      </w:r>
      <w:r w:rsidR="002E45C3" w:rsidRPr="00B35B3D">
        <w:rPr>
          <w:rFonts w:asciiTheme="minorHAnsi" w:eastAsia="MS Mincho" w:hAnsiTheme="minorHAnsi" w:cstheme="minorBidi"/>
          <w:color w:val="auto"/>
          <w:sz w:val="22"/>
          <w:szCs w:val="22"/>
          <w:lang w:eastAsia="ja-JP"/>
        </w:rPr>
        <w:t xml:space="preserve"> </w:t>
      </w:r>
    </w:p>
    <w:p w14:paraId="4CE8E7EA" w14:textId="77777777" w:rsidR="008F26E5" w:rsidRPr="00B139A8" w:rsidRDefault="008F26E5" w:rsidP="002E45C3">
      <w:pPr>
        <w:rPr>
          <w:rFonts w:asciiTheme="minorHAnsi" w:eastAsia="MS Mincho" w:hAnsiTheme="minorHAnsi" w:cstheme="minorHAnsi"/>
          <w:b/>
          <w:bCs/>
          <w:color w:val="auto"/>
          <w:sz w:val="22"/>
          <w:szCs w:val="22"/>
          <w:lang w:eastAsia="ja-JP"/>
        </w:rPr>
      </w:pPr>
    </w:p>
    <w:p w14:paraId="6AF928BD" w14:textId="77777777" w:rsidR="002E45C3" w:rsidRPr="00982BDF" w:rsidRDefault="002E45C3" w:rsidP="00982BDF">
      <w:pPr>
        <w:spacing w:line="276" w:lineRule="auto"/>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color w:val="auto"/>
          <w:sz w:val="22"/>
          <w:szCs w:val="22"/>
          <w:lang w:eastAsia="ja-JP"/>
        </w:rPr>
        <w:t xml:space="preserve">A range of other </w:t>
      </w:r>
      <w:r w:rsidRPr="00C32E40">
        <w:rPr>
          <w:rFonts w:asciiTheme="minorHAnsi" w:eastAsia="MS Mincho" w:hAnsiTheme="minorHAnsi" w:cstheme="minorBidi"/>
          <w:color w:val="auto"/>
          <w:sz w:val="22"/>
          <w:szCs w:val="22"/>
          <w:lang w:eastAsia="ja-JP"/>
        </w:rPr>
        <w:t>additional support is available to you in this can be accessed by the University webpages</w:t>
      </w:r>
    </w:p>
    <w:p w14:paraId="739CD83D" w14:textId="77777777" w:rsidR="002E45C3" w:rsidRPr="00B139A8" w:rsidRDefault="002E45C3" w:rsidP="002E45C3">
      <w:pPr>
        <w:spacing w:line="276" w:lineRule="auto"/>
        <w:jc w:val="both"/>
        <w:rPr>
          <w:rFonts w:asciiTheme="minorHAnsi" w:eastAsia="MS Mincho" w:hAnsiTheme="minorHAnsi" w:cstheme="minorHAnsi"/>
          <w:color w:val="auto"/>
          <w:sz w:val="22"/>
          <w:szCs w:val="22"/>
          <w:lang w:eastAsia="ja-JP"/>
        </w:rPr>
      </w:pPr>
    </w:p>
    <w:p w14:paraId="57D6945A" w14:textId="035C2FD1" w:rsidR="00ED0B5F" w:rsidRPr="00982BDF" w:rsidRDefault="00F160E2" w:rsidP="00982BDF">
      <w:pPr>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3</w:t>
      </w:r>
      <w:r w:rsidR="00A43FE1" w:rsidRPr="00C32E40">
        <w:rPr>
          <w:rFonts w:asciiTheme="minorHAnsi" w:eastAsia="MS Mincho" w:hAnsiTheme="minorHAnsi" w:cstheme="minorBidi"/>
          <w:b/>
          <w:bCs/>
          <w:color w:val="auto"/>
          <w:sz w:val="22"/>
          <w:szCs w:val="22"/>
          <w:lang w:eastAsia="ja-JP"/>
        </w:rPr>
        <w:t>.4</w:t>
      </w:r>
      <w:r w:rsidR="00ED0B5F" w:rsidRPr="00B35B3D">
        <w:rPr>
          <w:rFonts w:asciiTheme="minorHAnsi" w:eastAsia="MS Mincho" w:hAnsiTheme="minorHAnsi" w:cstheme="minorBidi"/>
          <w:b/>
          <w:bCs/>
          <w:color w:val="auto"/>
          <w:sz w:val="22"/>
          <w:szCs w:val="22"/>
          <w:lang w:eastAsia="ja-JP"/>
        </w:rPr>
        <w:t xml:space="preserve"> Student Support Officer</w:t>
      </w:r>
    </w:p>
    <w:p w14:paraId="1E15DAB8" w14:textId="77777777" w:rsidR="008F26E5" w:rsidRPr="00B139A8" w:rsidRDefault="008F26E5" w:rsidP="002E45C3">
      <w:pPr>
        <w:spacing w:line="276" w:lineRule="auto"/>
        <w:jc w:val="both"/>
        <w:rPr>
          <w:rFonts w:asciiTheme="minorHAnsi" w:eastAsia="MS Mincho" w:hAnsiTheme="minorHAnsi" w:cstheme="minorHAnsi"/>
          <w:b/>
          <w:color w:val="auto"/>
          <w:sz w:val="22"/>
          <w:szCs w:val="22"/>
          <w:lang w:eastAsia="ja-JP"/>
        </w:rPr>
      </w:pPr>
    </w:p>
    <w:p w14:paraId="50B580D6" w14:textId="0CD074D1" w:rsidR="007B48DE" w:rsidRPr="00982BDF" w:rsidRDefault="00ED0B5F" w:rsidP="00982BDF">
      <w:pPr>
        <w:spacing w:line="276" w:lineRule="auto"/>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color w:val="auto"/>
          <w:sz w:val="22"/>
          <w:szCs w:val="22"/>
          <w:lang w:eastAsia="ja-JP"/>
        </w:rPr>
        <w:t>We are here to provide additional support, advice and guidance for you whilst you are studying here at Hallam and work alongside your co</w:t>
      </w:r>
      <w:r w:rsidRPr="00C32E40">
        <w:rPr>
          <w:rFonts w:asciiTheme="minorHAnsi" w:eastAsia="MS Mincho" w:hAnsiTheme="minorHAnsi" w:cstheme="minorBidi"/>
          <w:color w:val="auto"/>
          <w:sz w:val="22"/>
          <w:szCs w:val="22"/>
          <w:lang w:eastAsia="ja-JP"/>
        </w:rPr>
        <w:t>urse team. We support with a range of means including potential extensions, break-in-study or withdrawals</w:t>
      </w:r>
      <w:r w:rsidR="00D617C2" w:rsidRPr="00C32E40">
        <w:rPr>
          <w:rFonts w:asciiTheme="minorHAnsi" w:eastAsia="MS Mincho" w:hAnsiTheme="minorHAnsi" w:cstheme="minorBidi"/>
          <w:color w:val="auto"/>
          <w:sz w:val="22"/>
          <w:szCs w:val="22"/>
          <w:lang w:eastAsia="ja-JP"/>
        </w:rPr>
        <w:t xml:space="preserve"> from the course for example. In</w:t>
      </w:r>
      <w:r w:rsidRPr="00B35B3D">
        <w:rPr>
          <w:rFonts w:asciiTheme="minorHAnsi" w:eastAsia="MS Mincho" w:hAnsiTheme="minorHAnsi" w:cstheme="minorBidi"/>
          <w:color w:val="auto"/>
          <w:sz w:val="22"/>
          <w:szCs w:val="22"/>
          <w:lang w:eastAsia="ja-JP"/>
        </w:rPr>
        <w:t xml:space="preserve"> certain circumstance, this may feel difficult to seek this support but this is our means of supporting you if possible so the co</w:t>
      </w:r>
      <w:r w:rsidRPr="009E7685">
        <w:rPr>
          <w:rFonts w:asciiTheme="minorHAnsi" w:eastAsia="MS Mincho" w:hAnsiTheme="minorHAnsi" w:cstheme="minorBidi"/>
          <w:color w:val="auto"/>
          <w:sz w:val="22"/>
          <w:szCs w:val="22"/>
          <w:lang w:eastAsia="ja-JP"/>
        </w:rPr>
        <w:t>urse isn't an additional worry. The sooner we know about an issue, the sooner we can support you. Please see 'staff details' and 'Module Documents' for contact information and further details.</w:t>
      </w:r>
    </w:p>
    <w:p w14:paraId="341E2D39" w14:textId="77777777" w:rsidR="00A43FE1" w:rsidRPr="00A43FE1" w:rsidRDefault="00A43FE1" w:rsidP="00A43FE1">
      <w:pPr>
        <w:spacing w:line="276" w:lineRule="auto"/>
        <w:jc w:val="both"/>
        <w:rPr>
          <w:rFonts w:asciiTheme="minorHAnsi" w:eastAsia="MS Mincho" w:hAnsiTheme="minorHAnsi" w:cstheme="minorHAnsi"/>
          <w:color w:val="auto"/>
          <w:sz w:val="22"/>
          <w:szCs w:val="22"/>
          <w:lang w:eastAsia="ja-JP"/>
        </w:rPr>
      </w:pPr>
    </w:p>
    <w:p w14:paraId="6B8BA3A4" w14:textId="77777777" w:rsidR="009702FB" w:rsidRDefault="009702FB">
      <w:pPr>
        <w:spacing w:after="200" w:line="276" w:lineRule="auto"/>
        <w:rPr>
          <w:rFonts w:asciiTheme="minorHAnsi" w:eastAsia="MS Mincho" w:hAnsiTheme="minorHAnsi" w:cstheme="minorBidi"/>
          <w:color w:val="1F497D" w:themeColor="text2"/>
          <w:sz w:val="32"/>
          <w:szCs w:val="32"/>
          <w:lang w:eastAsia="ja-JP"/>
        </w:rPr>
      </w:pPr>
      <w:r>
        <w:rPr>
          <w:rFonts w:asciiTheme="minorHAnsi" w:eastAsia="MS Mincho" w:hAnsiTheme="minorHAnsi" w:cstheme="minorBidi"/>
          <w:color w:val="1F497D" w:themeColor="text2"/>
          <w:sz w:val="32"/>
          <w:szCs w:val="32"/>
        </w:rPr>
        <w:br w:type="page"/>
      </w:r>
    </w:p>
    <w:p w14:paraId="774C51DB" w14:textId="4A3843BE" w:rsidR="007B48DE" w:rsidRPr="00982BDF" w:rsidRDefault="00F160E2" w:rsidP="00982BDF">
      <w:pPr>
        <w:pStyle w:val="ListParagraph"/>
        <w:spacing w:after="200" w:line="276" w:lineRule="auto"/>
        <w:ind w:left="1069" w:hanging="1069"/>
        <w:contextualSpacing/>
        <w:jc w:val="both"/>
        <w:rPr>
          <w:rFonts w:asciiTheme="minorHAnsi" w:eastAsia="MS Mincho" w:hAnsiTheme="minorHAnsi" w:cstheme="minorBidi"/>
          <w:color w:val="4BACC6" w:themeColor="accent5"/>
          <w:sz w:val="32"/>
          <w:szCs w:val="32"/>
        </w:rPr>
      </w:pPr>
      <w:r w:rsidRPr="00E15774">
        <w:rPr>
          <w:rFonts w:asciiTheme="minorHAnsi" w:eastAsia="MS Mincho" w:hAnsiTheme="minorHAnsi" w:cstheme="minorBidi"/>
          <w:color w:val="1F497D" w:themeColor="text2"/>
          <w:sz w:val="32"/>
          <w:szCs w:val="32"/>
        </w:rPr>
        <w:lastRenderedPageBreak/>
        <w:t>4</w:t>
      </w:r>
      <w:r w:rsidR="007B48DE" w:rsidRPr="00C32E40">
        <w:rPr>
          <w:rFonts w:asciiTheme="minorHAnsi" w:eastAsia="MS Mincho" w:hAnsiTheme="minorHAnsi" w:cstheme="minorBidi"/>
          <w:color w:val="1F497D" w:themeColor="text2"/>
          <w:sz w:val="32"/>
          <w:szCs w:val="32"/>
        </w:rPr>
        <w:t>. Feedback</w:t>
      </w:r>
    </w:p>
    <w:p w14:paraId="1DC74F87" w14:textId="77777777" w:rsidR="000D494C" w:rsidRDefault="000D494C" w:rsidP="000D494C">
      <w:pPr>
        <w:pStyle w:val="ListParagraph"/>
        <w:spacing w:after="200" w:line="276" w:lineRule="auto"/>
        <w:ind w:left="0"/>
        <w:contextualSpacing/>
        <w:jc w:val="both"/>
        <w:rPr>
          <w:rFonts w:asciiTheme="minorHAnsi" w:eastAsia="MS Mincho" w:hAnsiTheme="minorHAnsi" w:cstheme="minorBidi"/>
          <w:color w:val="auto"/>
          <w:sz w:val="22"/>
          <w:szCs w:val="22"/>
        </w:rPr>
      </w:pPr>
    </w:p>
    <w:p w14:paraId="45ED42CF" w14:textId="77777777" w:rsidR="007B48DE" w:rsidRPr="00982BDF" w:rsidRDefault="007B48DE" w:rsidP="000D494C">
      <w:pPr>
        <w:pStyle w:val="ListParagraph"/>
        <w:spacing w:after="200" w:line="276" w:lineRule="auto"/>
        <w:ind w:left="0"/>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There are a variety of ways in which you can feedback to the course team and we value your thoughts and comments:</w:t>
      </w:r>
    </w:p>
    <w:p w14:paraId="3A28C99B" w14:textId="77777777" w:rsidR="007B48DE" w:rsidRPr="00B139A8" w:rsidRDefault="007B48DE" w:rsidP="00982BDF">
      <w:pPr>
        <w:pStyle w:val="ListParagraph"/>
        <w:spacing w:after="200" w:line="276" w:lineRule="auto"/>
        <w:ind w:left="1069"/>
        <w:contextualSpacing/>
        <w:jc w:val="both"/>
        <w:rPr>
          <w:rFonts w:asciiTheme="minorHAnsi" w:eastAsia="MS Mincho" w:hAnsiTheme="minorHAnsi" w:cstheme="minorHAnsi"/>
          <w:color w:val="auto"/>
          <w:sz w:val="22"/>
          <w:szCs w:val="22"/>
        </w:rPr>
      </w:pPr>
    </w:p>
    <w:p w14:paraId="49CB00F2" w14:textId="104281EF" w:rsidR="007B48DE" w:rsidRPr="000D494C" w:rsidRDefault="007B48DE" w:rsidP="00DF5B86">
      <w:pPr>
        <w:pStyle w:val="ListParagraph"/>
        <w:numPr>
          <w:ilvl w:val="0"/>
          <w:numId w:val="14"/>
        </w:numPr>
        <w:spacing w:after="200" w:line="276" w:lineRule="auto"/>
        <w:contextualSpacing/>
        <w:jc w:val="both"/>
        <w:rPr>
          <w:rFonts w:asciiTheme="minorHAnsi" w:eastAsia="MS Mincho" w:hAnsiTheme="minorHAnsi" w:cstheme="minorBidi"/>
          <w:color w:val="auto"/>
          <w:sz w:val="22"/>
          <w:szCs w:val="22"/>
        </w:rPr>
      </w:pPr>
      <w:r w:rsidRPr="000D494C">
        <w:rPr>
          <w:rFonts w:asciiTheme="minorHAnsi" w:eastAsia="MS Mincho" w:hAnsiTheme="minorHAnsi" w:cstheme="minorBidi"/>
          <w:b/>
          <w:bCs/>
          <w:color w:val="auto"/>
          <w:sz w:val="22"/>
          <w:szCs w:val="22"/>
        </w:rPr>
        <w:t>Feedback during a teaching session</w:t>
      </w:r>
      <w:r w:rsidRPr="000D494C">
        <w:rPr>
          <w:rFonts w:asciiTheme="minorHAnsi" w:eastAsia="MS Mincho" w:hAnsiTheme="minorHAnsi" w:cstheme="minorBidi"/>
          <w:color w:val="auto"/>
          <w:sz w:val="22"/>
          <w:szCs w:val="22"/>
        </w:rPr>
        <w:t xml:space="preserve"> provides information on your experience, performance of the modules and it also provides feed forward to future learning.</w:t>
      </w:r>
    </w:p>
    <w:p w14:paraId="47748F19" w14:textId="77777777" w:rsidR="008F26E5" w:rsidRPr="00B139A8" w:rsidRDefault="008F26E5" w:rsidP="000D494C">
      <w:pPr>
        <w:pStyle w:val="ListParagraph"/>
        <w:spacing w:after="200" w:line="276" w:lineRule="auto"/>
        <w:ind w:left="1789"/>
        <w:contextualSpacing/>
        <w:jc w:val="both"/>
        <w:rPr>
          <w:rFonts w:asciiTheme="minorHAnsi" w:eastAsia="MS Mincho" w:hAnsiTheme="minorHAnsi" w:cstheme="minorHAnsi"/>
          <w:color w:val="auto"/>
          <w:sz w:val="22"/>
          <w:szCs w:val="22"/>
        </w:rPr>
      </w:pPr>
    </w:p>
    <w:p w14:paraId="0BF02241" w14:textId="77777777" w:rsidR="007B48DE" w:rsidRPr="000D494C" w:rsidRDefault="007B48DE" w:rsidP="00DF5B86">
      <w:pPr>
        <w:pStyle w:val="ListParagraph"/>
        <w:numPr>
          <w:ilvl w:val="0"/>
          <w:numId w:val="14"/>
        </w:numPr>
        <w:spacing w:after="200" w:line="276" w:lineRule="auto"/>
        <w:contextualSpacing/>
        <w:jc w:val="both"/>
        <w:rPr>
          <w:rFonts w:asciiTheme="minorHAnsi" w:eastAsia="MS Mincho" w:hAnsiTheme="minorHAnsi" w:cstheme="minorBidi"/>
          <w:color w:val="auto"/>
          <w:sz w:val="22"/>
          <w:szCs w:val="22"/>
        </w:rPr>
      </w:pPr>
      <w:r w:rsidRPr="000D494C">
        <w:rPr>
          <w:rFonts w:asciiTheme="minorHAnsi" w:eastAsia="MS Mincho" w:hAnsiTheme="minorHAnsi" w:cstheme="minorBidi"/>
          <w:b/>
          <w:bCs/>
          <w:color w:val="auto"/>
          <w:sz w:val="22"/>
          <w:szCs w:val="22"/>
        </w:rPr>
        <w:t>Midway through the module</w:t>
      </w:r>
      <w:r w:rsidRPr="000D494C">
        <w:rPr>
          <w:rFonts w:asciiTheme="minorHAnsi" w:eastAsia="MS Mincho" w:hAnsiTheme="minorHAnsi" w:cstheme="minorBidi"/>
          <w:color w:val="auto"/>
          <w:sz w:val="22"/>
          <w:szCs w:val="22"/>
        </w:rPr>
        <w:t xml:space="preserve"> (</w:t>
      </w:r>
      <w:r w:rsidRPr="000D494C">
        <w:rPr>
          <w:rFonts w:asciiTheme="minorHAnsi" w:eastAsia="MS Mincho" w:hAnsiTheme="minorHAnsi" w:cstheme="minorBidi"/>
          <w:i/>
          <w:iCs/>
          <w:color w:val="auto"/>
          <w:sz w:val="22"/>
          <w:szCs w:val="22"/>
        </w:rPr>
        <w:t>mid-module evaluation</w:t>
      </w:r>
      <w:r w:rsidRPr="000D494C">
        <w:rPr>
          <w:rFonts w:asciiTheme="minorHAnsi" w:eastAsia="MS Mincho" w:hAnsiTheme="minorHAnsi" w:cstheme="minorBidi"/>
          <w:color w:val="auto"/>
          <w:sz w:val="22"/>
          <w:szCs w:val="22"/>
        </w:rPr>
        <w:t xml:space="preserve">). We will seek your views so that there is a definite chance to feedback on progress. </w:t>
      </w:r>
    </w:p>
    <w:p w14:paraId="5DA28C25" w14:textId="77777777" w:rsidR="008F26E5" w:rsidRPr="00B139A8" w:rsidRDefault="008F26E5" w:rsidP="000D494C">
      <w:pPr>
        <w:pStyle w:val="ListParagraph"/>
        <w:spacing w:after="200" w:line="276" w:lineRule="auto"/>
        <w:ind w:left="1789"/>
        <w:contextualSpacing/>
        <w:jc w:val="both"/>
        <w:rPr>
          <w:rFonts w:asciiTheme="minorHAnsi" w:eastAsia="MS Mincho" w:hAnsiTheme="minorHAnsi" w:cstheme="minorHAnsi"/>
          <w:color w:val="auto"/>
          <w:sz w:val="22"/>
          <w:szCs w:val="22"/>
        </w:rPr>
      </w:pPr>
    </w:p>
    <w:p w14:paraId="165EBF07" w14:textId="77777777" w:rsidR="007B48DE" w:rsidRPr="000D494C" w:rsidRDefault="007B48DE" w:rsidP="00DF5B86">
      <w:pPr>
        <w:pStyle w:val="ListParagraph"/>
        <w:numPr>
          <w:ilvl w:val="0"/>
          <w:numId w:val="14"/>
        </w:numPr>
        <w:spacing w:after="200" w:line="276" w:lineRule="auto"/>
        <w:contextualSpacing/>
        <w:jc w:val="both"/>
        <w:rPr>
          <w:rFonts w:asciiTheme="minorHAnsi" w:eastAsia="MS Mincho" w:hAnsiTheme="minorHAnsi" w:cstheme="minorBidi"/>
          <w:color w:val="auto"/>
          <w:sz w:val="22"/>
          <w:szCs w:val="22"/>
        </w:rPr>
      </w:pPr>
      <w:r w:rsidRPr="000D494C">
        <w:rPr>
          <w:rFonts w:asciiTheme="minorHAnsi" w:eastAsia="MS Mincho" w:hAnsiTheme="minorHAnsi" w:cstheme="minorBidi"/>
          <w:b/>
          <w:bCs/>
          <w:color w:val="auto"/>
          <w:sz w:val="22"/>
          <w:szCs w:val="22"/>
        </w:rPr>
        <w:t>End of module review</w:t>
      </w:r>
      <w:r w:rsidRPr="000D494C">
        <w:rPr>
          <w:rFonts w:asciiTheme="minorHAnsi" w:eastAsia="MS Mincho" w:hAnsiTheme="minorHAnsi" w:cstheme="minorBidi"/>
          <w:color w:val="auto"/>
          <w:sz w:val="22"/>
          <w:szCs w:val="22"/>
        </w:rPr>
        <w:t xml:space="preserve"> (Module evaluation) - This will either be via paper format or online for distance learners. Here we seek feedback on the whole module to allow for module development. This information feeds in to the Course Review (see below).</w:t>
      </w:r>
    </w:p>
    <w:p w14:paraId="3FE74E05" w14:textId="77777777" w:rsidR="008F26E5" w:rsidRPr="00B139A8" w:rsidRDefault="008F26E5" w:rsidP="000D494C">
      <w:pPr>
        <w:pStyle w:val="ListParagraph"/>
        <w:spacing w:after="200" w:line="276" w:lineRule="auto"/>
        <w:ind w:left="1789"/>
        <w:contextualSpacing/>
        <w:jc w:val="both"/>
        <w:rPr>
          <w:rFonts w:asciiTheme="minorHAnsi" w:eastAsia="MS Mincho" w:hAnsiTheme="minorHAnsi" w:cstheme="minorHAnsi"/>
          <w:color w:val="auto"/>
          <w:sz w:val="22"/>
          <w:szCs w:val="22"/>
        </w:rPr>
      </w:pPr>
    </w:p>
    <w:p w14:paraId="4BD337D9" w14:textId="77777777" w:rsidR="007B48DE" w:rsidRPr="000D494C" w:rsidRDefault="007B48DE" w:rsidP="00DF5B86">
      <w:pPr>
        <w:pStyle w:val="ListParagraph"/>
        <w:numPr>
          <w:ilvl w:val="0"/>
          <w:numId w:val="14"/>
        </w:numPr>
        <w:spacing w:after="200" w:line="276" w:lineRule="auto"/>
        <w:contextualSpacing/>
        <w:jc w:val="both"/>
        <w:rPr>
          <w:rFonts w:asciiTheme="minorHAnsi" w:eastAsia="MS Mincho" w:hAnsiTheme="minorHAnsi" w:cstheme="minorBidi"/>
          <w:color w:val="auto"/>
          <w:sz w:val="22"/>
          <w:szCs w:val="22"/>
        </w:rPr>
      </w:pPr>
      <w:r w:rsidRPr="000D494C">
        <w:rPr>
          <w:rFonts w:asciiTheme="minorHAnsi" w:eastAsia="MS Mincho" w:hAnsiTheme="minorHAnsi" w:cstheme="minorBidi"/>
          <w:b/>
          <w:bCs/>
          <w:color w:val="auto"/>
          <w:sz w:val="22"/>
          <w:szCs w:val="22"/>
        </w:rPr>
        <w:t>Online course discussion areas</w:t>
      </w:r>
      <w:r w:rsidRPr="000D494C">
        <w:rPr>
          <w:rFonts w:asciiTheme="minorHAnsi" w:eastAsia="MS Mincho" w:hAnsiTheme="minorHAnsi" w:cstheme="minorBidi"/>
          <w:color w:val="auto"/>
          <w:sz w:val="22"/>
          <w:szCs w:val="22"/>
        </w:rPr>
        <w:t>, dedicated to feedback around the course experience from enrolment and induction to the teaching learning experience and other course organisational issues. Please see the organisational site to feedback.</w:t>
      </w:r>
    </w:p>
    <w:p w14:paraId="27A8E2D8" w14:textId="77777777" w:rsidR="008F26E5" w:rsidRPr="00B139A8" w:rsidRDefault="008F26E5" w:rsidP="000D494C">
      <w:pPr>
        <w:pStyle w:val="ListParagraph"/>
        <w:spacing w:after="200" w:line="276" w:lineRule="auto"/>
        <w:ind w:left="1789"/>
        <w:contextualSpacing/>
        <w:jc w:val="both"/>
        <w:rPr>
          <w:rFonts w:asciiTheme="minorHAnsi" w:eastAsia="MS Mincho" w:hAnsiTheme="minorHAnsi" w:cstheme="minorHAnsi"/>
          <w:color w:val="auto"/>
          <w:sz w:val="22"/>
          <w:szCs w:val="22"/>
        </w:rPr>
      </w:pPr>
    </w:p>
    <w:p w14:paraId="0112648A" w14:textId="77777777" w:rsidR="007B48DE" w:rsidRPr="000D494C" w:rsidRDefault="007B48DE" w:rsidP="00DF5B86">
      <w:pPr>
        <w:pStyle w:val="ListParagraph"/>
        <w:numPr>
          <w:ilvl w:val="0"/>
          <w:numId w:val="14"/>
        </w:numPr>
        <w:spacing w:after="200" w:line="276" w:lineRule="auto"/>
        <w:contextualSpacing/>
        <w:jc w:val="both"/>
        <w:rPr>
          <w:rFonts w:asciiTheme="minorHAnsi" w:eastAsia="MS Mincho" w:hAnsiTheme="minorHAnsi" w:cstheme="minorBidi"/>
          <w:color w:val="auto"/>
          <w:sz w:val="22"/>
          <w:szCs w:val="22"/>
        </w:rPr>
      </w:pPr>
      <w:r w:rsidRPr="000D494C">
        <w:rPr>
          <w:rFonts w:asciiTheme="minorHAnsi" w:eastAsia="MS Mincho" w:hAnsiTheme="minorHAnsi" w:cstheme="minorBidi"/>
          <w:b/>
          <w:bCs/>
          <w:color w:val="auto"/>
          <w:sz w:val="22"/>
          <w:szCs w:val="22"/>
        </w:rPr>
        <w:t xml:space="preserve">Post Graduate Taught Experience Survey (PTES) </w:t>
      </w:r>
      <w:r w:rsidRPr="000D494C">
        <w:rPr>
          <w:rFonts w:asciiTheme="minorHAnsi" w:eastAsia="MS Mincho" w:hAnsiTheme="minorHAnsi" w:cstheme="minorBidi"/>
          <w:color w:val="auto"/>
          <w:sz w:val="22"/>
          <w:szCs w:val="22"/>
        </w:rPr>
        <w:t xml:space="preserve">The PTES is a national survey which asks a standard set of questions and seeks your feedback. This allows us to further gage your thoughts towards the course and satisfaction levels. We can also benchmark against other SHU MSc courses and equivalent national courses. </w:t>
      </w:r>
    </w:p>
    <w:p w14:paraId="151347D2" w14:textId="77777777" w:rsidR="008F26E5" w:rsidRPr="00B139A8" w:rsidRDefault="008F26E5" w:rsidP="000D494C">
      <w:pPr>
        <w:pStyle w:val="ListParagraph"/>
        <w:spacing w:after="200" w:line="276" w:lineRule="auto"/>
        <w:ind w:left="1789"/>
        <w:contextualSpacing/>
        <w:jc w:val="both"/>
        <w:rPr>
          <w:rFonts w:asciiTheme="minorHAnsi" w:eastAsia="MS Mincho" w:hAnsiTheme="minorHAnsi" w:cstheme="minorHAnsi"/>
          <w:color w:val="auto"/>
          <w:sz w:val="22"/>
          <w:szCs w:val="22"/>
        </w:rPr>
      </w:pPr>
    </w:p>
    <w:p w14:paraId="39A7BA68" w14:textId="77777777" w:rsidR="007B48DE" w:rsidRPr="000D494C" w:rsidRDefault="007B48DE" w:rsidP="00DF5B86">
      <w:pPr>
        <w:pStyle w:val="ListParagraph"/>
        <w:numPr>
          <w:ilvl w:val="0"/>
          <w:numId w:val="14"/>
        </w:numPr>
        <w:spacing w:after="200" w:line="276" w:lineRule="auto"/>
        <w:contextualSpacing/>
        <w:jc w:val="both"/>
        <w:rPr>
          <w:rFonts w:asciiTheme="minorHAnsi" w:eastAsia="MS Mincho" w:hAnsiTheme="minorHAnsi" w:cstheme="minorBidi"/>
          <w:color w:val="auto"/>
          <w:sz w:val="22"/>
          <w:szCs w:val="22"/>
        </w:rPr>
      </w:pPr>
      <w:r w:rsidRPr="000D494C">
        <w:rPr>
          <w:rFonts w:asciiTheme="minorHAnsi" w:eastAsia="MS Mincho" w:hAnsiTheme="minorHAnsi" w:cstheme="minorBidi"/>
          <w:b/>
          <w:bCs/>
          <w:color w:val="auto"/>
          <w:sz w:val="22"/>
          <w:szCs w:val="22"/>
        </w:rPr>
        <w:t>Course review</w:t>
      </w:r>
      <w:r w:rsidRPr="000D494C">
        <w:rPr>
          <w:rFonts w:asciiTheme="minorHAnsi" w:eastAsia="MS Mincho" w:hAnsiTheme="minorHAnsi" w:cstheme="minorBidi"/>
          <w:color w:val="auto"/>
          <w:sz w:val="22"/>
          <w:szCs w:val="22"/>
        </w:rPr>
        <w:t xml:space="preserve"> - This review pulls on all the module evaluations and PTES qualitative and </w:t>
      </w:r>
      <w:proofErr w:type="spellStart"/>
      <w:r w:rsidRPr="000D494C">
        <w:rPr>
          <w:rFonts w:asciiTheme="minorHAnsi" w:eastAsia="MS Mincho" w:hAnsiTheme="minorHAnsi" w:cstheme="minorBidi"/>
          <w:color w:val="auto"/>
          <w:sz w:val="22"/>
          <w:szCs w:val="22"/>
        </w:rPr>
        <w:t>quantative</w:t>
      </w:r>
      <w:proofErr w:type="spellEnd"/>
      <w:r w:rsidRPr="000D494C">
        <w:rPr>
          <w:rFonts w:asciiTheme="minorHAnsi" w:eastAsia="MS Mincho" w:hAnsiTheme="minorHAnsi" w:cstheme="minorBidi"/>
          <w:color w:val="auto"/>
          <w:sz w:val="22"/>
          <w:szCs w:val="22"/>
        </w:rPr>
        <w:t xml:space="preserve"> data. A course report is compiled and a course improvement plan (CIP) is developed to identify any actions required to improve the course. Each course CIP is reviewed by senior management and the Pro-Vice Chancellor. </w:t>
      </w:r>
    </w:p>
    <w:p w14:paraId="72A6EB11" w14:textId="77777777" w:rsidR="007B48DE" w:rsidRPr="00B139A8" w:rsidRDefault="007B48DE" w:rsidP="007B48DE">
      <w:pPr>
        <w:pStyle w:val="ListParagraph"/>
        <w:spacing w:after="200" w:line="276" w:lineRule="auto"/>
        <w:ind w:left="1789"/>
        <w:contextualSpacing/>
        <w:jc w:val="both"/>
        <w:rPr>
          <w:rFonts w:asciiTheme="minorHAnsi" w:eastAsia="MS Mincho" w:hAnsiTheme="minorHAnsi" w:cstheme="minorHAnsi"/>
          <w:color w:val="auto"/>
          <w:sz w:val="22"/>
          <w:szCs w:val="22"/>
        </w:rPr>
      </w:pPr>
    </w:p>
    <w:p w14:paraId="47496F72" w14:textId="04B9BF80" w:rsidR="00A43FE1" w:rsidRPr="00982BDF" w:rsidRDefault="007B48DE" w:rsidP="00982BDF">
      <w:pPr>
        <w:pStyle w:val="ListParagraph"/>
        <w:spacing w:after="200" w:line="276" w:lineRule="auto"/>
        <w:ind w:left="0"/>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Your feedback allows us to review the course content, student achievement and the courses' suitability to meet the needs of its stude</w:t>
      </w:r>
      <w:r w:rsidRPr="00C32E40">
        <w:rPr>
          <w:rFonts w:asciiTheme="minorHAnsi" w:eastAsia="MS Mincho" w:hAnsiTheme="minorHAnsi" w:cstheme="minorBidi"/>
          <w:color w:val="auto"/>
          <w:sz w:val="22"/>
          <w:szCs w:val="22"/>
        </w:rPr>
        <w:t>nts and the changing healthcare environment.  We really value your feedback.</w:t>
      </w:r>
    </w:p>
    <w:p w14:paraId="67453F1B" w14:textId="77777777" w:rsidR="00A43FE1" w:rsidRPr="00A43FE1" w:rsidRDefault="00A43FE1" w:rsidP="00A43FE1">
      <w:pPr>
        <w:rPr>
          <w:lang w:eastAsia="ja-JP"/>
        </w:rPr>
      </w:pPr>
    </w:p>
    <w:p w14:paraId="2EF3BF8B" w14:textId="77777777" w:rsidR="009702FB" w:rsidRDefault="009702FB">
      <w:pPr>
        <w:spacing w:after="200" w:line="276" w:lineRule="auto"/>
        <w:rPr>
          <w:rFonts w:asciiTheme="minorHAnsi" w:eastAsia="MS Mincho" w:hAnsiTheme="minorHAnsi" w:cstheme="minorBidi"/>
          <w:bCs/>
          <w:color w:val="365F91" w:themeColor="accent1" w:themeShade="BF"/>
          <w:sz w:val="32"/>
          <w:szCs w:val="32"/>
          <w:lang w:eastAsia="ja-JP"/>
        </w:rPr>
      </w:pPr>
      <w:r>
        <w:rPr>
          <w:rFonts w:cstheme="minorBidi"/>
        </w:rPr>
        <w:br w:type="page"/>
      </w:r>
    </w:p>
    <w:p w14:paraId="74241AED" w14:textId="6711BFB0" w:rsidR="00C12BB8" w:rsidRPr="00C32E40" w:rsidRDefault="00790DB3" w:rsidP="00982BDF">
      <w:pPr>
        <w:pStyle w:val="Heading2"/>
        <w:rPr>
          <w:rFonts w:cstheme="minorBidi"/>
        </w:rPr>
      </w:pPr>
      <w:r w:rsidRPr="00E15774">
        <w:rPr>
          <w:rFonts w:cstheme="minorBidi"/>
        </w:rPr>
        <w:lastRenderedPageBreak/>
        <w:t>5</w:t>
      </w:r>
      <w:r w:rsidR="002E45C3" w:rsidRPr="00E15774">
        <w:rPr>
          <w:rFonts w:cstheme="minorBidi"/>
        </w:rPr>
        <w:t>. Academic Integrity, Assessment, Standards and Fairness</w:t>
      </w:r>
    </w:p>
    <w:p w14:paraId="2829EEF5" w14:textId="77777777" w:rsidR="00C12BB8" w:rsidRPr="00B139A8" w:rsidRDefault="00C12BB8" w:rsidP="002E45C3">
      <w:pPr>
        <w:spacing w:line="276" w:lineRule="auto"/>
        <w:contextualSpacing/>
        <w:jc w:val="both"/>
        <w:rPr>
          <w:rFonts w:asciiTheme="minorHAnsi" w:eastAsia="MS Mincho" w:hAnsiTheme="minorHAnsi" w:cstheme="minorHAnsi"/>
          <w:color w:val="auto"/>
          <w:sz w:val="22"/>
          <w:szCs w:val="22"/>
          <w:lang w:eastAsia="ja-JP"/>
        </w:rPr>
      </w:pPr>
    </w:p>
    <w:p w14:paraId="4C36C3AD" w14:textId="2EA93DA8" w:rsidR="00F55DF3" w:rsidRPr="00982BDF" w:rsidRDefault="00F55DF3" w:rsidP="00982BDF">
      <w:pPr>
        <w:pStyle w:val="ListParagraph"/>
        <w:numPr>
          <w:ilvl w:val="0"/>
          <w:numId w:val="1"/>
        </w:numPr>
        <w:spacing w:after="200" w:line="276" w:lineRule="auto"/>
        <w:contextualSpacing/>
        <w:jc w:val="both"/>
        <w:rPr>
          <w:rFonts w:asciiTheme="minorHAnsi" w:eastAsia="MS Mincho" w:hAnsiTheme="minorHAnsi" w:cstheme="minorBidi"/>
          <w:color w:val="auto"/>
          <w:sz w:val="22"/>
          <w:szCs w:val="22"/>
        </w:rPr>
      </w:pPr>
      <w:r w:rsidRPr="00E15774">
        <w:rPr>
          <w:rFonts w:asciiTheme="minorHAnsi" w:eastAsia="MS Mincho" w:hAnsiTheme="minorHAnsi" w:cstheme="minorBidi"/>
          <w:color w:val="auto"/>
          <w:sz w:val="22"/>
          <w:szCs w:val="22"/>
        </w:rPr>
        <w:t xml:space="preserve">This course was designed in partnership with students, employers and professional bodies. It has been benchmarked against QAA and PSRB requirements including NMC (Nursing and Midwifery Council), </w:t>
      </w:r>
      <w:r w:rsidRPr="00C1258C">
        <w:rPr>
          <w:rFonts w:asciiTheme="minorHAnsi" w:eastAsia="MS Mincho" w:hAnsiTheme="minorHAnsi" w:cstheme="minorBidi"/>
          <w:color w:val="auto"/>
          <w:sz w:val="22"/>
          <w:szCs w:val="22"/>
        </w:rPr>
        <w:t>HEA (</w:t>
      </w:r>
      <w:proofErr w:type="spellStart"/>
      <w:r w:rsidR="00A91FA9">
        <w:rPr>
          <w:rFonts w:asciiTheme="minorHAnsi" w:eastAsia="MS Mincho" w:hAnsiTheme="minorHAnsi" w:cstheme="minorBidi"/>
          <w:color w:val="auto"/>
          <w:sz w:val="22"/>
          <w:szCs w:val="22"/>
        </w:rPr>
        <w:t>AdvanceHE</w:t>
      </w:r>
      <w:proofErr w:type="spellEnd"/>
      <w:r w:rsidRPr="00E15774">
        <w:rPr>
          <w:rFonts w:asciiTheme="minorHAnsi" w:eastAsia="MS Mincho" w:hAnsiTheme="minorHAnsi" w:cstheme="minorBidi"/>
          <w:color w:val="auto"/>
          <w:sz w:val="22"/>
          <w:szCs w:val="22"/>
        </w:rPr>
        <w:t xml:space="preserve">), </w:t>
      </w:r>
      <w:proofErr w:type="gramStart"/>
      <w:r w:rsidRPr="00E15774">
        <w:rPr>
          <w:rFonts w:asciiTheme="minorHAnsi" w:eastAsia="MS Mincho" w:hAnsiTheme="minorHAnsi" w:cstheme="minorBidi"/>
          <w:color w:val="auto"/>
          <w:sz w:val="22"/>
          <w:szCs w:val="22"/>
        </w:rPr>
        <w:t>Allied Health Professional Co</w:t>
      </w:r>
      <w:r w:rsidRPr="00C32E40">
        <w:rPr>
          <w:rFonts w:asciiTheme="minorHAnsi" w:eastAsia="MS Mincho" w:hAnsiTheme="minorHAnsi" w:cstheme="minorBidi"/>
          <w:color w:val="auto"/>
          <w:sz w:val="22"/>
          <w:szCs w:val="22"/>
        </w:rPr>
        <w:t>llege</w:t>
      </w:r>
      <w:r w:rsidRPr="00B35B3D">
        <w:rPr>
          <w:rFonts w:asciiTheme="minorHAnsi" w:eastAsia="MS Mincho" w:hAnsiTheme="minorHAnsi" w:cstheme="minorBidi"/>
          <w:color w:val="auto"/>
          <w:sz w:val="22"/>
          <w:szCs w:val="22"/>
        </w:rPr>
        <w:t xml:space="preserve">s, COPDEND </w:t>
      </w:r>
      <w:r w:rsidRPr="009E7685">
        <w:rPr>
          <w:rFonts w:asciiTheme="minorHAnsi" w:eastAsia="MS Mincho" w:hAnsiTheme="minorHAnsi" w:cstheme="minorBidi"/>
          <w:color w:val="auto"/>
          <w:sz w:val="22"/>
          <w:szCs w:val="22"/>
        </w:rPr>
        <w:t>(</w:t>
      </w:r>
      <w:proofErr w:type="spellStart"/>
      <w:r w:rsidRPr="009E7685">
        <w:rPr>
          <w:rFonts w:asciiTheme="minorHAnsi" w:eastAsia="MS Mincho" w:hAnsiTheme="minorHAnsi" w:cstheme="minorBidi"/>
          <w:color w:val="auto"/>
          <w:sz w:val="22"/>
          <w:szCs w:val="22"/>
        </w:rPr>
        <w:t>AoME</w:t>
      </w:r>
      <w:proofErr w:type="spellEnd"/>
      <w:r w:rsidRPr="009E7685">
        <w:rPr>
          <w:rFonts w:asciiTheme="minorHAnsi" w:eastAsia="MS Mincho" w:hAnsiTheme="minorHAnsi" w:cstheme="minorBidi"/>
          <w:color w:val="auto"/>
          <w:sz w:val="22"/>
          <w:szCs w:val="22"/>
        </w:rPr>
        <w:t xml:space="preserve"> (Academy of Medical Educators) professional standards</w:t>
      </w:r>
      <w:r w:rsidR="00C1258C">
        <w:rPr>
          <w:rFonts w:asciiTheme="minorHAnsi" w:eastAsia="MS Mincho" w:hAnsiTheme="minorHAnsi" w:cstheme="minorBidi"/>
          <w:color w:val="auto"/>
          <w:sz w:val="22"/>
          <w:szCs w:val="22"/>
        </w:rPr>
        <w:t xml:space="preserve"> and Social Work Practice Educator</w:t>
      </w:r>
      <w:r w:rsidRPr="009E7685">
        <w:rPr>
          <w:rFonts w:asciiTheme="minorHAnsi" w:eastAsia="MS Mincho" w:hAnsiTheme="minorHAnsi" w:cstheme="minorBidi"/>
          <w:color w:val="auto"/>
          <w:sz w:val="22"/>
          <w:szCs w:val="22"/>
        </w:rPr>
        <w:t>.</w:t>
      </w:r>
      <w:proofErr w:type="gramEnd"/>
      <w:r w:rsidRPr="009E7685">
        <w:rPr>
          <w:rFonts w:asciiTheme="minorHAnsi" w:eastAsia="MS Mincho" w:hAnsiTheme="minorHAnsi" w:cstheme="minorBidi"/>
          <w:color w:val="auto"/>
          <w:sz w:val="22"/>
          <w:szCs w:val="22"/>
        </w:rPr>
        <w:t xml:space="preserve"> Each year there is </w:t>
      </w:r>
      <w:r w:rsidRPr="00E15774">
        <w:rPr>
          <w:rFonts w:asciiTheme="minorHAnsi" w:eastAsia="MS Mincho" w:hAnsiTheme="minorHAnsi" w:cstheme="minorBidi"/>
          <w:color w:val="auto"/>
          <w:sz w:val="22"/>
          <w:szCs w:val="22"/>
        </w:rPr>
        <w:t xml:space="preserve">a </w:t>
      </w:r>
      <w:r w:rsidRPr="00C32E40">
        <w:rPr>
          <w:rFonts w:asciiTheme="minorHAnsi" w:eastAsia="MS Mincho" w:hAnsiTheme="minorHAnsi" w:cstheme="minorBidi"/>
          <w:i/>
          <w:iCs/>
          <w:color w:val="auto"/>
          <w:sz w:val="22"/>
          <w:szCs w:val="22"/>
        </w:rPr>
        <w:t>stakeholder meeting</w:t>
      </w:r>
      <w:r w:rsidRPr="00B35B3D">
        <w:rPr>
          <w:rFonts w:asciiTheme="minorHAnsi" w:eastAsia="MS Mincho" w:hAnsiTheme="minorHAnsi" w:cstheme="minorBidi"/>
          <w:color w:val="auto"/>
          <w:sz w:val="22"/>
          <w:szCs w:val="22"/>
        </w:rPr>
        <w:t xml:space="preserve"> that reviews course suitability and currency</w:t>
      </w:r>
      <w:r w:rsidRPr="009E7685">
        <w:rPr>
          <w:rFonts w:asciiTheme="minorHAnsi" w:eastAsia="MS Mincho" w:hAnsiTheme="minorHAnsi" w:cstheme="minorBidi"/>
          <w:color w:val="auto"/>
          <w:sz w:val="22"/>
          <w:szCs w:val="22"/>
        </w:rPr>
        <w:t>.</w:t>
      </w:r>
      <w:r w:rsidRPr="00E15774">
        <w:rPr>
          <w:rFonts w:asciiTheme="minorHAnsi" w:eastAsia="MS Mincho" w:hAnsiTheme="minorHAnsi" w:cstheme="minorBidi"/>
          <w:color w:val="auto"/>
          <w:sz w:val="22"/>
          <w:szCs w:val="22"/>
        </w:rPr>
        <w:t xml:space="preserve"> </w:t>
      </w:r>
      <w:r w:rsidRPr="00C32E40">
        <w:rPr>
          <w:rFonts w:asciiTheme="minorHAnsi" w:eastAsia="MS Mincho" w:hAnsiTheme="minorHAnsi" w:cstheme="minorBidi"/>
          <w:color w:val="auto"/>
          <w:sz w:val="22"/>
          <w:szCs w:val="22"/>
        </w:rPr>
        <w:t>T</w:t>
      </w:r>
      <w:r w:rsidRPr="00E15774">
        <w:rPr>
          <w:rFonts w:asciiTheme="minorHAnsi" w:eastAsia="MS Mincho" w:hAnsiTheme="minorHAnsi" w:cstheme="minorBidi"/>
          <w:color w:val="auto"/>
          <w:sz w:val="22"/>
          <w:szCs w:val="22"/>
        </w:rPr>
        <w:t xml:space="preserve">his is attended by employee’s stakeholders and current students. Minutes of </w:t>
      </w:r>
      <w:r w:rsidRPr="00C32E40">
        <w:rPr>
          <w:rFonts w:asciiTheme="minorHAnsi" w:eastAsia="MS Mincho" w:hAnsiTheme="minorHAnsi" w:cstheme="minorBidi"/>
          <w:color w:val="auto"/>
          <w:sz w:val="22"/>
          <w:szCs w:val="22"/>
        </w:rPr>
        <w:t xml:space="preserve">this </w:t>
      </w:r>
      <w:r w:rsidRPr="00B35B3D">
        <w:rPr>
          <w:rFonts w:asciiTheme="minorHAnsi" w:eastAsia="MS Mincho" w:hAnsiTheme="minorHAnsi" w:cstheme="minorBidi"/>
          <w:color w:val="auto"/>
          <w:sz w:val="22"/>
          <w:szCs w:val="22"/>
        </w:rPr>
        <w:t xml:space="preserve">meeting are </w:t>
      </w:r>
      <w:r w:rsidRPr="009E7685">
        <w:rPr>
          <w:rFonts w:asciiTheme="minorHAnsi" w:eastAsia="MS Mincho" w:hAnsiTheme="minorHAnsi" w:cstheme="minorBidi"/>
          <w:color w:val="auto"/>
          <w:sz w:val="22"/>
          <w:szCs w:val="22"/>
        </w:rPr>
        <w:t>posted on the course organisation site</w:t>
      </w:r>
      <w:r w:rsidRPr="00982BDF">
        <w:rPr>
          <w:rFonts w:asciiTheme="minorHAnsi" w:eastAsia="MS Mincho" w:hAnsiTheme="minorHAnsi" w:cstheme="minorBidi"/>
          <w:color w:val="auto"/>
          <w:sz w:val="22"/>
          <w:szCs w:val="22"/>
        </w:rPr>
        <w:t xml:space="preserve"> together with </w:t>
      </w:r>
      <w:r w:rsidRPr="00E15774">
        <w:rPr>
          <w:rFonts w:asciiTheme="minorHAnsi" w:eastAsia="MS Mincho" w:hAnsiTheme="minorHAnsi" w:cstheme="minorBidi"/>
          <w:color w:val="auto"/>
          <w:sz w:val="22"/>
          <w:szCs w:val="22"/>
        </w:rPr>
        <w:t>External examiner comments for students review.</w:t>
      </w:r>
      <w:r w:rsidRPr="00C32E40">
        <w:rPr>
          <w:rFonts w:asciiTheme="minorHAnsi" w:eastAsia="MS Mincho" w:hAnsiTheme="minorHAnsi" w:cstheme="minorBidi"/>
          <w:color w:val="auto"/>
          <w:sz w:val="22"/>
          <w:szCs w:val="22"/>
        </w:rPr>
        <w:t xml:space="preserve"> You are openly invited to attend this event</w:t>
      </w:r>
    </w:p>
    <w:p w14:paraId="6BFD9405" w14:textId="77777777" w:rsidR="00F55DF3" w:rsidRPr="00B139A8" w:rsidRDefault="00F55DF3" w:rsidP="00982BDF">
      <w:pPr>
        <w:pStyle w:val="ListParagraph"/>
        <w:spacing w:after="200" w:line="276" w:lineRule="auto"/>
        <w:contextualSpacing/>
        <w:jc w:val="both"/>
        <w:rPr>
          <w:rFonts w:asciiTheme="minorHAnsi" w:eastAsia="MS Mincho" w:hAnsiTheme="minorHAnsi" w:cstheme="minorHAnsi"/>
          <w:color w:val="auto"/>
          <w:sz w:val="22"/>
          <w:szCs w:val="22"/>
        </w:rPr>
      </w:pPr>
    </w:p>
    <w:p w14:paraId="7A246B4A" w14:textId="2F581D1E" w:rsidR="00F55DF3" w:rsidRPr="00982BDF" w:rsidRDefault="00F55DF3" w:rsidP="00982BDF">
      <w:pPr>
        <w:pStyle w:val="ListParagraph"/>
        <w:numPr>
          <w:ilvl w:val="0"/>
          <w:numId w:val="1"/>
        </w:numPr>
        <w:spacing w:after="200" w:line="276" w:lineRule="auto"/>
        <w:contextualSpacing/>
        <w:jc w:val="both"/>
        <w:rPr>
          <w:rFonts w:asciiTheme="minorHAnsi" w:eastAsia="MS Mincho" w:hAnsiTheme="minorHAnsi" w:cstheme="minorBidi"/>
          <w:color w:val="auto"/>
          <w:sz w:val="22"/>
          <w:szCs w:val="22"/>
        </w:rPr>
      </w:pPr>
      <w:r w:rsidRPr="00C1258C">
        <w:rPr>
          <w:rFonts w:asciiTheme="minorHAnsi" w:eastAsia="MS Mincho" w:hAnsiTheme="minorHAnsi" w:cstheme="minorBidi"/>
          <w:color w:val="auto"/>
          <w:sz w:val="22"/>
          <w:szCs w:val="22"/>
        </w:rPr>
        <w:t xml:space="preserve">The </w:t>
      </w:r>
      <w:proofErr w:type="gramStart"/>
      <w:r w:rsidRPr="00C1258C">
        <w:rPr>
          <w:rFonts w:asciiTheme="minorHAnsi" w:eastAsia="MS Mincho" w:hAnsiTheme="minorHAnsi" w:cstheme="minorBidi"/>
          <w:color w:val="auto"/>
          <w:sz w:val="22"/>
          <w:szCs w:val="22"/>
        </w:rPr>
        <w:t>staff on the course have</w:t>
      </w:r>
      <w:proofErr w:type="gramEnd"/>
      <w:r w:rsidRPr="00C1258C">
        <w:rPr>
          <w:rFonts w:asciiTheme="minorHAnsi" w:eastAsia="MS Mincho" w:hAnsiTheme="minorHAnsi" w:cstheme="minorBidi"/>
          <w:color w:val="auto"/>
          <w:sz w:val="22"/>
          <w:szCs w:val="22"/>
        </w:rPr>
        <w:t xml:space="preserve"> achieved either Fellowship or Senior Fellowship with the HEA and are credible practitioners to assess yo</w:t>
      </w:r>
      <w:r w:rsidR="00C1258C" w:rsidRPr="00C1258C">
        <w:rPr>
          <w:rFonts w:asciiTheme="minorHAnsi" w:eastAsia="MS Mincho" w:hAnsiTheme="minorHAnsi" w:cstheme="minorBidi"/>
          <w:color w:val="auto"/>
          <w:sz w:val="22"/>
          <w:szCs w:val="22"/>
        </w:rPr>
        <w:t>ur achievement within the UKPSF</w:t>
      </w:r>
      <w:r w:rsidRPr="00C1258C">
        <w:rPr>
          <w:rFonts w:asciiTheme="minorHAnsi" w:eastAsia="MS Mincho" w:hAnsiTheme="minorHAnsi" w:cstheme="minorBidi"/>
          <w:color w:val="auto"/>
          <w:sz w:val="22"/>
          <w:szCs w:val="22"/>
        </w:rPr>
        <w:t>.</w:t>
      </w:r>
      <w:r w:rsidRPr="009E7685">
        <w:rPr>
          <w:rFonts w:asciiTheme="minorHAnsi" w:eastAsia="MS Mincho" w:hAnsiTheme="minorHAnsi" w:cstheme="minorBidi"/>
          <w:color w:val="auto"/>
          <w:sz w:val="22"/>
          <w:szCs w:val="22"/>
        </w:rPr>
        <w:t xml:space="preserve"> They all hold a teaching qualification. They have held senior clinical and academic course within their professi</w:t>
      </w:r>
      <w:r w:rsidRPr="00982BDF">
        <w:rPr>
          <w:rFonts w:asciiTheme="minorHAnsi" w:eastAsia="MS Mincho" w:hAnsiTheme="minorHAnsi" w:cstheme="minorBidi"/>
          <w:color w:val="auto"/>
          <w:sz w:val="22"/>
          <w:szCs w:val="22"/>
        </w:rPr>
        <w:t>onal fields have lead educational programmes research streams in related areas and are undertaking or have doctoral level qualifications.</w:t>
      </w:r>
    </w:p>
    <w:p w14:paraId="479BA27F" w14:textId="77777777" w:rsidR="00641E28" w:rsidRPr="00B139A8" w:rsidRDefault="00641E28" w:rsidP="00641E28">
      <w:pPr>
        <w:autoSpaceDE w:val="0"/>
        <w:autoSpaceDN w:val="0"/>
        <w:adjustRightInd w:val="0"/>
        <w:rPr>
          <w:rFonts w:asciiTheme="minorHAnsi" w:eastAsiaTheme="minorEastAsia" w:hAnsiTheme="minorHAnsi" w:cstheme="minorHAnsi"/>
          <w:lang w:eastAsia="ja-JP"/>
        </w:rPr>
      </w:pPr>
    </w:p>
    <w:p w14:paraId="38B5AB58" w14:textId="03E68E9C" w:rsidR="00641E28" w:rsidRPr="00982BDF" w:rsidRDefault="00790DB3">
      <w:pPr>
        <w:autoSpaceDE w:val="0"/>
        <w:autoSpaceDN w:val="0"/>
        <w:adjustRightInd w:val="0"/>
        <w:rPr>
          <w:rFonts w:asciiTheme="minorHAnsi" w:eastAsiaTheme="minorEastAsia" w:hAnsiTheme="minorHAnsi" w:cstheme="minorBidi"/>
          <w:b/>
          <w:bCs/>
          <w:sz w:val="22"/>
          <w:szCs w:val="22"/>
          <w:lang w:eastAsia="ja-JP"/>
        </w:rPr>
      </w:pPr>
      <w:r w:rsidRPr="00DA16B8">
        <w:rPr>
          <w:rFonts w:asciiTheme="minorHAnsi" w:eastAsiaTheme="minorEastAsia" w:hAnsiTheme="minorHAnsi" w:cstheme="minorBidi"/>
          <w:b/>
          <w:bCs/>
          <w:sz w:val="22"/>
          <w:szCs w:val="22"/>
          <w:lang w:eastAsia="ja-JP"/>
        </w:rPr>
        <w:t>5</w:t>
      </w:r>
      <w:r w:rsidR="00ED0B5F" w:rsidRPr="00DA16B8">
        <w:rPr>
          <w:rFonts w:asciiTheme="minorHAnsi" w:eastAsiaTheme="minorEastAsia" w:hAnsiTheme="minorHAnsi" w:cstheme="minorBidi"/>
          <w:b/>
          <w:bCs/>
          <w:sz w:val="22"/>
          <w:szCs w:val="22"/>
          <w:lang w:eastAsia="ja-JP"/>
        </w:rPr>
        <w:t xml:space="preserve">.1 </w:t>
      </w:r>
      <w:r w:rsidR="00641E28" w:rsidRPr="00982BDF">
        <w:rPr>
          <w:rFonts w:asciiTheme="minorHAnsi" w:eastAsiaTheme="minorEastAsia" w:hAnsiTheme="minorHAnsi" w:cstheme="minorBidi"/>
          <w:b/>
          <w:bCs/>
          <w:sz w:val="22"/>
          <w:szCs w:val="22"/>
          <w:lang w:eastAsia="ja-JP"/>
        </w:rPr>
        <w:t xml:space="preserve">Responsibilities of the University </w:t>
      </w:r>
    </w:p>
    <w:p w14:paraId="638D8348" w14:textId="77777777" w:rsidR="007D23F5" w:rsidRPr="00982BDF" w:rsidRDefault="007D23F5" w:rsidP="00641E28">
      <w:pPr>
        <w:autoSpaceDE w:val="0"/>
        <w:autoSpaceDN w:val="0"/>
        <w:adjustRightInd w:val="0"/>
        <w:rPr>
          <w:rFonts w:asciiTheme="minorHAnsi" w:eastAsiaTheme="minorEastAsia" w:hAnsiTheme="minorHAnsi" w:cstheme="minorHAnsi"/>
          <w:sz w:val="22"/>
          <w:szCs w:val="22"/>
          <w:lang w:eastAsia="ja-JP"/>
        </w:rPr>
      </w:pPr>
    </w:p>
    <w:p w14:paraId="2C7B1434" w14:textId="6680686A" w:rsidR="00641E28" w:rsidRDefault="00641E28">
      <w:pPr>
        <w:autoSpaceDE w:val="0"/>
        <w:autoSpaceDN w:val="0"/>
        <w:adjustRightInd w:val="0"/>
        <w:rPr>
          <w:rFonts w:asciiTheme="minorHAnsi" w:eastAsiaTheme="minorEastAsia" w:hAnsiTheme="minorHAnsi" w:cstheme="minorBidi"/>
          <w:sz w:val="22"/>
          <w:szCs w:val="22"/>
          <w:lang w:eastAsia="ja-JP"/>
        </w:rPr>
      </w:pPr>
      <w:r w:rsidRPr="00982BDF">
        <w:rPr>
          <w:rFonts w:asciiTheme="minorHAnsi" w:eastAsiaTheme="minorEastAsia" w:hAnsiTheme="minorHAnsi" w:cstheme="minorBidi"/>
          <w:sz w:val="22"/>
          <w:szCs w:val="22"/>
          <w:lang w:eastAsia="ja-JP"/>
        </w:rPr>
        <w:t xml:space="preserve">The University will ensure that you have access to the Standard Assessment Regulations and any supporting assessment policies and procedures. These can be viewed on </w:t>
      </w:r>
      <w:proofErr w:type="spellStart"/>
      <w:r w:rsidR="00DA16B8">
        <w:rPr>
          <w:rFonts w:asciiTheme="minorHAnsi" w:eastAsiaTheme="minorEastAsia" w:hAnsiTheme="minorHAnsi" w:cstheme="minorBidi"/>
          <w:sz w:val="22"/>
          <w:szCs w:val="22"/>
          <w:lang w:eastAsia="ja-JP"/>
        </w:rPr>
        <w:t>SHUspace</w:t>
      </w:r>
      <w:proofErr w:type="spellEnd"/>
      <w:r w:rsidRPr="00982BDF">
        <w:rPr>
          <w:rFonts w:asciiTheme="minorHAnsi" w:eastAsiaTheme="minorEastAsia" w:hAnsiTheme="minorHAnsi" w:cstheme="minorBidi"/>
          <w:sz w:val="22"/>
          <w:szCs w:val="22"/>
          <w:lang w:eastAsia="ja-JP"/>
        </w:rPr>
        <w:t xml:space="preserve"> under </w:t>
      </w:r>
      <w:r w:rsidRPr="00982BDF">
        <w:rPr>
          <w:rFonts w:asciiTheme="minorHAnsi" w:eastAsiaTheme="minorEastAsia" w:hAnsiTheme="minorHAnsi" w:cstheme="minorBidi"/>
          <w:color w:val="0000FF"/>
          <w:sz w:val="22"/>
          <w:szCs w:val="22"/>
          <w:lang w:eastAsia="ja-JP"/>
        </w:rPr>
        <w:t>Rules and Regulations</w:t>
      </w:r>
      <w:r w:rsidRPr="00982BDF">
        <w:rPr>
          <w:rFonts w:asciiTheme="minorHAnsi" w:eastAsiaTheme="minorEastAsia" w:hAnsiTheme="minorHAnsi" w:cstheme="minorBidi"/>
          <w:sz w:val="22"/>
          <w:szCs w:val="22"/>
          <w:lang w:eastAsia="ja-JP"/>
        </w:rPr>
        <w:t xml:space="preserve">. </w:t>
      </w:r>
    </w:p>
    <w:p w14:paraId="74BAB14D" w14:textId="77777777" w:rsidR="00EB024A" w:rsidRPr="00982BDF" w:rsidRDefault="00EB024A">
      <w:pPr>
        <w:autoSpaceDE w:val="0"/>
        <w:autoSpaceDN w:val="0"/>
        <w:adjustRightInd w:val="0"/>
        <w:rPr>
          <w:rFonts w:asciiTheme="minorHAnsi" w:eastAsiaTheme="minorEastAsia" w:hAnsiTheme="minorHAnsi" w:cstheme="minorBidi"/>
          <w:sz w:val="22"/>
          <w:szCs w:val="22"/>
          <w:lang w:eastAsia="ja-JP"/>
        </w:rPr>
      </w:pPr>
    </w:p>
    <w:p w14:paraId="08C2E270" w14:textId="001B5F67" w:rsidR="00641E28" w:rsidRPr="00982BDF" w:rsidRDefault="00D617C2">
      <w:pPr>
        <w:autoSpaceDE w:val="0"/>
        <w:autoSpaceDN w:val="0"/>
        <w:adjustRightInd w:val="0"/>
        <w:rPr>
          <w:rFonts w:asciiTheme="minorHAnsi" w:eastAsiaTheme="minorEastAsia" w:hAnsiTheme="minorHAnsi" w:cstheme="minorBidi"/>
          <w:sz w:val="22"/>
          <w:szCs w:val="22"/>
          <w:lang w:eastAsia="ja-JP"/>
        </w:rPr>
      </w:pPr>
      <w:r w:rsidRPr="00E15774">
        <w:rPr>
          <w:rFonts w:asciiTheme="minorHAnsi" w:eastAsiaTheme="minorEastAsia" w:hAnsiTheme="minorHAnsi" w:cstheme="minorBidi"/>
          <w:sz w:val="22"/>
          <w:szCs w:val="22"/>
          <w:lang w:eastAsia="ja-JP"/>
        </w:rPr>
        <w:t>T</w:t>
      </w:r>
      <w:r w:rsidR="00641E28" w:rsidRPr="00982BDF">
        <w:rPr>
          <w:rFonts w:asciiTheme="minorHAnsi" w:eastAsiaTheme="minorEastAsia" w:hAnsiTheme="minorHAnsi" w:cstheme="minorBidi"/>
          <w:sz w:val="22"/>
          <w:szCs w:val="22"/>
          <w:lang w:eastAsia="ja-JP"/>
        </w:rPr>
        <w:t xml:space="preserve">he assessment requirements for each module are published to you. This will include: </w:t>
      </w:r>
    </w:p>
    <w:p w14:paraId="1FB7047B" w14:textId="77777777" w:rsidR="008F26E5" w:rsidRPr="00982BDF" w:rsidRDefault="008F26E5" w:rsidP="00641E28">
      <w:pPr>
        <w:autoSpaceDE w:val="0"/>
        <w:autoSpaceDN w:val="0"/>
        <w:adjustRightInd w:val="0"/>
        <w:rPr>
          <w:rFonts w:asciiTheme="minorHAnsi" w:eastAsiaTheme="minorEastAsia" w:hAnsiTheme="minorHAnsi" w:cstheme="minorHAnsi"/>
          <w:sz w:val="22"/>
          <w:szCs w:val="22"/>
          <w:lang w:eastAsia="ja-JP"/>
        </w:rPr>
      </w:pPr>
    </w:p>
    <w:p w14:paraId="3775AA78" w14:textId="6A55C86B" w:rsidR="00641E28" w:rsidRPr="00982BDF" w:rsidRDefault="00641E28" w:rsidP="00DF5B86">
      <w:pPr>
        <w:pStyle w:val="ListParagraph"/>
        <w:numPr>
          <w:ilvl w:val="0"/>
          <w:numId w:val="7"/>
        </w:numPr>
        <w:autoSpaceDE w:val="0"/>
        <w:autoSpaceDN w:val="0"/>
        <w:adjustRightInd w:val="0"/>
        <w:spacing w:after="69"/>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regulations specific to your course (if applicable) </w:t>
      </w:r>
    </w:p>
    <w:p w14:paraId="381997E2" w14:textId="314193BF" w:rsidR="00641E28" w:rsidRPr="00982BDF" w:rsidRDefault="00641E28" w:rsidP="00DF5B86">
      <w:pPr>
        <w:pStyle w:val="ListParagraph"/>
        <w:numPr>
          <w:ilvl w:val="0"/>
          <w:numId w:val="7"/>
        </w:numPr>
        <w:autoSpaceDE w:val="0"/>
        <w:autoSpaceDN w:val="0"/>
        <w:adjustRightInd w:val="0"/>
        <w:spacing w:after="69"/>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learning outcomes, assessment criteria, weightings and mode(s) of assessment for each module </w:t>
      </w:r>
    </w:p>
    <w:p w14:paraId="48E48E38" w14:textId="1E040674" w:rsidR="00641E28" w:rsidRPr="00982BDF" w:rsidRDefault="00641E28" w:rsidP="00DF5B86">
      <w:pPr>
        <w:pStyle w:val="ListParagraph"/>
        <w:numPr>
          <w:ilvl w:val="0"/>
          <w:numId w:val="7"/>
        </w:numPr>
        <w:autoSpaceDE w:val="0"/>
        <w:autoSpaceDN w:val="0"/>
        <w:adjustRightInd w:val="0"/>
        <w:spacing w:after="69"/>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procedures for the submission of assignments, including the procedure for dealing with late submission of work, and indicative feedback dates </w:t>
      </w:r>
    </w:p>
    <w:p w14:paraId="0330E160" w14:textId="253FB09B" w:rsidR="00641E28" w:rsidRPr="00982BDF" w:rsidRDefault="00641E28" w:rsidP="00DF5B86">
      <w:pPr>
        <w:pStyle w:val="ListParagraph"/>
        <w:numPr>
          <w:ilvl w:val="0"/>
          <w:numId w:val="7"/>
        </w:numPr>
        <w:autoSpaceDE w:val="0"/>
        <w:autoSpaceDN w:val="0"/>
        <w:adjustRightInd w:val="0"/>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criteria relating to grading and marking schemes </w:t>
      </w:r>
    </w:p>
    <w:p w14:paraId="0542C9FD" w14:textId="77777777" w:rsidR="00641E28" w:rsidRDefault="00641E28" w:rsidP="00641E28">
      <w:pPr>
        <w:autoSpaceDE w:val="0"/>
        <w:autoSpaceDN w:val="0"/>
        <w:adjustRightInd w:val="0"/>
        <w:rPr>
          <w:rFonts w:asciiTheme="minorHAnsi" w:eastAsiaTheme="minorEastAsia" w:hAnsiTheme="minorHAnsi" w:cstheme="minorHAnsi"/>
          <w:sz w:val="22"/>
          <w:szCs w:val="22"/>
          <w:lang w:eastAsia="ja-JP"/>
        </w:rPr>
      </w:pPr>
    </w:p>
    <w:p w14:paraId="213787F9" w14:textId="77777777" w:rsidR="00EB024A" w:rsidRPr="00982BDF" w:rsidRDefault="00EB024A" w:rsidP="00641E28">
      <w:pPr>
        <w:autoSpaceDE w:val="0"/>
        <w:autoSpaceDN w:val="0"/>
        <w:adjustRightInd w:val="0"/>
        <w:rPr>
          <w:rFonts w:asciiTheme="minorHAnsi" w:eastAsiaTheme="minorEastAsia" w:hAnsiTheme="minorHAnsi" w:cstheme="minorHAnsi"/>
          <w:sz w:val="22"/>
          <w:szCs w:val="22"/>
          <w:lang w:eastAsia="ja-JP"/>
        </w:rPr>
      </w:pPr>
    </w:p>
    <w:p w14:paraId="6E4BA588" w14:textId="0A774BB0" w:rsidR="00641E28" w:rsidRPr="00982BDF" w:rsidRDefault="00790DB3">
      <w:pPr>
        <w:autoSpaceDE w:val="0"/>
        <w:autoSpaceDN w:val="0"/>
        <w:adjustRightInd w:val="0"/>
        <w:rPr>
          <w:rFonts w:asciiTheme="minorHAnsi" w:eastAsiaTheme="minorEastAsia" w:hAnsiTheme="minorHAnsi" w:cstheme="minorBidi"/>
          <w:b/>
          <w:bCs/>
          <w:sz w:val="22"/>
          <w:szCs w:val="22"/>
          <w:lang w:eastAsia="ja-JP"/>
        </w:rPr>
      </w:pPr>
      <w:r w:rsidRPr="00E15774">
        <w:rPr>
          <w:rFonts w:asciiTheme="minorHAnsi" w:eastAsiaTheme="minorEastAsia" w:hAnsiTheme="minorHAnsi" w:cstheme="minorBidi"/>
          <w:b/>
          <w:bCs/>
          <w:sz w:val="22"/>
          <w:szCs w:val="22"/>
          <w:lang w:eastAsia="ja-JP"/>
        </w:rPr>
        <w:t>5</w:t>
      </w:r>
      <w:r w:rsidR="0004388F" w:rsidRPr="00C32E40">
        <w:rPr>
          <w:rFonts w:asciiTheme="minorHAnsi" w:eastAsiaTheme="minorEastAsia" w:hAnsiTheme="minorHAnsi" w:cstheme="minorBidi"/>
          <w:b/>
          <w:bCs/>
          <w:sz w:val="22"/>
          <w:szCs w:val="22"/>
          <w:lang w:eastAsia="ja-JP"/>
        </w:rPr>
        <w:t>.2</w:t>
      </w:r>
      <w:r w:rsidR="00ED0B5F" w:rsidRPr="00B35B3D">
        <w:rPr>
          <w:rFonts w:asciiTheme="minorHAnsi" w:eastAsiaTheme="minorEastAsia" w:hAnsiTheme="minorHAnsi" w:cstheme="minorBidi"/>
          <w:b/>
          <w:bCs/>
          <w:sz w:val="22"/>
          <w:szCs w:val="22"/>
          <w:lang w:eastAsia="ja-JP"/>
        </w:rPr>
        <w:t xml:space="preserve"> </w:t>
      </w:r>
      <w:r w:rsidR="00641E28" w:rsidRPr="00982BDF">
        <w:rPr>
          <w:rFonts w:asciiTheme="minorHAnsi" w:eastAsiaTheme="minorEastAsia" w:hAnsiTheme="minorHAnsi" w:cstheme="minorBidi"/>
          <w:b/>
          <w:bCs/>
          <w:sz w:val="22"/>
          <w:szCs w:val="22"/>
          <w:lang w:eastAsia="ja-JP"/>
        </w:rPr>
        <w:t xml:space="preserve">Responsibilities of students </w:t>
      </w:r>
    </w:p>
    <w:p w14:paraId="46F25705" w14:textId="77777777" w:rsidR="007D23F5" w:rsidRPr="00982BDF" w:rsidRDefault="007D23F5" w:rsidP="00641E28">
      <w:pPr>
        <w:autoSpaceDE w:val="0"/>
        <w:autoSpaceDN w:val="0"/>
        <w:adjustRightInd w:val="0"/>
        <w:rPr>
          <w:rFonts w:asciiTheme="minorHAnsi" w:eastAsiaTheme="minorEastAsia" w:hAnsiTheme="minorHAnsi" w:cstheme="minorHAnsi"/>
          <w:sz w:val="22"/>
          <w:szCs w:val="22"/>
          <w:lang w:eastAsia="ja-JP"/>
        </w:rPr>
      </w:pPr>
    </w:p>
    <w:p w14:paraId="671A5334" w14:textId="77777777" w:rsidR="00641E28" w:rsidRDefault="00641E28">
      <w:pPr>
        <w:autoSpaceDE w:val="0"/>
        <w:autoSpaceDN w:val="0"/>
        <w:adjustRightInd w:val="0"/>
        <w:rPr>
          <w:rFonts w:asciiTheme="minorHAnsi" w:eastAsiaTheme="minorEastAsia" w:hAnsiTheme="minorHAnsi" w:cstheme="minorBidi"/>
          <w:sz w:val="22"/>
          <w:szCs w:val="22"/>
          <w:lang w:eastAsia="ja-JP"/>
        </w:rPr>
      </w:pPr>
      <w:r w:rsidRPr="00982BDF">
        <w:rPr>
          <w:rFonts w:asciiTheme="minorHAnsi" w:eastAsiaTheme="minorEastAsia" w:hAnsiTheme="minorHAnsi" w:cstheme="minorBidi"/>
          <w:sz w:val="22"/>
          <w:szCs w:val="22"/>
          <w:lang w:eastAsia="ja-JP"/>
        </w:rPr>
        <w:t xml:space="preserve">It is your responsibility to: </w:t>
      </w:r>
    </w:p>
    <w:p w14:paraId="11475690" w14:textId="77777777" w:rsidR="00FB5EF3" w:rsidRPr="00982BDF" w:rsidRDefault="00FB5EF3">
      <w:pPr>
        <w:autoSpaceDE w:val="0"/>
        <w:autoSpaceDN w:val="0"/>
        <w:adjustRightInd w:val="0"/>
        <w:rPr>
          <w:rFonts w:asciiTheme="minorHAnsi" w:eastAsiaTheme="minorEastAsia" w:hAnsiTheme="minorHAnsi" w:cstheme="minorBidi"/>
          <w:sz w:val="22"/>
          <w:szCs w:val="22"/>
          <w:lang w:eastAsia="ja-JP"/>
        </w:rPr>
      </w:pPr>
    </w:p>
    <w:p w14:paraId="77F6CD60" w14:textId="6D63DDB8" w:rsidR="00641E28" w:rsidRPr="00982BDF" w:rsidRDefault="00641E28" w:rsidP="00DF5B86">
      <w:pPr>
        <w:pStyle w:val="ListParagraph"/>
        <w:numPr>
          <w:ilvl w:val="0"/>
          <w:numId w:val="7"/>
        </w:numPr>
        <w:autoSpaceDE w:val="0"/>
        <w:autoSpaceDN w:val="0"/>
        <w:adjustRightInd w:val="0"/>
        <w:spacing w:after="67"/>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ensure that you understand and comply with the assessment regulations for your course, and any additional policies and procedures where they apply to you </w:t>
      </w:r>
    </w:p>
    <w:p w14:paraId="5231D3C2" w14:textId="5ACD765C" w:rsidR="00641E28" w:rsidRPr="00982BDF" w:rsidRDefault="00641E28" w:rsidP="00DF5B86">
      <w:pPr>
        <w:pStyle w:val="ListParagraph"/>
        <w:numPr>
          <w:ilvl w:val="0"/>
          <w:numId w:val="7"/>
        </w:numPr>
        <w:autoSpaceDE w:val="0"/>
        <w:autoSpaceDN w:val="0"/>
        <w:adjustRightInd w:val="0"/>
        <w:spacing w:after="67"/>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attend examinations and submit work for assessment as required </w:t>
      </w:r>
    </w:p>
    <w:p w14:paraId="5C95AB4B" w14:textId="42EDEDE6" w:rsidR="00641E28" w:rsidRPr="002C2293" w:rsidRDefault="00641E28" w:rsidP="00DF5B86">
      <w:pPr>
        <w:pStyle w:val="ListParagraph"/>
        <w:numPr>
          <w:ilvl w:val="0"/>
          <w:numId w:val="7"/>
        </w:numPr>
        <w:autoSpaceDE w:val="0"/>
        <w:autoSpaceDN w:val="0"/>
        <w:adjustRightInd w:val="0"/>
        <w:spacing w:after="67"/>
        <w:rPr>
          <w:rFonts w:asciiTheme="minorHAnsi" w:eastAsiaTheme="minorEastAsia" w:hAnsiTheme="minorHAnsi" w:cstheme="minorBidi"/>
          <w:color w:val="auto"/>
          <w:sz w:val="22"/>
          <w:szCs w:val="22"/>
        </w:rPr>
      </w:pPr>
      <w:r w:rsidRPr="002C2293">
        <w:rPr>
          <w:rFonts w:asciiTheme="minorHAnsi" w:eastAsiaTheme="minorEastAsia" w:hAnsiTheme="minorHAnsi" w:cstheme="minorBidi"/>
          <w:color w:val="auto"/>
          <w:sz w:val="22"/>
          <w:szCs w:val="22"/>
        </w:rPr>
        <w:t xml:space="preserve">ensure that you are aware of and comply with requirements for academic conduct as outlined in the Academic Conduct Regulation and Examination Conduct Policy </w:t>
      </w:r>
    </w:p>
    <w:p w14:paraId="74D932B6" w14:textId="612FD7CA" w:rsidR="00641E28" w:rsidRPr="002C2293" w:rsidRDefault="00641E28" w:rsidP="00DF5B86">
      <w:pPr>
        <w:pStyle w:val="ListParagraph"/>
        <w:numPr>
          <w:ilvl w:val="0"/>
          <w:numId w:val="7"/>
        </w:numPr>
        <w:autoSpaceDE w:val="0"/>
        <w:autoSpaceDN w:val="0"/>
        <w:adjustRightInd w:val="0"/>
        <w:rPr>
          <w:rFonts w:asciiTheme="minorHAnsi" w:eastAsiaTheme="minorEastAsia" w:hAnsiTheme="minorHAnsi" w:cstheme="minorBidi"/>
          <w:color w:val="auto"/>
          <w:sz w:val="22"/>
          <w:szCs w:val="22"/>
        </w:rPr>
      </w:pPr>
      <w:proofErr w:type="gramStart"/>
      <w:r w:rsidRPr="002C2293">
        <w:rPr>
          <w:rFonts w:asciiTheme="minorHAnsi" w:eastAsiaTheme="minorEastAsia" w:hAnsiTheme="minorHAnsi" w:cstheme="minorBidi"/>
          <w:color w:val="auto"/>
          <w:sz w:val="22"/>
          <w:szCs w:val="22"/>
        </w:rPr>
        <w:t>submit</w:t>
      </w:r>
      <w:proofErr w:type="gramEnd"/>
      <w:r w:rsidRPr="002C2293">
        <w:rPr>
          <w:rFonts w:asciiTheme="minorHAnsi" w:eastAsiaTheme="minorEastAsia" w:hAnsiTheme="minorHAnsi" w:cstheme="minorBidi"/>
          <w:color w:val="auto"/>
          <w:sz w:val="22"/>
          <w:szCs w:val="22"/>
        </w:rPr>
        <w:t xml:space="preserve"> any relevant information on extenuating circumstances which you believe may have affected your performance in accordance with the University’s Extenuating Circumstances Policy. </w:t>
      </w:r>
    </w:p>
    <w:p w14:paraId="42325A9F" w14:textId="77777777" w:rsidR="007D23F5" w:rsidRPr="002C2293" w:rsidRDefault="007D23F5" w:rsidP="007D23F5">
      <w:pPr>
        <w:autoSpaceDE w:val="0"/>
        <w:autoSpaceDN w:val="0"/>
        <w:adjustRightInd w:val="0"/>
        <w:rPr>
          <w:rFonts w:asciiTheme="minorHAnsi" w:eastAsiaTheme="minorEastAsia" w:hAnsiTheme="minorHAnsi" w:cstheme="minorHAnsi"/>
          <w:b/>
          <w:bCs/>
          <w:color w:val="auto"/>
          <w:sz w:val="22"/>
          <w:szCs w:val="22"/>
          <w:highlight w:val="yellow"/>
          <w:lang w:eastAsia="ja-JP"/>
        </w:rPr>
      </w:pPr>
    </w:p>
    <w:p w14:paraId="3C19D6AD" w14:textId="0B787304" w:rsidR="002C2293" w:rsidRDefault="002C2293">
      <w:pPr>
        <w:spacing w:after="200" w:line="276" w:lineRule="auto"/>
        <w:rPr>
          <w:rFonts w:asciiTheme="minorHAnsi" w:eastAsiaTheme="minorEastAsia" w:hAnsiTheme="minorHAnsi" w:cstheme="minorHAnsi"/>
          <w:b/>
          <w:bCs/>
          <w:sz w:val="22"/>
          <w:szCs w:val="22"/>
          <w:lang w:eastAsia="ja-JP"/>
        </w:rPr>
      </w:pPr>
      <w:r>
        <w:rPr>
          <w:rFonts w:asciiTheme="minorHAnsi" w:eastAsiaTheme="minorEastAsia" w:hAnsiTheme="minorHAnsi" w:cstheme="minorHAnsi"/>
          <w:b/>
          <w:bCs/>
          <w:sz w:val="22"/>
          <w:szCs w:val="22"/>
          <w:lang w:eastAsia="ja-JP"/>
        </w:rPr>
        <w:br w:type="page"/>
      </w:r>
    </w:p>
    <w:p w14:paraId="2B600EF2" w14:textId="04FE349D" w:rsidR="007D23F5" w:rsidRPr="00982BDF" w:rsidRDefault="00790DB3">
      <w:pPr>
        <w:autoSpaceDE w:val="0"/>
        <w:autoSpaceDN w:val="0"/>
        <w:adjustRightInd w:val="0"/>
        <w:rPr>
          <w:rFonts w:asciiTheme="minorHAnsi" w:eastAsiaTheme="minorEastAsia" w:hAnsiTheme="minorHAnsi" w:cstheme="minorBidi"/>
          <w:b/>
          <w:bCs/>
          <w:sz w:val="22"/>
          <w:szCs w:val="22"/>
          <w:lang w:eastAsia="ja-JP"/>
        </w:rPr>
      </w:pPr>
      <w:r w:rsidRPr="00E15774">
        <w:rPr>
          <w:rFonts w:asciiTheme="minorHAnsi" w:eastAsiaTheme="minorEastAsia" w:hAnsiTheme="minorHAnsi" w:cstheme="minorBidi"/>
          <w:b/>
          <w:bCs/>
          <w:sz w:val="22"/>
          <w:szCs w:val="22"/>
          <w:lang w:eastAsia="ja-JP"/>
        </w:rPr>
        <w:lastRenderedPageBreak/>
        <w:t>5</w:t>
      </w:r>
      <w:r w:rsidR="0004388F" w:rsidRPr="00C32E40">
        <w:rPr>
          <w:rFonts w:asciiTheme="minorHAnsi" w:eastAsiaTheme="minorEastAsia" w:hAnsiTheme="minorHAnsi" w:cstheme="minorBidi"/>
          <w:b/>
          <w:bCs/>
          <w:sz w:val="22"/>
          <w:szCs w:val="22"/>
          <w:lang w:eastAsia="ja-JP"/>
        </w:rPr>
        <w:t>.3</w:t>
      </w:r>
      <w:r w:rsidR="007D23F5" w:rsidRPr="00B35B3D">
        <w:rPr>
          <w:rFonts w:asciiTheme="minorHAnsi" w:eastAsiaTheme="minorEastAsia" w:hAnsiTheme="minorHAnsi" w:cstheme="minorBidi"/>
          <w:b/>
          <w:bCs/>
          <w:sz w:val="22"/>
          <w:szCs w:val="22"/>
          <w:lang w:eastAsia="ja-JP"/>
        </w:rPr>
        <w:t xml:space="preserve"> </w:t>
      </w:r>
      <w:r w:rsidR="007D23F5" w:rsidRPr="00982BDF">
        <w:rPr>
          <w:rFonts w:asciiTheme="minorHAnsi" w:eastAsiaTheme="minorEastAsia" w:hAnsiTheme="minorHAnsi" w:cstheme="minorBidi"/>
          <w:b/>
          <w:bCs/>
          <w:sz w:val="22"/>
          <w:szCs w:val="22"/>
          <w:lang w:eastAsia="ja-JP"/>
        </w:rPr>
        <w:t>Student entitlement</w:t>
      </w:r>
      <w:r w:rsidR="007D23F5" w:rsidRPr="00E15774">
        <w:rPr>
          <w:rFonts w:asciiTheme="minorHAnsi" w:eastAsiaTheme="minorEastAsia" w:hAnsiTheme="minorHAnsi" w:cstheme="minorBidi"/>
          <w:b/>
          <w:bCs/>
          <w:sz w:val="22"/>
          <w:szCs w:val="22"/>
          <w:lang w:eastAsia="ja-JP"/>
        </w:rPr>
        <w:t xml:space="preserve"> </w:t>
      </w:r>
    </w:p>
    <w:p w14:paraId="1F2A2B97" w14:textId="77777777" w:rsidR="007D23F5" w:rsidRPr="00B139A8" w:rsidRDefault="007D23F5" w:rsidP="007D23F5">
      <w:pPr>
        <w:autoSpaceDE w:val="0"/>
        <w:autoSpaceDN w:val="0"/>
        <w:adjustRightInd w:val="0"/>
        <w:rPr>
          <w:rFonts w:asciiTheme="minorHAnsi" w:eastAsiaTheme="minorEastAsia" w:hAnsiTheme="minorHAnsi" w:cstheme="minorHAnsi"/>
          <w:sz w:val="22"/>
          <w:szCs w:val="22"/>
          <w:lang w:eastAsia="ja-JP"/>
        </w:rPr>
      </w:pPr>
    </w:p>
    <w:p w14:paraId="2FD6F2E2" w14:textId="77777777" w:rsidR="007D23F5" w:rsidRPr="00982BDF" w:rsidRDefault="007D23F5">
      <w:pPr>
        <w:autoSpaceDE w:val="0"/>
        <w:autoSpaceDN w:val="0"/>
        <w:adjustRightInd w:val="0"/>
        <w:rPr>
          <w:rFonts w:asciiTheme="minorHAnsi" w:eastAsiaTheme="minorEastAsia" w:hAnsiTheme="minorHAnsi" w:cstheme="minorBidi"/>
          <w:sz w:val="22"/>
          <w:szCs w:val="22"/>
          <w:lang w:eastAsia="ja-JP"/>
        </w:rPr>
      </w:pPr>
      <w:r w:rsidRPr="00982BDF">
        <w:rPr>
          <w:rFonts w:asciiTheme="minorHAnsi" w:eastAsiaTheme="minorEastAsia" w:hAnsiTheme="minorHAnsi" w:cstheme="minorBidi"/>
          <w:sz w:val="22"/>
          <w:szCs w:val="22"/>
          <w:lang w:eastAsia="ja-JP"/>
        </w:rPr>
        <w:t xml:space="preserve">Registration on a module enables you to access: </w:t>
      </w:r>
    </w:p>
    <w:p w14:paraId="64309653" w14:textId="77777777" w:rsidR="007D23F5" w:rsidRPr="00982BDF" w:rsidRDefault="007D23F5" w:rsidP="00982BDF">
      <w:pPr>
        <w:pStyle w:val="ListParagraph"/>
        <w:numPr>
          <w:ilvl w:val="0"/>
          <w:numId w:val="1"/>
        </w:numPr>
        <w:autoSpaceDE w:val="0"/>
        <w:autoSpaceDN w:val="0"/>
        <w:adjustRightInd w:val="0"/>
        <w:spacing w:after="66"/>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one delivery of the module </w:t>
      </w:r>
    </w:p>
    <w:p w14:paraId="3703E045" w14:textId="77777777" w:rsidR="007D23F5" w:rsidRPr="00982BDF" w:rsidRDefault="007D23F5" w:rsidP="00982BDF">
      <w:pPr>
        <w:pStyle w:val="ListParagraph"/>
        <w:numPr>
          <w:ilvl w:val="0"/>
          <w:numId w:val="1"/>
        </w:numPr>
        <w:autoSpaceDE w:val="0"/>
        <w:autoSpaceDN w:val="0"/>
        <w:adjustRightInd w:val="0"/>
        <w:spacing w:after="66"/>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access to learning and teaching resources </w:t>
      </w:r>
    </w:p>
    <w:p w14:paraId="2ABF830C" w14:textId="77777777" w:rsidR="007D23F5" w:rsidRPr="00982BDF" w:rsidRDefault="007D23F5" w:rsidP="00982BDF">
      <w:pPr>
        <w:pStyle w:val="ListParagraph"/>
        <w:numPr>
          <w:ilvl w:val="0"/>
          <w:numId w:val="1"/>
        </w:numPr>
        <w:autoSpaceDE w:val="0"/>
        <w:autoSpaceDN w:val="0"/>
        <w:adjustRightInd w:val="0"/>
        <w:spacing w:after="66"/>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an initial opportunity to attempt the assessment tasks </w:t>
      </w:r>
    </w:p>
    <w:p w14:paraId="10131DE2" w14:textId="77777777" w:rsidR="007D23F5" w:rsidRPr="00982BDF" w:rsidRDefault="007D23F5" w:rsidP="00982BDF">
      <w:pPr>
        <w:pStyle w:val="ListParagraph"/>
        <w:numPr>
          <w:ilvl w:val="0"/>
          <w:numId w:val="1"/>
        </w:numPr>
        <w:autoSpaceDE w:val="0"/>
        <w:autoSpaceDN w:val="0"/>
        <w:adjustRightInd w:val="0"/>
        <w:spacing w:after="66"/>
        <w:rPr>
          <w:rFonts w:asciiTheme="minorHAnsi" w:eastAsiaTheme="minorEastAsia" w:hAnsiTheme="minorHAnsi" w:cstheme="minorBidi"/>
          <w:sz w:val="22"/>
          <w:szCs w:val="22"/>
        </w:rPr>
      </w:pPr>
      <w:proofErr w:type="gramStart"/>
      <w:r w:rsidRPr="00982BDF">
        <w:rPr>
          <w:rFonts w:asciiTheme="minorHAnsi" w:eastAsiaTheme="minorEastAsia" w:hAnsiTheme="minorHAnsi" w:cstheme="minorBidi"/>
          <w:sz w:val="22"/>
          <w:szCs w:val="22"/>
        </w:rPr>
        <w:t>in-module</w:t>
      </w:r>
      <w:proofErr w:type="gramEnd"/>
      <w:r w:rsidRPr="00982BDF">
        <w:rPr>
          <w:rFonts w:asciiTheme="minorHAnsi" w:eastAsiaTheme="minorEastAsia" w:hAnsiTheme="minorHAnsi" w:cstheme="minorBidi"/>
          <w:sz w:val="22"/>
          <w:szCs w:val="22"/>
        </w:rPr>
        <w:t xml:space="preserve"> retrieval </w:t>
      </w:r>
      <w:r w:rsidRPr="00E15774">
        <w:rPr>
          <w:rFonts w:asciiTheme="minorHAnsi" w:eastAsiaTheme="minorEastAsia" w:hAnsiTheme="minorHAnsi" w:cstheme="minorBidi"/>
          <w:sz w:val="22"/>
          <w:szCs w:val="22"/>
        </w:rPr>
        <w:t xml:space="preserve">(IMR) </w:t>
      </w:r>
      <w:r w:rsidRPr="00982BDF">
        <w:rPr>
          <w:rFonts w:asciiTheme="minorHAnsi" w:eastAsiaTheme="minorEastAsia" w:hAnsiTheme="minorHAnsi" w:cstheme="minorBidi"/>
          <w:sz w:val="22"/>
          <w:szCs w:val="22"/>
        </w:rPr>
        <w:t>of assessment tasks (where available)</w:t>
      </w:r>
      <w:r w:rsidRPr="00E15774">
        <w:rPr>
          <w:rFonts w:asciiTheme="minorHAnsi" w:eastAsiaTheme="minorEastAsia" w:hAnsiTheme="minorHAnsi" w:cstheme="minorBidi"/>
          <w:sz w:val="22"/>
          <w:szCs w:val="22"/>
        </w:rPr>
        <w:t>. Please note</w:t>
      </w:r>
      <w:proofErr w:type="gramStart"/>
      <w:r w:rsidRPr="00E15774">
        <w:rPr>
          <w:rFonts w:asciiTheme="minorHAnsi" w:eastAsiaTheme="minorEastAsia" w:hAnsiTheme="minorHAnsi" w:cstheme="minorBidi"/>
          <w:sz w:val="22"/>
          <w:szCs w:val="22"/>
        </w:rPr>
        <w:t>,</w:t>
      </w:r>
      <w:proofErr w:type="gramEnd"/>
      <w:r w:rsidRPr="00E15774">
        <w:rPr>
          <w:rFonts w:asciiTheme="minorHAnsi" w:eastAsiaTheme="minorEastAsia" w:hAnsiTheme="minorHAnsi" w:cstheme="minorBidi"/>
          <w:sz w:val="22"/>
          <w:szCs w:val="22"/>
        </w:rPr>
        <w:t xml:space="preserve"> Research for practice doesn't have an IMR</w:t>
      </w:r>
      <w:r w:rsidRPr="00C32E40">
        <w:rPr>
          <w:rFonts w:asciiTheme="minorHAnsi" w:eastAsiaTheme="minorEastAsia" w:hAnsiTheme="minorHAnsi" w:cstheme="minorBidi"/>
          <w:sz w:val="22"/>
          <w:szCs w:val="22"/>
        </w:rPr>
        <w:t xml:space="preserve"> (see below)</w:t>
      </w:r>
      <w:r w:rsidRPr="00B35B3D">
        <w:rPr>
          <w:rFonts w:asciiTheme="minorHAnsi" w:eastAsiaTheme="minorEastAsia" w:hAnsiTheme="minorHAnsi" w:cstheme="minorBidi"/>
          <w:sz w:val="22"/>
          <w:szCs w:val="22"/>
        </w:rPr>
        <w:t>.</w:t>
      </w:r>
      <w:r w:rsidRPr="00982BDF">
        <w:rPr>
          <w:rFonts w:asciiTheme="minorHAnsi" w:eastAsiaTheme="minorEastAsia" w:hAnsiTheme="minorHAnsi" w:cstheme="minorBidi"/>
          <w:sz w:val="22"/>
          <w:szCs w:val="22"/>
        </w:rPr>
        <w:t xml:space="preserve"> </w:t>
      </w:r>
    </w:p>
    <w:p w14:paraId="486E1542" w14:textId="77777777" w:rsidR="007D23F5" w:rsidRPr="00982BDF" w:rsidRDefault="007D23F5" w:rsidP="00982BDF">
      <w:pPr>
        <w:pStyle w:val="ListParagraph"/>
        <w:numPr>
          <w:ilvl w:val="0"/>
          <w:numId w:val="1"/>
        </w:numPr>
        <w:autoSpaceDE w:val="0"/>
        <w:autoSpaceDN w:val="0"/>
        <w:adjustRightInd w:val="0"/>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one referral opportunity (if required) </w:t>
      </w:r>
    </w:p>
    <w:p w14:paraId="0A1564BC" w14:textId="77777777" w:rsidR="00641E28" w:rsidRPr="00B139A8" w:rsidRDefault="00641E28" w:rsidP="002E45C3">
      <w:pPr>
        <w:spacing w:line="276" w:lineRule="auto"/>
        <w:contextualSpacing/>
        <w:jc w:val="both"/>
        <w:rPr>
          <w:rFonts w:asciiTheme="minorHAnsi" w:eastAsia="MS Mincho" w:hAnsiTheme="minorHAnsi" w:cstheme="minorHAnsi"/>
          <w:color w:val="auto"/>
          <w:sz w:val="22"/>
          <w:szCs w:val="22"/>
          <w:lang w:eastAsia="ja-JP"/>
        </w:rPr>
      </w:pPr>
    </w:p>
    <w:p w14:paraId="134646C3" w14:textId="77777777" w:rsidR="00641E28" w:rsidRPr="00B139A8" w:rsidRDefault="00641E28" w:rsidP="002E45C3">
      <w:pPr>
        <w:spacing w:line="276" w:lineRule="auto"/>
        <w:contextualSpacing/>
        <w:jc w:val="both"/>
        <w:rPr>
          <w:rFonts w:asciiTheme="minorHAnsi" w:eastAsia="MS Mincho" w:hAnsiTheme="minorHAnsi" w:cstheme="minorHAnsi"/>
          <w:color w:val="auto"/>
          <w:sz w:val="22"/>
          <w:szCs w:val="22"/>
          <w:lang w:eastAsia="ja-JP"/>
        </w:rPr>
      </w:pPr>
    </w:p>
    <w:p w14:paraId="3DEE578E" w14:textId="25FC7037" w:rsidR="00B20774" w:rsidRPr="00982BDF" w:rsidRDefault="00790DB3" w:rsidP="00982BDF">
      <w:pPr>
        <w:spacing w:line="276" w:lineRule="auto"/>
        <w:jc w:val="both"/>
        <w:rPr>
          <w:rFonts w:asciiTheme="minorHAnsi" w:eastAsia="MS Mincho" w:hAnsiTheme="minorHAnsi" w:cstheme="minorBidi"/>
          <w:b/>
          <w:bCs/>
          <w:color w:val="000000" w:themeColor="text1"/>
          <w:sz w:val="22"/>
          <w:szCs w:val="22"/>
          <w:lang w:eastAsia="ja-JP"/>
        </w:rPr>
      </w:pPr>
      <w:r w:rsidRPr="00E15774">
        <w:rPr>
          <w:rFonts w:asciiTheme="minorHAnsi" w:eastAsia="MS Mincho" w:hAnsiTheme="minorHAnsi" w:cstheme="minorBidi"/>
          <w:b/>
          <w:bCs/>
          <w:color w:val="000000" w:themeColor="text1"/>
          <w:sz w:val="22"/>
          <w:szCs w:val="22"/>
          <w:lang w:eastAsia="ja-JP"/>
        </w:rPr>
        <w:t>5</w:t>
      </w:r>
      <w:r w:rsidR="0004388F" w:rsidRPr="00C32E40">
        <w:rPr>
          <w:rFonts w:asciiTheme="minorHAnsi" w:eastAsia="MS Mincho" w:hAnsiTheme="minorHAnsi" w:cstheme="minorBidi"/>
          <w:b/>
          <w:bCs/>
          <w:color w:val="000000" w:themeColor="text1"/>
          <w:sz w:val="22"/>
          <w:szCs w:val="22"/>
          <w:lang w:eastAsia="ja-JP"/>
        </w:rPr>
        <w:t xml:space="preserve">.4. </w:t>
      </w:r>
      <w:r w:rsidR="00B20774" w:rsidRPr="00B35B3D">
        <w:rPr>
          <w:rFonts w:asciiTheme="minorHAnsi" w:eastAsia="MS Mincho" w:hAnsiTheme="minorHAnsi" w:cstheme="minorBidi"/>
          <w:b/>
          <w:bCs/>
          <w:color w:val="000000" w:themeColor="text1"/>
          <w:sz w:val="22"/>
          <w:szCs w:val="22"/>
          <w:lang w:eastAsia="ja-JP"/>
        </w:rPr>
        <w:t xml:space="preserve">How do we ensure </w:t>
      </w:r>
      <w:r w:rsidR="00B20774" w:rsidRPr="009E7685">
        <w:rPr>
          <w:rFonts w:asciiTheme="minorHAnsi" w:eastAsia="MS Mincho" w:hAnsiTheme="minorHAnsi" w:cstheme="minorBidi"/>
          <w:b/>
          <w:bCs/>
          <w:color w:val="000000" w:themeColor="text1"/>
          <w:sz w:val="22"/>
          <w:szCs w:val="22"/>
          <w:lang w:eastAsia="ja-JP"/>
        </w:rPr>
        <w:t>all assessments are appropriate and fair for all students?</w:t>
      </w:r>
    </w:p>
    <w:p w14:paraId="1FBE20DD" w14:textId="77777777" w:rsidR="0004388F" w:rsidRPr="00B139A8" w:rsidRDefault="0004388F" w:rsidP="00B20774">
      <w:pPr>
        <w:spacing w:line="276" w:lineRule="auto"/>
        <w:jc w:val="both"/>
        <w:rPr>
          <w:rFonts w:asciiTheme="minorHAnsi" w:eastAsia="MS Mincho" w:hAnsiTheme="minorHAnsi" w:cstheme="minorHAnsi"/>
          <w:b/>
          <w:bCs/>
          <w:color w:val="000000" w:themeColor="text1"/>
          <w:sz w:val="22"/>
          <w:szCs w:val="22"/>
          <w:lang w:eastAsia="ja-JP"/>
        </w:rPr>
      </w:pPr>
    </w:p>
    <w:p w14:paraId="7BA1AEEF" w14:textId="77777777" w:rsidR="00B20774" w:rsidRPr="00982BDF" w:rsidRDefault="00B20774" w:rsidP="00982BDF">
      <w:pPr>
        <w:spacing w:line="276" w:lineRule="auto"/>
        <w:jc w:val="both"/>
        <w:rPr>
          <w:rFonts w:asciiTheme="minorHAnsi" w:eastAsia="MS Mincho" w:hAnsiTheme="minorHAnsi" w:cstheme="minorBidi"/>
          <w:color w:val="000000" w:themeColor="text1"/>
          <w:sz w:val="22"/>
          <w:szCs w:val="22"/>
          <w:lang w:eastAsia="ja-JP"/>
        </w:rPr>
      </w:pPr>
      <w:r w:rsidRPr="00E15774">
        <w:rPr>
          <w:rFonts w:asciiTheme="minorHAnsi" w:eastAsia="MS Mincho" w:hAnsiTheme="minorHAnsi" w:cstheme="minorBidi"/>
          <w:color w:val="000000" w:themeColor="text1"/>
          <w:sz w:val="22"/>
          <w:szCs w:val="22"/>
          <w:lang w:eastAsia="ja-JP"/>
        </w:rPr>
        <w:t>All courses at Sheffield Hallam University are subject to the University's quality assurance processes which begin when courses are designed and approved.  An important element in this is the inpu</w:t>
      </w:r>
      <w:r w:rsidRPr="00C32E40">
        <w:rPr>
          <w:rFonts w:asciiTheme="minorHAnsi" w:eastAsia="MS Mincho" w:hAnsiTheme="minorHAnsi" w:cstheme="minorBidi"/>
          <w:color w:val="000000" w:themeColor="text1"/>
          <w:sz w:val="22"/>
          <w:szCs w:val="22"/>
          <w:lang w:eastAsia="ja-JP"/>
        </w:rPr>
        <w:t>t of external partners and professional bodies with subject expertise that inform course design.  Subject experts from other Universities also act external examiners on our courses to ensure your course standards are comparable with other Universities.</w:t>
      </w:r>
    </w:p>
    <w:p w14:paraId="04C10A8D" w14:textId="77777777" w:rsidR="00B20774" w:rsidRPr="00B139A8" w:rsidRDefault="00B20774" w:rsidP="00B20774">
      <w:pPr>
        <w:spacing w:line="276" w:lineRule="auto"/>
        <w:jc w:val="both"/>
        <w:rPr>
          <w:rFonts w:asciiTheme="minorHAnsi" w:eastAsia="MS Mincho" w:hAnsiTheme="minorHAnsi" w:cstheme="minorHAnsi"/>
          <w:color w:val="000000" w:themeColor="text1"/>
          <w:sz w:val="22"/>
          <w:szCs w:val="22"/>
          <w:lang w:eastAsia="ja-JP"/>
        </w:rPr>
      </w:pPr>
    </w:p>
    <w:p w14:paraId="7CBE8322" w14:textId="77777777" w:rsidR="00B20774" w:rsidRPr="00982BDF" w:rsidRDefault="00B20774" w:rsidP="00982BDF">
      <w:pPr>
        <w:spacing w:line="276" w:lineRule="auto"/>
        <w:jc w:val="both"/>
        <w:rPr>
          <w:rFonts w:asciiTheme="minorHAnsi" w:eastAsia="MS Mincho" w:hAnsiTheme="minorHAnsi" w:cstheme="minorBidi"/>
          <w:color w:val="000000" w:themeColor="text1"/>
          <w:sz w:val="22"/>
          <w:szCs w:val="22"/>
          <w:lang w:eastAsia="ja-JP"/>
        </w:rPr>
      </w:pPr>
      <w:r w:rsidRPr="00E15774">
        <w:rPr>
          <w:rFonts w:asciiTheme="minorHAnsi" w:eastAsia="MS Mincho" w:hAnsiTheme="minorHAnsi" w:cstheme="minorBidi"/>
          <w:color w:val="000000" w:themeColor="text1"/>
          <w:sz w:val="22"/>
          <w:szCs w:val="22"/>
          <w:lang w:eastAsia="ja-JP"/>
        </w:rPr>
        <w:t>Ea</w:t>
      </w:r>
      <w:r w:rsidRPr="00C32E40">
        <w:rPr>
          <w:rFonts w:asciiTheme="minorHAnsi" w:eastAsia="MS Mincho" w:hAnsiTheme="minorHAnsi" w:cstheme="minorBidi"/>
          <w:color w:val="000000" w:themeColor="text1"/>
          <w:sz w:val="22"/>
          <w:szCs w:val="22"/>
          <w:lang w:eastAsia="ja-JP"/>
        </w:rPr>
        <w:t>ch year, all assessment tasks are reviewed by staff before they are released to students.  This ensures they are appropriate and suitable for testing the learning outcomes agreed during course approval.  The assessment(s) will be set by the module leader a</w:t>
      </w:r>
      <w:r w:rsidRPr="00B35B3D">
        <w:rPr>
          <w:rFonts w:asciiTheme="minorHAnsi" w:eastAsia="MS Mincho" w:hAnsiTheme="minorHAnsi" w:cstheme="minorBidi"/>
          <w:color w:val="000000" w:themeColor="text1"/>
          <w:sz w:val="22"/>
          <w:szCs w:val="22"/>
          <w:lang w:eastAsia="ja-JP"/>
        </w:rPr>
        <w:t>nd/or module team subject to approval by both an internal moderator and, if the marks from the assessment contribute to your award classification, an external examiner. This will normally take place before they are given to you at the start of teaching.</w:t>
      </w:r>
    </w:p>
    <w:p w14:paraId="33B9AD3B" w14:textId="77777777" w:rsidR="00B20774" w:rsidRPr="00B139A8" w:rsidRDefault="00B20774" w:rsidP="00B20774">
      <w:pPr>
        <w:spacing w:line="276" w:lineRule="auto"/>
        <w:jc w:val="both"/>
        <w:rPr>
          <w:rFonts w:asciiTheme="minorHAnsi" w:eastAsia="MS Mincho" w:hAnsiTheme="minorHAnsi" w:cstheme="minorHAnsi"/>
          <w:color w:val="000000" w:themeColor="text1"/>
          <w:sz w:val="22"/>
          <w:szCs w:val="22"/>
          <w:lang w:eastAsia="ja-JP"/>
        </w:rPr>
      </w:pPr>
    </w:p>
    <w:p w14:paraId="75379044" w14:textId="77777777" w:rsidR="00B20774" w:rsidRPr="00982BDF" w:rsidRDefault="00B20774" w:rsidP="00982BDF">
      <w:pPr>
        <w:spacing w:line="276" w:lineRule="auto"/>
        <w:jc w:val="both"/>
        <w:rPr>
          <w:rFonts w:asciiTheme="minorHAnsi" w:eastAsia="MS Mincho" w:hAnsiTheme="minorHAnsi" w:cstheme="minorBidi"/>
          <w:color w:val="000000" w:themeColor="text1"/>
          <w:sz w:val="22"/>
          <w:szCs w:val="22"/>
          <w:lang w:eastAsia="ja-JP"/>
        </w:rPr>
      </w:pPr>
      <w:r w:rsidRPr="00E15774">
        <w:rPr>
          <w:rFonts w:asciiTheme="minorHAnsi" w:eastAsia="MS Mincho" w:hAnsiTheme="minorHAnsi" w:cstheme="minorBidi"/>
          <w:color w:val="000000" w:themeColor="text1"/>
          <w:sz w:val="22"/>
          <w:szCs w:val="22"/>
          <w:lang w:eastAsia="ja-JP"/>
        </w:rPr>
        <w:t>A</w:t>
      </w:r>
      <w:r w:rsidRPr="00C32E40">
        <w:rPr>
          <w:rFonts w:asciiTheme="minorHAnsi" w:eastAsia="MS Mincho" w:hAnsiTheme="minorHAnsi" w:cstheme="minorBidi"/>
          <w:color w:val="000000" w:themeColor="text1"/>
          <w:sz w:val="22"/>
          <w:szCs w:val="22"/>
          <w:lang w:eastAsia="ja-JP"/>
        </w:rPr>
        <w:t>ny work you submit for marking will go through a similar process to check and confirm that the standard of our marking and feedback is fair for all students and reflects the quality of the submitted work.  Samples of student work for all assessments will a</w:t>
      </w:r>
      <w:r w:rsidRPr="00B35B3D">
        <w:rPr>
          <w:rFonts w:asciiTheme="minorHAnsi" w:eastAsia="MS Mincho" w:hAnsiTheme="minorHAnsi" w:cstheme="minorBidi"/>
          <w:color w:val="000000" w:themeColor="text1"/>
          <w:sz w:val="22"/>
          <w:szCs w:val="22"/>
          <w:lang w:eastAsia="ja-JP"/>
        </w:rPr>
        <w:t>gain be checked by an internal moderator and, as above, if appropriate, by an external examiner.  Project and dissertation modules and those involving a high level of independent research will normally all be marked by two markers and an agreed mark arrive</w:t>
      </w:r>
      <w:r w:rsidRPr="009E7685">
        <w:rPr>
          <w:rFonts w:asciiTheme="minorHAnsi" w:eastAsia="MS Mincho" w:hAnsiTheme="minorHAnsi" w:cstheme="minorBidi"/>
          <w:color w:val="000000" w:themeColor="text1"/>
          <w:sz w:val="22"/>
          <w:szCs w:val="22"/>
          <w:lang w:eastAsia="ja-JP"/>
        </w:rPr>
        <w:t>d at prior to a sample being seen by an external examiner.</w:t>
      </w:r>
    </w:p>
    <w:p w14:paraId="6FA666C1" w14:textId="77777777" w:rsidR="00B20774" w:rsidRPr="00B139A8" w:rsidRDefault="00B20774" w:rsidP="00B20774">
      <w:pPr>
        <w:spacing w:line="276" w:lineRule="auto"/>
        <w:jc w:val="both"/>
        <w:rPr>
          <w:rFonts w:asciiTheme="minorHAnsi" w:eastAsia="MS Mincho" w:hAnsiTheme="minorHAnsi" w:cstheme="minorHAnsi"/>
          <w:color w:val="000000" w:themeColor="text1"/>
          <w:sz w:val="22"/>
          <w:szCs w:val="22"/>
          <w:lang w:eastAsia="ja-JP"/>
        </w:rPr>
      </w:pPr>
    </w:p>
    <w:p w14:paraId="1A490265" w14:textId="5DC0E316" w:rsidR="00696384" w:rsidRPr="00982BDF" w:rsidRDefault="00B20774" w:rsidP="00982BDF">
      <w:pPr>
        <w:spacing w:line="276" w:lineRule="auto"/>
        <w:jc w:val="both"/>
        <w:rPr>
          <w:rFonts w:asciiTheme="minorHAnsi" w:eastAsia="MS Mincho" w:hAnsiTheme="minorHAnsi" w:cstheme="minorBidi"/>
          <w:color w:val="000000" w:themeColor="text1"/>
          <w:sz w:val="22"/>
          <w:szCs w:val="22"/>
          <w:lang w:eastAsia="ja-JP"/>
        </w:rPr>
      </w:pPr>
      <w:r w:rsidRPr="00E15774">
        <w:rPr>
          <w:rFonts w:asciiTheme="minorHAnsi" w:eastAsia="MS Mincho" w:hAnsiTheme="minorHAnsi" w:cstheme="minorBidi"/>
          <w:color w:val="000000" w:themeColor="text1"/>
          <w:sz w:val="22"/>
          <w:szCs w:val="22"/>
          <w:lang w:eastAsia="ja-JP"/>
        </w:rPr>
        <w:t>The purpose of these quality assurance processes is to ensure that no student is disadvantaged by our assessment practices, to ensure that our assessments allow all students to meet the learning o</w:t>
      </w:r>
      <w:r w:rsidRPr="00C32E40">
        <w:rPr>
          <w:rFonts w:asciiTheme="minorHAnsi" w:eastAsia="MS Mincho" w:hAnsiTheme="minorHAnsi" w:cstheme="minorBidi"/>
          <w:color w:val="000000" w:themeColor="text1"/>
          <w:sz w:val="22"/>
          <w:szCs w:val="22"/>
          <w:lang w:eastAsia="ja-JP"/>
        </w:rPr>
        <w:t>utcomes of their modules to the best of their abilities, and to ensure that standards of marking and feedback are entirely appropriate and fair to all.</w:t>
      </w:r>
    </w:p>
    <w:p w14:paraId="4BD4AF43" w14:textId="77777777" w:rsidR="00B20774" w:rsidRDefault="00B20774" w:rsidP="00B20774">
      <w:pPr>
        <w:spacing w:line="276" w:lineRule="auto"/>
        <w:jc w:val="both"/>
        <w:rPr>
          <w:rFonts w:asciiTheme="minorHAnsi" w:eastAsia="MS Mincho" w:hAnsiTheme="minorHAnsi" w:cstheme="minorHAnsi"/>
          <w:color w:val="auto"/>
          <w:sz w:val="22"/>
          <w:szCs w:val="22"/>
          <w:lang w:eastAsia="ja-JP"/>
        </w:rPr>
      </w:pPr>
    </w:p>
    <w:p w14:paraId="70BF887D" w14:textId="2C1B1570" w:rsidR="002C2293" w:rsidRDefault="002C2293">
      <w:pPr>
        <w:spacing w:after="200" w:line="276" w:lineRule="auto"/>
        <w:rPr>
          <w:rFonts w:asciiTheme="minorHAnsi" w:eastAsia="MS Mincho" w:hAnsiTheme="minorHAnsi" w:cstheme="minorHAnsi"/>
          <w:color w:val="auto"/>
          <w:sz w:val="22"/>
          <w:szCs w:val="22"/>
          <w:lang w:eastAsia="ja-JP"/>
        </w:rPr>
      </w:pPr>
      <w:r>
        <w:rPr>
          <w:rFonts w:asciiTheme="minorHAnsi" w:eastAsia="MS Mincho" w:hAnsiTheme="minorHAnsi" w:cstheme="minorHAnsi"/>
          <w:color w:val="auto"/>
          <w:sz w:val="22"/>
          <w:szCs w:val="22"/>
          <w:lang w:eastAsia="ja-JP"/>
        </w:rPr>
        <w:br w:type="page"/>
      </w:r>
    </w:p>
    <w:p w14:paraId="26123E96" w14:textId="77777777" w:rsidR="00B405EC" w:rsidRPr="00B139A8" w:rsidRDefault="00B405EC" w:rsidP="00B20774">
      <w:pPr>
        <w:spacing w:line="276" w:lineRule="auto"/>
        <w:jc w:val="both"/>
        <w:rPr>
          <w:rFonts w:asciiTheme="minorHAnsi" w:eastAsia="MS Mincho" w:hAnsiTheme="minorHAnsi" w:cstheme="minorHAnsi"/>
          <w:color w:val="auto"/>
          <w:sz w:val="22"/>
          <w:szCs w:val="22"/>
          <w:lang w:eastAsia="ja-JP"/>
        </w:rPr>
      </w:pPr>
    </w:p>
    <w:p w14:paraId="3B407E00" w14:textId="00969692" w:rsidR="007F13AA" w:rsidRPr="00DA45E3" w:rsidRDefault="00790DB3" w:rsidP="00982BDF">
      <w:pPr>
        <w:spacing w:line="276" w:lineRule="auto"/>
        <w:jc w:val="both"/>
        <w:rPr>
          <w:rFonts w:asciiTheme="minorHAnsi" w:eastAsia="MS Mincho" w:hAnsiTheme="minorHAnsi" w:cstheme="minorBidi"/>
          <w:bCs/>
          <w:color w:val="000000" w:themeColor="text1"/>
          <w:sz w:val="22"/>
          <w:szCs w:val="22"/>
          <w:lang w:eastAsia="ja-JP"/>
        </w:rPr>
      </w:pPr>
      <w:r w:rsidRPr="00B405EC">
        <w:rPr>
          <w:rFonts w:asciiTheme="minorHAnsi" w:eastAsia="MS Mincho" w:hAnsiTheme="minorHAnsi" w:cstheme="minorBidi"/>
          <w:b/>
          <w:bCs/>
          <w:color w:val="000000" w:themeColor="text1"/>
          <w:sz w:val="22"/>
          <w:szCs w:val="22"/>
          <w:lang w:eastAsia="ja-JP"/>
        </w:rPr>
        <w:t>5</w:t>
      </w:r>
      <w:r w:rsidR="0004388F" w:rsidRPr="00B405EC">
        <w:rPr>
          <w:rFonts w:asciiTheme="minorHAnsi" w:eastAsia="MS Mincho" w:hAnsiTheme="minorHAnsi" w:cstheme="minorBidi"/>
          <w:b/>
          <w:bCs/>
          <w:color w:val="000000" w:themeColor="text1"/>
          <w:sz w:val="22"/>
          <w:szCs w:val="22"/>
          <w:lang w:eastAsia="ja-JP"/>
        </w:rPr>
        <w:t xml:space="preserve">.5 </w:t>
      </w:r>
      <w:r w:rsidR="007D23F5" w:rsidRPr="00B405EC">
        <w:rPr>
          <w:rFonts w:asciiTheme="minorHAnsi" w:eastAsia="MS Mincho" w:hAnsiTheme="minorHAnsi" w:cstheme="minorBidi"/>
          <w:b/>
          <w:bCs/>
          <w:color w:val="000000" w:themeColor="text1"/>
          <w:sz w:val="22"/>
          <w:szCs w:val="22"/>
          <w:lang w:eastAsia="ja-JP"/>
        </w:rPr>
        <w:t>A</w:t>
      </w:r>
      <w:r w:rsidR="00696384" w:rsidRPr="00B405EC">
        <w:rPr>
          <w:rFonts w:asciiTheme="minorHAnsi" w:eastAsia="MS Mincho" w:hAnsiTheme="minorHAnsi" w:cstheme="minorBidi"/>
          <w:b/>
          <w:bCs/>
          <w:color w:val="000000" w:themeColor="text1"/>
          <w:sz w:val="22"/>
          <w:szCs w:val="22"/>
          <w:lang w:eastAsia="ja-JP"/>
        </w:rPr>
        <w:t>s</w:t>
      </w:r>
      <w:r w:rsidR="00661E8D" w:rsidRPr="00B405EC">
        <w:rPr>
          <w:rFonts w:asciiTheme="minorHAnsi" w:eastAsia="MS Mincho" w:hAnsiTheme="minorHAnsi" w:cstheme="minorBidi"/>
          <w:b/>
          <w:bCs/>
          <w:color w:val="000000" w:themeColor="text1"/>
          <w:sz w:val="22"/>
          <w:szCs w:val="22"/>
          <w:lang w:eastAsia="ja-JP"/>
        </w:rPr>
        <w:t>sessment information</w:t>
      </w:r>
      <w:r w:rsidR="00661E8D" w:rsidRPr="00DA45E3">
        <w:rPr>
          <w:rFonts w:asciiTheme="minorHAnsi" w:eastAsia="MS Mincho" w:hAnsiTheme="minorHAnsi" w:cstheme="minorBidi"/>
          <w:bCs/>
          <w:color w:val="000000" w:themeColor="text1"/>
          <w:sz w:val="22"/>
          <w:szCs w:val="22"/>
          <w:lang w:eastAsia="ja-JP"/>
        </w:rPr>
        <w:t xml:space="preserve"> </w:t>
      </w:r>
      <w:r w:rsidR="007D23F5" w:rsidRPr="00DA45E3">
        <w:rPr>
          <w:rFonts w:asciiTheme="minorHAnsi" w:eastAsia="MS Mincho" w:hAnsiTheme="minorHAnsi" w:cstheme="minorBidi"/>
          <w:bCs/>
          <w:color w:val="000000" w:themeColor="text1"/>
          <w:sz w:val="22"/>
          <w:szCs w:val="22"/>
          <w:lang w:eastAsia="ja-JP"/>
        </w:rPr>
        <w:t>(for additional information, p</w:t>
      </w:r>
      <w:r w:rsidR="00661E8D" w:rsidRPr="00DA45E3">
        <w:rPr>
          <w:rFonts w:asciiTheme="minorHAnsi" w:eastAsia="MS Mincho" w:hAnsiTheme="minorHAnsi" w:cstheme="minorBidi"/>
          <w:bCs/>
          <w:color w:val="000000" w:themeColor="text1"/>
          <w:sz w:val="22"/>
          <w:szCs w:val="22"/>
          <w:lang w:eastAsia="ja-JP"/>
        </w:rPr>
        <w:t>lease use</w:t>
      </w:r>
      <w:r w:rsidR="00696384" w:rsidRPr="00DA45E3">
        <w:rPr>
          <w:rFonts w:asciiTheme="minorHAnsi" w:eastAsia="MS Mincho" w:hAnsiTheme="minorHAnsi" w:cstheme="minorBidi"/>
          <w:bCs/>
          <w:color w:val="000000" w:themeColor="text1"/>
          <w:sz w:val="22"/>
          <w:szCs w:val="22"/>
          <w:lang w:eastAsia="ja-JP"/>
        </w:rPr>
        <w:t xml:space="preserve"> this </w:t>
      </w:r>
      <w:hyperlink r:id="rId52" w:history="1">
        <w:r w:rsidR="00696384" w:rsidRPr="00DA45E3">
          <w:rPr>
            <w:rFonts w:asciiTheme="minorHAnsi" w:eastAsia="MS Mincho" w:hAnsiTheme="minorHAnsi"/>
            <w:bCs/>
            <w:color w:val="0000FF"/>
            <w:sz w:val="22"/>
            <w:szCs w:val="22"/>
            <w:u w:val="single"/>
            <w:lang w:eastAsia="ja-JP"/>
          </w:rPr>
          <w:t>link</w:t>
        </w:r>
      </w:hyperlink>
      <w:r w:rsidR="00696384" w:rsidRPr="00DA45E3">
        <w:rPr>
          <w:rFonts w:asciiTheme="minorHAnsi" w:eastAsia="MS Mincho" w:hAnsiTheme="minorHAnsi" w:cstheme="minorBidi"/>
          <w:bCs/>
          <w:color w:val="0000FF"/>
          <w:sz w:val="22"/>
          <w:szCs w:val="22"/>
          <w:u w:val="single"/>
          <w:lang w:eastAsia="ja-JP"/>
        </w:rPr>
        <w:t>.</w:t>
      </w:r>
      <w:r w:rsidR="007D23F5" w:rsidRPr="00DA45E3">
        <w:rPr>
          <w:rFonts w:asciiTheme="minorHAnsi" w:eastAsia="MS Mincho" w:hAnsiTheme="minorHAnsi" w:cstheme="minorBidi"/>
          <w:bCs/>
          <w:color w:val="000000" w:themeColor="text1"/>
          <w:sz w:val="22"/>
          <w:szCs w:val="22"/>
          <w:lang w:eastAsia="ja-JP"/>
        </w:rPr>
        <w:t>)</w:t>
      </w:r>
    </w:p>
    <w:p w14:paraId="409E2AC1" w14:textId="77777777" w:rsidR="002E45C3" w:rsidRPr="00B139A8" w:rsidRDefault="002E45C3" w:rsidP="002E45C3">
      <w:pPr>
        <w:spacing w:line="276" w:lineRule="auto"/>
        <w:jc w:val="both"/>
        <w:rPr>
          <w:rFonts w:asciiTheme="minorHAnsi" w:eastAsia="MS Mincho" w:hAnsiTheme="minorHAnsi" w:cstheme="minorHAnsi"/>
          <w:color w:val="auto"/>
          <w:sz w:val="22"/>
          <w:szCs w:val="22"/>
          <w:lang w:eastAsia="ja-JP"/>
        </w:rPr>
      </w:pPr>
    </w:p>
    <w:p w14:paraId="38CFB763" w14:textId="4F1619DD" w:rsidR="007D23F5" w:rsidRPr="00B405EC" w:rsidRDefault="00347340" w:rsidP="00982BDF">
      <w:pPr>
        <w:spacing w:line="276" w:lineRule="auto"/>
        <w:jc w:val="both"/>
        <w:rPr>
          <w:rFonts w:asciiTheme="minorHAnsi" w:eastAsia="MS Mincho" w:hAnsiTheme="minorHAnsi" w:cstheme="minorBidi"/>
          <w:bCs/>
          <w:color w:val="auto"/>
          <w:sz w:val="22"/>
          <w:szCs w:val="22"/>
          <w:lang w:eastAsia="ja-JP"/>
        </w:rPr>
      </w:pPr>
      <w:r w:rsidRPr="00B405EC">
        <w:rPr>
          <w:rFonts w:asciiTheme="minorHAnsi" w:eastAsia="MS Mincho" w:hAnsiTheme="minorHAnsi" w:cstheme="minorBidi"/>
          <w:bCs/>
          <w:color w:val="auto"/>
          <w:sz w:val="22"/>
          <w:szCs w:val="22"/>
          <w:lang w:eastAsia="ja-JP"/>
        </w:rPr>
        <w:t>The minimum pass rate is 50%</w:t>
      </w:r>
    </w:p>
    <w:p w14:paraId="1842A08E" w14:textId="77777777" w:rsidR="00347340" w:rsidRPr="00B139A8" w:rsidRDefault="00347340" w:rsidP="002E45C3">
      <w:pPr>
        <w:spacing w:line="276" w:lineRule="auto"/>
        <w:jc w:val="both"/>
        <w:rPr>
          <w:rFonts w:asciiTheme="minorHAnsi" w:eastAsia="MS Mincho" w:hAnsiTheme="minorHAnsi" w:cstheme="minorHAnsi"/>
          <w:b/>
          <w:color w:val="auto"/>
          <w:sz w:val="22"/>
          <w:szCs w:val="22"/>
          <w:lang w:eastAsia="ja-JP"/>
        </w:rPr>
      </w:pPr>
    </w:p>
    <w:tbl>
      <w:tblPr>
        <w:tblStyle w:val="TableGrid"/>
        <w:tblW w:w="0" w:type="auto"/>
        <w:tblLook w:val="04A0" w:firstRow="1" w:lastRow="0" w:firstColumn="1" w:lastColumn="0" w:noHBand="0" w:noVBand="1"/>
      </w:tblPr>
      <w:tblGrid>
        <w:gridCol w:w="2500"/>
        <w:gridCol w:w="7502"/>
      </w:tblGrid>
      <w:tr w:rsidR="00090BF5" w:rsidRPr="00B139A8" w14:paraId="02AF59A1" w14:textId="77777777" w:rsidTr="1CCB59BD">
        <w:tc>
          <w:tcPr>
            <w:tcW w:w="2500" w:type="dxa"/>
          </w:tcPr>
          <w:p w14:paraId="11268C13" w14:textId="1DEB088E" w:rsidR="00090BF5" w:rsidRPr="00982BDF" w:rsidRDefault="00090BF5" w:rsidP="00982BDF">
            <w:pPr>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Pass</w:t>
            </w:r>
          </w:p>
        </w:tc>
        <w:tc>
          <w:tcPr>
            <w:tcW w:w="7502" w:type="dxa"/>
          </w:tcPr>
          <w:p w14:paraId="513894C0" w14:textId="1A10C575" w:rsidR="00090BF5" w:rsidRPr="00B405EC" w:rsidRDefault="00090BF5" w:rsidP="00982BDF">
            <w:pPr>
              <w:spacing w:line="276" w:lineRule="auto"/>
              <w:jc w:val="both"/>
              <w:rPr>
                <w:rFonts w:asciiTheme="minorHAnsi" w:eastAsia="MS Mincho" w:hAnsiTheme="minorHAnsi" w:cstheme="minorBidi"/>
                <w:bCs/>
                <w:color w:val="auto"/>
                <w:sz w:val="22"/>
                <w:szCs w:val="22"/>
                <w:lang w:eastAsia="ja-JP"/>
              </w:rPr>
            </w:pPr>
            <w:r w:rsidRPr="00B405EC">
              <w:rPr>
                <w:rFonts w:asciiTheme="minorHAnsi" w:eastAsia="MS Mincho" w:hAnsiTheme="minorHAnsi" w:cstheme="minorBidi"/>
                <w:bCs/>
                <w:color w:val="auto"/>
                <w:sz w:val="22"/>
                <w:szCs w:val="22"/>
                <w:lang w:eastAsia="ja-JP"/>
              </w:rPr>
              <w:t>You have achieved 50% or higher</w:t>
            </w:r>
          </w:p>
        </w:tc>
      </w:tr>
      <w:tr w:rsidR="00090BF5" w:rsidRPr="00B139A8" w14:paraId="4FD045AD" w14:textId="77777777" w:rsidTr="1CCB59BD">
        <w:tc>
          <w:tcPr>
            <w:tcW w:w="2500" w:type="dxa"/>
          </w:tcPr>
          <w:p w14:paraId="1C0E1ABB" w14:textId="78FCB8B3" w:rsidR="00090BF5" w:rsidRPr="00982BDF" w:rsidRDefault="00090BF5" w:rsidP="00982BDF">
            <w:pPr>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Refer</w:t>
            </w:r>
          </w:p>
        </w:tc>
        <w:tc>
          <w:tcPr>
            <w:tcW w:w="7502" w:type="dxa"/>
          </w:tcPr>
          <w:p w14:paraId="5AD8F232" w14:textId="0BE0D5B9" w:rsidR="00090BF5" w:rsidRPr="00B405EC" w:rsidRDefault="00090BF5" w:rsidP="00982BDF">
            <w:pPr>
              <w:spacing w:line="276" w:lineRule="auto"/>
              <w:jc w:val="both"/>
              <w:rPr>
                <w:rFonts w:asciiTheme="minorHAnsi" w:eastAsia="MS Mincho" w:hAnsiTheme="minorHAnsi" w:cstheme="minorBidi"/>
                <w:bCs/>
                <w:color w:val="auto"/>
                <w:sz w:val="22"/>
                <w:szCs w:val="22"/>
                <w:lang w:eastAsia="ja-JP"/>
              </w:rPr>
            </w:pPr>
            <w:r w:rsidRPr="00B405EC">
              <w:rPr>
                <w:rFonts w:asciiTheme="minorHAnsi" w:eastAsia="MS Mincho" w:hAnsiTheme="minorHAnsi" w:cstheme="minorBidi"/>
                <w:bCs/>
                <w:color w:val="auto"/>
                <w:sz w:val="22"/>
                <w:szCs w:val="22"/>
                <w:lang w:eastAsia="ja-JP"/>
              </w:rPr>
              <w:t>You have achieved 49% or lower.</w:t>
            </w:r>
          </w:p>
        </w:tc>
      </w:tr>
      <w:tr w:rsidR="00090BF5" w:rsidRPr="00B139A8" w14:paraId="2AE29A59" w14:textId="77777777" w:rsidTr="1CCB59BD">
        <w:tc>
          <w:tcPr>
            <w:tcW w:w="2500" w:type="dxa"/>
          </w:tcPr>
          <w:p w14:paraId="040DCBB4" w14:textId="52D1FAF1" w:rsidR="00090BF5" w:rsidRPr="00982BDF" w:rsidRDefault="00090BF5" w:rsidP="00982BDF">
            <w:pPr>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In-module retrieval (IMR)</w:t>
            </w:r>
          </w:p>
        </w:tc>
        <w:tc>
          <w:tcPr>
            <w:tcW w:w="7502" w:type="dxa"/>
          </w:tcPr>
          <w:p w14:paraId="3151D199" w14:textId="12B9A3C4" w:rsidR="00090BF5" w:rsidRPr="00B405EC" w:rsidRDefault="00090BF5" w:rsidP="00982BDF">
            <w:pPr>
              <w:spacing w:line="276" w:lineRule="auto"/>
              <w:jc w:val="both"/>
              <w:rPr>
                <w:rFonts w:asciiTheme="minorHAnsi" w:eastAsia="MS Mincho" w:hAnsiTheme="minorHAnsi" w:cstheme="minorBidi"/>
                <w:bCs/>
                <w:color w:val="auto"/>
                <w:sz w:val="22"/>
                <w:szCs w:val="22"/>
                <w:lang w:eastAsia="ja-JP"/>
              </w:rPr>
            </w:pPr>
            <w:r w:rsidRPr="00B405EC">
              <w:rPr>
                <w:rFonts w:asciiTheme="minorHAnsi" w:eastAsia="MS Mincho" w:hAnsiTheme="minorHAnsi" w:cstheme="minorBidi"/>
                <w:bCs/>
                <w:color w:val="auto"/>
                <w:sz w:val="22"/>
                <w:szCs w:val="22"/>
                <w:lang w:eastAsia="ja-JP"/>
              </w:rPr>
              <w:t>In the instance you refer, m</w:t>
            </w:r>
            <w:r w:rsidR="00862337" w:rsidRPr="00B405EC">
              <w:rPr>
                <w:rFonts w:asciiTheme="minorHAnsi" w:eastAsia="MS Mincho" w:hAnsiTheme="minorHAnsi" w:cstheme="minorBidi"/>
                <w:bCs/>
                <w:color w:val="auto"/>
                <w:sz w:val="22"/>
                <w:szCs w:val="22"/>
                <w:lang w:eastAsia="ja-JP"/>
              </w:rPr>
              <w:t>ost</w:t>
            </w:r>
            <w:r w:rsidRPr="00B405EC">
              <w:rPr>
                <w:rFonts w:asciiTheme="minorHAnsi" w:eastAsia="MS Mincho" w:hAnsiTheme="minorHAnsi" w:cstheme="minorBidi"/>
                <w:bCs/>
                <w:color w:val="auto"/>
                <w:sz w:val="22"/>
                <w:szCs w:val="22"/>
                <w:lang w:eastAsia="ja-JP"/>
              </w:rPr>
              <w:t xml:space="preserve"> modules have an IMR attempt where you will have </w:t>
            </w:r>
            <w:r w:rsidR="002164B2" w:rsidRPr="00B405EC">
              <w:rPr>
                <w:rFonts w:asciiTheme="minorHAnsi" w:eastAsia="MS Mincho" w:hAnsiTheme="minorHAnsi" w:cstheme="minorBidi"/>
                <w:bCs/>
                <w:color w:val="auto"/>
                <w:sz w:val="22"/>
                <w:szCs w:val="22"/>
                <w:lang w:eastAsia="ja-JP"/>
              </w:rPr>
              <w:t>10 working days</w:t>
            </w:r>
            <w:r w:rsidRPr="00B405EC">
              <w:rPr>
                <w:rFonts w:asciiTheme="minorHAnsi" w:eastAsia="MS Mincho" w:hAnsiTheme="minorHAnsi" w:cstheme="minorBidi"/>
                <w:bCs/>
                <w:color w:val="auto"/>
                <w:sz w:val="22"/>
                <w:szCs w:val="22"/>
                <w:lang w:eastAsia="ja-JP"/>
              </w:rPr>
              <w:t xml:space="preserve"> from release of results </w:t>
            </w:r>
            <w:r w:rsidR="002164B2" w:rsidRPr="00B405EC">
              <w:rPr>
                <w:rFonts w:asciiTheme="minorHAnsi" w:eastAsia="MS Mincho" w:hAnsiTheme="minorHAnsi" w:cstheme="minorBidi"/>
                <w:bCs/>
                <w:color w:val="auto"/>
                <w:sz w:val="22"/>
                <w:szCs w:val="22"/>
                <w:lang w:eastAsia="ja-JP"/>
              </w:rPr>
              <w:t xml:space="preserve">to </w:t>
            </w:r>
            <w:r w:rsidRPr="00B405EC">
              <w:rPr>
                <w:rFonts w:asciiTheme="minorHAnsi" w:eastAsia="MS Mincho" w:hAnsiTheme="minorHAnsi" w:cstheme="minorBidi"/>
                <w:bCs/>
                <w:color w:val="auto"/>
                <w:sz w:val="22"/>
                <w:szCs w:val="22"/>
                <w:lang w:eastAsia="ja-JP"/>
              </w:rPr>
              <w:t>'make good' your work before the ratification board. The mark will be capped at 50%. If you fail the IMR, you will have a further refer attempt. This is likely to be a new piece of work.</w:t>
            </w:r>
          </w:p>
        </w:tc>
      </w:tr>
      <w:tr w:rsidR="00090BF5" w:rsidRPr="00B139A8" w14:paraId="3021598D" w14:textId="77777777" w:rsidTr="1CCB59BD">
        <w:tc>
          <w:tcPr>
            <w:tcW w:w="2500" w:type="dxa"/>
          </w:tcPr>
          <w:p w14:paraId="524811E9" w14:textId="5D75473B" w:rsidR="00090BF5" w:rsidRPr="00982BDF" w:rsidRDefault="00090BF5" w:rsidP="00982BDF">
            <w:pPr>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Ratifica</w:t>
            </w:r>
            <w:r w:rsidRPr="00C32E40">
              <w:rPr>
                <w:rFonts w:asciiTheme="minorHAnsi" w:eastAsia="MS Mincho" w:hAnsiTheme="minorHAnsi" w:cstheme="minorBidi"/>
                <w:b/>
                <w:bCs/>
                <w:color w:val="auto"/>
                <w:sz w:val="22"/>
                <w:szCs w:val="22"/>
                <w:lang w:eastAsia="ja-JP"/>
              </w:rPr>
              <w:t>tion of marks</w:t>
            </w:r>
          </w:p>
        </w:tc>
        <w:tc>
          <w:tcPr>
            <w:tcW w:w="7502" w:type="dxa"/>
          </w:tcPr>
          <w:p w14:paraId="3ADC4A76" w14:textId="6DB0C49F" w:rsidR="00090BF5" w:rsidRPr="00B405EC" w:rsidRDefault="00090BF5" w:rsidP="00982BDF">
            <w:pPr>
              <w:spacing w:line="276" w:lineRule="auto"/>
              <w:jc w:val="both"/>
              <w:rPr>
                <w:rFonts w:asciiTheme="minorHAnsi" w:eastAsia="MS Mincho" w:hAnsiTheme="minorHAnsi" w:cstheme="minorBidi"/>
                <w:bCs/>
                <w:color w:val="auto"/>
                <w:sz w:val="22"/>
                <w:szCs w:val="22"/>
                <w:lang w:eastAsia="ja-JP"/>
              </w:rPr>
            </w:pPr>
            <w:r w:rsidRPr="00B405EC">
              <w:rPr>
                <w:rFonts w:asciiTheme="minorHAnsi" w:eastAsia="MS Mincho" w:hAnsiTheme="minorHAnsi" w:cstheme="minorBidi"/>
                <w:bCs/>
                <w:color w:val="auto"/>
                <w:sz w:val="22"/>
                <w:szCs w:val="22"/>
                <w:lang w:eastAsia="ja-JP"/>
              </w:rPr>
              <w:t xml:space="preserve">All work and marks go through a quality process (see appendix). This culminates in a ratification board (DAB) where marks or awards will be ratified. </w:t>
            </w:r>
          </w:p>
        </w:tc>
      </w:tr>
    </w:tbl>
    <w:p w14:paraId="33B54D9B" w14:textId="77777777" w:rsidR="00347340" w:rsidRDefault="00347340" w:rsidP="002E45C3">
      <w:pPr>
        <w:spacing w:line="276" w:lineRule="auto"/>
        <w:jc w:val="both"/>
        <w:rPr>
          <w:rFonts w:asciiTheme="minorHAnsi" w:eastAsia="MS Mincho" w:hAnsiTheme="minorHAnsi" w:cstheme="minorHAnsi"/>
          <w:b/>
          <w:color w:val="auto"/>
          <w:sz w:val="22"/>
          <w:szCs w:val="22"/>
          <w:lang w:eastAsia="ja-JP"/>
        </w:rPr>
      </w:pPr>
    </w:p>
    <w:p w14:paraId="49875164" w14:textId="77777777" w:rsidR="00741491" w:rsidRDefault="00741491" w:rsidP="002E45C3">
      <w:pPr>
        <w:spacing w:line="276" w:lineRule="auto"/>
        <w:jc w:val="both"/>
        <w:rPr>
          <w:rFonts w:asciiTheme="minorHAnsi" w:eastAsia="MS Mincho" w:hAnsiTheme="minorHAnsi" w:cstheme="minorHAnsi"/>
          <w:b/>
          <w:color w:val="auto"/>
          <w:sz w:val="22"/>
          <w:szCs w:val="22"/>
          <w:lang w:eastAsia="ja-JP"/>
        </w:rPr>
      </w:pPr>
    </w:p>
    <w:p w14:paraId="5DA9B5D8" w14:textId="1CF5AE03" w:rsidR="00780E53" w:rsidRDefault="00780E53" w:rsidP="002E45C3">
      <w:pPr>
        <w:spacing w:line="276" w:lineRule="auto"/>
        <w:jc w:val="both"/>
        <w:rPr>
          <w:rFonts w:asciiTheme="minorHAnsi" w:eastAsia="MS Mincho" w:hAnsiTheme="minorHAnsi" w:cstheme="minorHAnsi"/>
          <w:b/>
          <w:color w:val="auto"/>
          <w:sz w:val="22"/>
          <w:szCs w:val="22"/>
          <w:lang w:eastAsia="ja-JP"/>
        </w:rPr>
      </w:pPr>
    </w:p>
    <w:p w14:paraId="36032F56" w14:textId="5E3EBA21" w:rsidR="00696384" w:rsidRPr="00982BDF" w:rsidRDefault="00696384" w:rsidP="00982BDF">
      <w:pPr>
        <w:spacing w:line="276" w:lineRule="auto"/>
        <w:jc w:val="both"/>
        <w:rPr>
          <w:rFonts w:asciiTheme="minorHAnsi" w:eastAsia="MS Mincho" w:hAnsiTheme="minorHAnsi" w:cstheme="minorBidi"/>
          <w:b/>
          <w:bCs/>
          <w:color w:val="auto"/>
          <w:sz w:val="22"/>
          <w:szCs w:val="22"/>
          <w:lang w:eastAsia="ja-JP"/>
        </w:rPr>
      </w:pPr>
      <w:r w:rsidRPr="00982BDF">
        <w:rPr>
          <w:rFonts w:asciiTheme="minorHAnsi" w:eastAsia="MS Mincho" w:hAnsiTheme="minorHAnsi" w:cstheme="minorBidi"/>
          <w:b/>
          <w:bCs/>
          <w:color w:val="auto"/>
          <w:sz w:val="22"/>
          <w:szCs w:val="22"/>
          <w:lang w:eastAsia="ja-JP"/>
        </w:rPr>
        <w:t>Submission of Summative wor</w:t>
      </w:r>
      <w:r w:rsidR="00B53545" w:rsidRPr="00E15774">
        <w:rPr>
          <w:rFonts w:asciiTheme="minorHAnsi" w:eastAsia="MS Mincho" w:hAnsiTheme="minorHAnsi" w:cstheme="minorBidi"/>
          <w:b/>
          <w:bCs/>
          <w:color w:val="auto"/>
          <w:sz w:val="22"/>
          <w:szCs w:val="22"/>
          <w:lang w:eastAsia="ja-JP"/>
        </w:rPr>
        <w:t>k</w:t>
      </w:r>
    </w:p>
    <w:p w14:paraId="091DF3D7" w14:textId="77777777" w:rsidR="00B405EC" w:rsidRPr="00982BDF" w:rsidRDefault="00B405EC" w:rsidP="00B405EC">
      <w:pPr>
        <w:autoSpaceDE w:val="0"/>
        <w:autoSpaceDN w:val="0"/>
        <w:adjustRightInd w:val="0"/>
        <w:rPr>
          <w:rFonts w:asciiTheme="minorHAnsi" w:eastAsiaTheme="minorEastAsia" w:hAnsiTheme="minorHAnsi" w:cstheme="minorBidi"/>
          <w:sz w:val="22"/>
          <w:szCs w:val="22"/>
          <w:lang w:eastAsia="ja-JP"/>
        </w:rPr>
      </w:pPr>
      <w:r>
        <w:rPr>
          <w:rFonts w:asciiTheme="minorHAnsi" w:eastAsiaTheme="minorEastAsia" w:hAnsiTheme="minorHAnsi" w:cstheme="minorBidi"/>
          <w:sz w:val="22"/>
          <w:szCs w:val="22"/>
          <w:lang w:eastAsia="ja-JP"/>
        </w:rPr>
        <w:t>F</w:t>
      </w:r>
      <w:r w:rsidRPr="00E15774">
        <w:rPr>
          <w:rFonts w:asciiTheme="minorHAnsi" w:eastAsiaTheme="minorEastAsia" w:hAnsiTheme="minorHAnsi" w:cstheme="minorBidi"/>
          <w:sz w:val="22"/>
          <w:szCs w:val="22"/>
          <w:lang w:eastAsia="ja-JP"/>
        </w:rPr>
        <w:t>or presentation of your work (see module handbook)</w:t>
      </w:r>
    </w:p>
    <w:p w14:paraId="5D2027CA" w14:textId="77777777" w:rsidR="00B405EC" w:rsidRPr="00B139A8" w:rsidRDefault="00B405EC" w:rsidP="00B405EC">
      <w:pPr>
        <w:autoSpaceDE w:val="0"/>
        <w:autoSpaceDN w:val="0"/>
        <w:adjustRightInd w:val="0"/>
        <w:rPr>
          <w:rFonts w:asciiTheme="minorHAnsi" w:eastAsiaTheme="minorEastAsia" w:hAnsiTheme="minorHAnsi" w:cstheme="minorHAnsi"/>
          <w:lang w:eastAsia="ja-JP"/>
        </w:rPr>
      </w:pPr>
    </w:p>
    <w:p w14:paraId="35A3626D" w14:textId="77777777" w:rsidR="00B405EC" w:rsidRPr="00982BDF" w:rsidRDefault="00417843" w:rsidP="00B405EC">
      <w:pPr>
        <w:autoSpaceDE w:val="0"/>
        <w:autoSpaceDN w:val="0"/>
        <w:adjustRightInd w:val="0"/>
        <w:rPr>
          <w:rFonts w:asciiTheme="minorHAnsi" w:eastAsiaTheme="minorEastAsia" w:hAnsiTheme="minorHAnsi" w:cstheme="minorBidi"/>
          <w:sz w:val="22"/>
          <w:szCs w:val="22"/>
          <w:lang w:eastAsia="ja-JP"/>
        </w:rPr>
      </w:pPr>
      <w:hyperlink r:id="rId53" w:history="1">
        <w:r w:rsidR="00B405EC" w:rsidRPr="00DF70D3">
          <w:rPr>
            <w:rStyle w:val="Hyperlink"/>
            <w:rFonts w:asciiTheme="minorHAnsi" w:eastAsiaTheme="minorEastAsia" w:hAnsiTheme="minorHAnsi" w:cstheme="minorBidi"/>
            <w:bCs/>
            <w:sz w:val="22"/>
            <w:szCs w:val="22"/>
            <w:lang w:eastAsia="ja-JP"/>
          </w:rPr>
          <w:t>Referencing</w:t>
        </w:r>
      </w:hyperlink>
      <w:r w:rsidR="00B405EC" w:rsidRPr="00B405EC">
        <w:rPr>
          <w:rFonts w:asciiTheme="minorHAnsi" w:eastAsiaTheme="minorEastAsia" w:hAnsiTheme="minorHAnsi" w:cstheme="minorBidi"/>
          <w:sz w:val="22"/>
          <w:szCs w:val="22"/>
          <w:lang w:eastAsia="ja-JP"/>
        </w:rPr>
        <w:t xml:space="preserve"> </w:t>
      </w:r>
      <w:r w:rsidR="00B405EC" w:rsidRPr="00E15774">
        <w:rPr>
          <w:rFonts w:asciiTheme="minorHAnsi" w:eastAsiaTheme="minorEastAsia" w:hAnsiTheme="minorHAnsi" w:cstheme="minorBidi"/>
          <w:sz w:val="22"/>
          <w:szCs w:val="22"/>
          <w:lang w:eastAsia="ja-JP"/>
        </w:rPr>
        <w:t xml:space="preserve">- </w:t>
      </w:r>
      <w:r w:rsidR="00B405EC" w:rsidRPr="00B405EC">
        <w:rPr>
          <w:rFonts w:asciiTheme="minorHAnsi" w:eastAsia="MS Mincho" w:hAnsiTheme="minorHAnsi" w:cstheme="minorBidi"/>
          <w:bCs/>
          <w:color w:val="auto"/>
          <w:sz w:val="22"/>
          <w:szCs w:val="22"/>
          <w:lang w:eastAsia="ja-JP"/>
        </w:rPr>
        <w:t xml:space="preserve">You are expected to use the APA referencing style only. A number of Apps and documents can be used to support your referencing. You can find further detail in the </w:t>
      </w:r>
      <w:hyperlink r:id="rId54" w:history="1">
        <w:r w:rsidR="00B405EC" w:rsidRPr="00982BDF">
          <w:rPr>
            <w:rStyle w:val="Hyperlink"/>
            <w:rFonts w:asciiTheme="minorHAnsi" w:eastAsiaTheme="minorEastAsia" w:hAnsiTheme="minorHAnsi" w:cstheme="minorBidi"/>
            <w:sz w:val="22"/>
            <w:szCs w:val="22"/>
            <w:lang w:eastAsia="ja-JP"/>
          </w:rPr>
          <w:t>Learning Services</w:t>
        </w:r>
      </w:hyperlink>
      <w:r w:rsidR="00B405EC" w:rsidRPr="00E15774">
        <w:rPr>
          <w:rFonts w:asciiTheme="minorHAnsi" w:eastAsiaTheme="minorEastAsia" w:hAnsiTheme="minorHAnsi" w:cstheme="minorBidi"/>
          <w:sz w:val="22"/>
          <w:szCs w:val="22"/>
          <w:lang w:eastAsia="ja-JP"/>
        </w:rPr>
        <w:t>.</w:t>
      </w:r>
    </w:p>
    <w:p w14:paraId="5803B49B" w14:textId="77777777" w:rsidR="00B405EC" w:rsidRPr="00B139A8" w:rsidRDefault="00B405EC" w:rsidP="00B405EC">
      <w:pPr>
        <w:autoSpaceDE w:val="0"/>
        <w:autoSpaceDN w:val="0"/>
        <w:adjustRightInd w:val="0"/>
        <w:rPr>
          <w:rFonts w:asciiTheme="minorHAnsi" w:eastAsiaTheme="minorEastAsia" w:hAnsiTheme="minorHAnsi" w:cstheme="minorHAnsi"/>
          <w:lang w:eastAsia="ja-JP"/>
        </w:rPr>
      </w:pPr>
    </w:p>
    <w:p w14:paraId="21348350" w14:textId="77777777" w:rsidR="00B405EC" w:rsidRPr="00B405EC" w:rsidRDefault="00B405EC" w:rsidP="00B405EC">
      <w:pPr>
        <w:spacing w:line="276" w:lineRule="auto"/>
        <w:jc w:val="both"/>
        <w:rPr>
          <w:rFonts w:asciiTheme="minorHAnsi" w:eastAsia="MS Mincho" w:hAnsiTheme="minorHAnsi" w:cstheme="minorBidi"/>
          <w:bCs/>
          <w:color w:val="auto"/>
          <w:sz w:val="22"/>
          <w:szCs w:val="22"/>
          <w:lang w:eastAsia="ja-JP"/>
        </w:rPr>
      </w:pPr>
      <w:r w:rsidRPr="00B405EC">
        <w:rPr>
          <w:rFonts w:asciiTheme="minorHAnsi" w:eastAsia="MS Mincho" w:hAnsiTheme="minorHAnsi" w:cstheme="minorBidi"/>
          <w:bCs/>
          <w:color w:val="auto"/>
          <w:sz w:val="22"/>
          <w:szCs w:val="22"/>
          <w:lang w:eastAsia="ja-JP"/>
        </w:rPr>
        <w:t xml:space="preserve">Coursework will be submitted online through Blackboard, by 3.30pm of the submission date. Please see the 'Assessment Channel' in </w:t>
      </w:r>
      <w:proofErr w:type="spellStart"/>
      <w:r w:rsidRPr="00B405EC">
        <w:rPr>
          <w:rFonts w:asciiTheme="minorHAnsi" w:eastAsia="MS Mincho" w:hAnsiTheme="minorHAnsi" w:cstheme="minorBidi"/>
          <w:bCs/>
          <w:color w:val="auto"/>
          <w:sz w:val="22"/>
          <w:szCs w:val="22"/>
          <w:lang w:eastAsia="ja-JP"/>
        </w:rPr>
        <w:t>SHUspace</w:t>
      </w:r>
      <w:proofErr w:type="spellEnd"/>
      <w:r w:rsidRPr="00B405EC">
        <w:rPr>
          <w:rFonts w:asciiTheme="minorHAnsi" w:eastAsia="MS Mincho" w:hAnsiTheme="minorHAnsi" w:cstheme="minorBidi"/>
          <w:bCs/>
          <w:color w:val="auto"/>
          <w:sz w:val="22"/>
          <w:szCs w:val="22"/>
          <w:lang w:eastAsia="ja-JP"/>
        </w:rPr>
        <w:t xml:space="preserve"> for submission dates. If you have any concerns about completing your coursework on time, please speak to your Student Support Officer/ module leader. Details can be found in the module 'Staff details@ tab.</w:t>
      </w:r>
    </w:p>
    <w:p w14:paraId="769E6834" w14:textId="77777777" w:rsidR="00B405EC" w:rsidRPr="00B139A8" w:rsidRDefault="00B405EC" w:rsidP="00B405EC">
      <w:pPr>
        <w:widowControl w:val="0"/>
        <w:autoSpaceDE w:val="0"/>
        <w:autoSpaceDN w:val="0"/>
        <w:adjustRightInd w:val="0"/>
        <w:rPr>
          <w:rFonts w:asciiTheme="minorHAnsi" w:eastAsiaTheme="minorEastAsia" w:hAnsiTheme="minorHAnsi" w:cstheme="minorHAnsi"/>
          <w:color w:val="2A2A2A"/>
          <w:sz w:val="22"/>
          <w:szCs w:val="22"/>
          <w:lang w:val="en-US" w:eastAsia="ja-JP"/>
        </w:rPr>
      </w:pPr>
    </w:p>
    <w:p w14:paraId="3610926B" w14:textId="2DAF2622" w:rsidR="00B405EC" w:rsidRPr="00DF70D3" w:rsidRDefault="00B405EC" w:rsidP="00B405EC">
      <w:pPr>
        <w:spacing w:line="276" w:lineRule="auto"/>
        <w:jc w:val="both"/>
        <w:rPr>
          <w:rFonts w:asciiTheme="minorHAnsi" w:eastAsia="MS Mincho" w:hAnsiTheme="minorHAnsi" w:cstheme="minorBidi"/>
          <w:bCs/>
          <w:color w:val="auto"/>
          <w:sz w:val="22"/>
          <w:szCs w:val="22"/>
          <w:lang w:eastAsia="ja-JP"/>
        </w:rPr>
      </w:pPr>
      <w:r w:rsidRPr="00B405EC">
        <w:rPr>
          <w:rFonts w:asciiTheme="minorHAnsi" w:eastAsia="MS Mincho" w:hAnsiTheme="minorHAnsi" w:cstheme="minorBidi"/>
          <w:bCs/>
          <w:color w:val="auto"/>
          <w:sz w:val="22"/>
          <w:szCs w:val="22"/>
          <w:lang w:eastAsia="ja-JP"/>
        </w:rPr>
        <w:t>S</w:t>
      </w:r>
      <w:r w:rsidRPr="00DF70D3">
        <w:rPr>
          <w:rFonts w:asciiTheme="minorHAnsi" w:eastAsia="MS Mincho" w:hAnsiTheme="minorHAnsi" w:cstheme="minorBidi"/>
          <w:bCs/>
          <w:color w:val="auto"/>
          <w:sz w:val="22"/>
          <w:szCs w:val="22"/>
          <w:lang w:eastAsia="ja-JP"/>
        </w:rPr>
        <w:t xml:space="preserve">ummative assessments (Graded) should be uploaded to </w:t>
      </w:r>
      <w:proofErr w:type="spellStart"/>
      <w:r w:rsidRPr="00DF70D3">
        <w:rPr>
          <w:rFonts w:asciiTheme="minorHAnsi" w:eastAsia="MS Mincho" w:hAnsiTheme="minorHAnsi" w:cstheme="minorBidi"/>
          <w:bCs/>
          <w:color w:val="auto"/>
          <w:sz w:val="22"/>
          <w:szCs w:val="22"/>
          <w:lang w:eastAsia="ja-JP"/>
        </w:rPr>
        <w:t>Gradecentre</w:t>
      </w:r>
      <w:proofErr w:type="spellEnd"/>
      <w:r w:rsidRPr="00DF70D3">
        <w:rPr>
          <w:rFonts w:asciiTheme="minorHAnsi" w:eastAsia="MS Mincho" w:hAnsiTheme="minorHAnsi" w:cstheme="minorBidi"/>
          <w:bCs/>
          <w:color w:val="auto"/>
          <w:sz w:val="22"/>
          <w:szCs w:val="22"/>
          <w:lang w:eastAsia="ja-JP"/>
        </w:rPr>
        <w:t xml:space="preserve">. Please use </w:t>
      </w:r>
      <w:proofErr w:type="spellStart"/>
      <w:r w:rsidRPr="00DF70D3">
        <w:rPr>
          <w:rFonts w:asciiTheme="minorHAnsi" w:eastAsia="MS Mincho" w:hAnsiTheme="minorHAnsi" w:cstheme="minorBidi"/>
          <w:bCs/>
          <w:color w:val="auto"/>
          <w:sz w:val="22"/>
          <w:szCs w:val="22"/>
          <w:lang w:eastAsia="ja-JP"/>
        </w:rPr>
        <w:t>Turnitin</w:t>
      </w:r>
      <w:proofErr w:type="spellEnd"/>
      <w:r w:rsidRPr="00DF70D3">
        <w:rPr>
          <w:rFonts w:asciiTheme="minorHAnsi" w:eastAsia="MS Mincho" w:hAnsiTheme="minorHAnsi" w:cstheme="minorBidi"/>
          <w:bCs/>
          <w:color w:val="auto"/>
          <w:sz w:val="22"/>
          <w:szCs w:val="22"/>
          <w:lang w:eastAsia="ja-JP"/>
        </w:rPr>
        <w:t xml:space="preserve"> (see below) as </w:t>
      </w:r>
      <w:r w:rsidRPr="00B405EC">
        <w:rPr>
          <w:rFonts w:asciiTheme="minorHAnsi" w:eastAsia="MS Mincho" w:hAnsiTheme="minorHAnsi" w:cstheme="minorBidi"/>
          <w:bCs/>
          <w:color w:val="auto"/>
          <w:sz w:val="22"/>
          <w:szCs w:val="22"/>
          <w:lang w:eastAsia="ja-JP"/>
        </w:rPr>
        <w:t xml:space="preserve">an </w:t>
      </w:r>
      <w:r w:rsidRPr="00B405EC">
        <w:rPr>
          <w:rFonts w:asciiTheme="minorHAnsi" w:eastAsia="MS Mincho" w:hAnsiTheme="minorHAnsi" w:cstheme="minorBidi"/>
          <w:bCs/>
          <w:color w:val="FF0000"/>
          <w:sz w:val="22"/>
          <w:szCs w:val="22"/>
          <w:lang w:eastAsia="ja-JP"/>
        </w:rPr>
        <w:t xml:space="preserve">informal means of reviewing your work before you submit to </w:t>
      </w:r>
      <w:proofErr w:type="spellStart"/>
      <w:r w:rsidRPr="00B405EC">
        <w:rPr>
          <w:rFonts w:asciiTheme="minorHAnsi" w:eastAsia="MS Mincho" w:hAnsiTheme="minorHAnsi" w:cstheme="minorBidi"/>
          <w:bCs/>
          <w:color w:val="FF0000"/>
          <w:sz w:val="22"/>
          <w:szCs w:val="22"/>
          <w:lang w:eastAsia="ja-JP"/>
        </w:rPr>
        <w:t>Gradecentre</w:t>
      </w:r>
      <w:proofErr w:type="spellEnd"/>
      <w:r w:rsidRPr="00B405EC">
        <w:rPr>
          <w:rFonts w:asciiTheme="minorHAnsi" w:eastAsia="MS Mincho" w:hAnsiTheme="minorHAnsi" w:cstheme="minorBidi"/>
          <w:bCs/>
          <w:color w:val="FF0000"/>
          <w:sz w:val="22"/>
          <w:szCs w:val="22"/>
          <w:lang w:eastAsia="ja-JP"/>
        </w:rPr>
        <w:t>.</w:t>
      </w:r>
      <w:r w:rsidRPr="00DF70D3">
        <w:rPr>
          <w:rFonts w:asciiTheme="minorHAnsi" w:eastAsia="MS Mincho" w:hAnsiTheme="minorHAnsi" w:cstheme="minorBidi"/>
          <w:bCs/>
          <w:color w:val="auto"/>
          <w:sz w:val="22"/>
          <w:szCs w:val="22"/>
          <w:lang w:eastAsia="ja-JP"/>
        </w:rPr>
        <w:t xml:space="preserve"> This allows you to check for paraphrasing for example. </w:t>
      </w:r>
    </w:p>
    <w:p w14:paraId="34CDF28E" w14:textId="77777777" w:rsidR="00B405EC" w:rsidRPr="00982BDF" w:rsidRDefault="00B405EC" w:rsidP="00B405EC">
      <w:pPr>
        <w:autoSpaceDE w:val="0"/>
        <w:autoSpaceDN w:val="0"/>
        <w:adjustRightInd w:val="0"/>
        <w:rPr>
          <w:rFonts w:asciiTheme="minorHAnsi" w:eastAsiaTheme="minorEastAsia" w:hAnsiTheme="minorHAnsi" w:cstheme="minorHAnsi"/>
          <w:sz w:val="23"/>
          <w:szCs w:val="23"/>
          <w:lang w:val="en-US" w:eastAsia="ja-JP"/>
        </w:rPr>
      </w:pPr>
    </w:p>
    <w:p w14:paraId="5BDF09B3" w14:textId="253C103B" w:rsidR="00B405EC" w:rsidRPr="00B405EC" w:rsidRDefault="00B405EC" w:rsidP="00B405EC">
      <w:pPr>
        <w:spacing w:line="276" w:lineRule="auto"/>
        <w:jc w:val="both"/>
        <w:rPr>
          <w:rFonts w:asciiTheme="minorHAnsi" w:eastAsia="MS Mincho" w:hAnsiTheme="minorHAnsi" w:cstheme="minorBidi"/>
          <w:bCs/>
          <w:color w:val="auto"/>
          <w:sz w:val="22"/>
          <w:szCs w:val="22"/>
          <w:lang w:eastAsia="ja-JP"/>
        </w:rPr>
      </w:pPr>
      <w:r w:rsidRPr="00B405EC">
        <w:rPr>
          <w:rFonts w:asciiTheme="minorHAnsi" w:eastAsia="MS Mincho" w:hAnsiTheme="minorHAnsi" w:cstheme="minorBidi"/>
          <w:bCs/>
          <w:color w:val="FF0000"/>
          <w:sz w:val="22"/>
          <w:szCs w:val="22"/>
          <w:lang w:eastAsia="ja-JP"/>
        </w:rPr>
        <w:t>Coursework submitted within one working day after the deadline date and time will be accepted but receive a mark capped at the minimum pass mark.</w:t>
      </w:r>
      <w:r w:rsidRPr="00B405EC">
        <w:rPr>
          <w:rFonts w:asciiTheme="minorHAnsi" w:eastAsia="MS Mincho" w:hAnsiTheme="minorHAnsi" w:cstheme="minorBidi"/>
          <w:bCs/>
          <w:color w:val="auto"/>
          <w:sz w:val="22"/>
          <w:szCs w:val="22"/>
          <w:lang w:eastAsia="ja-JP"/>
        </w:rPr>
        <w:t xml:space="preserve"> Coursework submitted over 24 hours late without an authorised extension, will be considered a non-submission*. </w:t>
      </w:r>
      <w:r w:rsidR="00C1258C">
        <w:rPr>
          <w:rFonts w:asciiTheme="minorHAnsi" w:eastAsia="MS Mincho" w:hAnsiTheme="minorHAnsi" w:cstheme="minorBidi"/>
          <w:bCs/>
          <w:color w:val="auto"/>
          <w:sz w:val="22"/>
          <w:szCs w:val="22"/>
          <w:lang w:eastAsia="ja-JP"/>
        </w:rPr>
        <w:t>Please note, the submission date and time can be found in your assessment schedule. Please be mindful of the size of the documents being uploaded and the time and connectivity required to do so.</w:t>
      </w:r>
    </w:p>
    <w:p w14:paraId="1684093F" w14:textId="77777777" w:rsidR="00B405EC" w:rsidRPr="00B405EC" w:rsidRDefault="00B405EC" w:rsidP="00B405EC">
      <w:pPr>
        <w:autoSpaceDE w:val="0"/>
        <w:autoSpaceDN w:val="0"/>
        <w:adjustRightInd w:val="0"/>
        <w:rPr>
          <w:rFonts w:asciiTheme="minorHAnsi" w:eastAsiaTheme="minorEastAsia" w:hAnsiTheme="minorHAnsi" w:cstheme="minorHAnsi"/>
          <w:color w:val="auto"/>
          <w:lang w:eastAsia="ja-JP"/>
        </w:rPr>
      </w:pPr>
    </w:p>
    <w:p w14:paraId="62637AF8" w14:textId="426247FE" w:rsidR="00B405EC" w:rsidRPr="00B405EC" w:rsidRDefault="00B405EC" w:rsidP="00B405EC">
      <w:pPr>
        <w:spacing w:line="276" w:lineRule="auto"/>
        <w:jc w:val="both"/>
        <w:rPr>
          <w:rFonts w:asciiTheme="minorHAnsi" w:eastAsiaTheme="minorEastAsia" w:hAnsiTheme="minorHAnsi" w:cstheme="minorBidi"/>
          <w:color w:val="auto"/>
          <w:sz w:val="22"/>
          <w:szCs w:val="22"/>
          <w:lang w:eastAsia="ja-JP"/>
        </w:rPr>
      </w:pPr>
      <w:r w:rsidRPr="00B405EC">
        <w:rPr>
          <w:rFonts w:asciiTheme="minorHAnsi" w:eastAsia="MS Mincho" w:hAnsiTheme="minorHAnsi" w:cstheme="minorBidi"/>
          <w:bCs/>
          <w:color w:val="auto"/>
          <w:sz w:val="22"/>
          <w:szCs w:val="22"/>
          <w:lang w:eastAsia="ja-JP"/>
        </w:rPr>
        <w:t xml:space="preserve">All feedback will be given within </w:t>
      </w:r>
      <w:r w:rsidRPr="00B405EC">
        <w:rPr>
          <w:rFonts w:asciiTheme="minorHAnsi" w:eastAsia="Times New Roman" w:hAnsiTheme="minorHAnsi" w:cstheme="minorBidi"/>
          <w:color w:val="C0504D" w:themeColor="accent2"/>
          <w:sz w:val="22"/>
          <w:szCs w:val="22"/>
          <w:lang w:val="en-US" w:eastAsia="en-GB"/>
        </w:rPr>
        <w:t>15 working days</w:t>
      </w:r>
      <w:r w:rsidRPr="00B405EC">
        <w:rPr>
          <w:rFonts w:asciiTheme="minorHAnsi" w:eastAsia="MS Mincho" w:hAnsiTheme="minorHAnsi" w:cstheme="minorBidi"/>
          <w:bCs/>
          <w:color w:val="auto"/>
          <w:sz w:val="22"/>
          <w:szCs w:val="22"/>
          <w:lang w:eastAsia="ja-JP"/>
        </w:rPr>
        <w:t xml:space="preserve"> from the date of assessment</w:t>
      </w:r>
      <w:r w:rsidR="002E79EB">
        <w:rPr>
          <w:rFonts w:asciiTheme="minorHAnsi" w:eastAsia="MS Mincho" w:hAnsiTheme="minorHAnsi" w:cstheme="minorBidi"/>
          <w:bCs/>
          <w:color w:val="auto"/>
          <w:sz w:val="22"/>
          <w:szCs w:val="22"/>
          <w:lang w:eastAsia="ja-JP"/>
        </w:rPr>
        <w:t xml:space="preserve"> as per University regulations</w:t>
      </w:r>
      <w:r w:rsidRPr="00B405EC">
        <w:rPr>
          <w:rFonts w:asciiTheme="minorHAnsi" w:eastAsia="MS Mincho" w:hAnsiTheme="minorHAnsi" w:cstheme="minorBidi"/>
          <w:bCs/>
          <w:color w:val="auto"/>
          <w:sz w:val="22"/>
          <w:szCs w:val="22"/>
          <w:lang w:eastAsia="ja-JP"/>
        </w:rPr>
        <w:t>. IMR submissions will receive feedback typically 10 working days from the stipulated submission date.</w:t>
      </w:r>
    </w:p>
    <w:p w14:paraId="1D716811" w14:textId="77777777" w:rsidR="00B405EC" w:rsidRPr="00982BDF" w:rsidRDefault="00B405EC" w:rsidP="00B405EC">
      <w:pPr>
        <w:autoSpaceDE w:val="0"/>
        <w:autoSpaceDN w:val="0"/>
        <w:adjustRightInd w:val="0"/>
        <w:rPr>
          <w:rFonts w:asciiTheme="minorHAnsi" w:eastAsiaTheme="minorEastAsia" w:hAnsiTheme="minorHAnsi" w:cstheme="minorHAnsi"/>
          <w:sz w:val="23"/>
          <w:szCs w:val="23"/>
          <w:lang w:eastAsia="ja-JP"/>
        </w:rPr>
      </w:pPr>
    </w:p>
    <w:p w14:paraId="18216E67" w14:textId="5402B9B3" w:rsidR="00780E53" w:rsidRDefault="00B405EC" w:rsidP="00780E53">
      <w:pPr>
        <w:spacing w:line="276" w:lineRule="auto"/>
        <w:jc w:val="both"/>
        <w:rPr>
          <w:rFonts w:asciiTheme="minorHAnsi" w:eastAsia="MS Mincho" w:hAnsiTheme="minorHAnsi" w:cstheme="minorBidi"/>
          <w:bCs/>
          <w:color w:val="auto"/>
          <w:sz w:val="22"/>
          <w:szCs w:val="22"/>
          <w:lang w:eastAsia="ja-JP"/>
        </w:rPr>
      </w:pPr>
      <w:r w:rsidRPr="00B405EC">
        <w:rPr>
          <w:rFonts w:asciiTheme="minorHAnsi" w:eastAsia="MS Mincho" w:hAnsiTheme="minorHAnsi" w:cstheme="minorBidi"/>
          <w:bCs/>
          <w:color w:val="auto"/>
          <w:sz w:val="22"/>
          <w:szCs w:val="22"/>
          <w:lang w:eastAsia="ja-JP"/>
        </w:rPr>
        <w:t>Feedback and provisional marks/grades on each coursework assessment task will be made available to students through Blackboard. See 'My student Record'. See 'My Grades' after the ratification board.</w:t>
      </w:r>
    </w:p>
    <w:p w14:paraId="079AE2B2" w14:textId="77777777" w:rsidR="00780E53" w:rsidRPr="00780E53" w:rsidRDefault="00780E53" w:rsidP="00780E53">
      <w:pPr>
        <w:spacing w:line="276" w:lineRule="auto"/>
        <w:jc w:val="both"/>
        <w:rPr>
          <w:rFonts w:asciiTheme="minorHAnsi" w:eastAsia="MS Mincho" w:hAnsiTheme="minorHAnsi" w:cstheme="minorBidi"/>
          <w:bCs/>
          <w:color w:val="auto"/>
          <w:sz w:val="22"/>
          <w:szCs w:val="22"/>
          <w:lang w:eastAsia="ja-JP"/>
        </w:rPr>
      </w:pPr>
    </w:p>
    <w:p w14:paraId="3F139201" w14:textId="203A3729" w:rsidR="002C2293" w:rsidRDefault="00780E53">
      <w:pPr>
        <w:spacing w:after="200" w:line="276" w:lineRule="auto"/>
        <w:rPr>
          <w:rFonts w:asciiTheme="minorHAnsi" w:eastAsia="MS Mincho" w:hAnsiTheme="minorHAnsi" w:cstheme="minorHAnsi"/>
          <w:color w:val="auto"/>
          <w:sz w:val="22"/>
          <w:szCs w:val="22"/>
          <w:lang w:eastAsia="ja-JP"/>
        </w:rPr>
      </w:pPr>
      <w:r>
        <w:rPr>
          <w:rFonts w:asciiTheme="minorHAnsi" w:eastAsia="MS Mincho" w:hAnsiTheme="minorHAnsi" w:cstheme="minorHAnsi"/>
          <w:color w:val="auto"/>
          <w:sz w:val="22"/>
          <w:szCs w:val="22"/>
          <w:lang w:eastAsia="ja-JP"/>
        </w:rPr>
        <w:t xml:space="preserve">Please note that formal submission of your UKPSF evidence log for module review is aligned to the submission of summative module assessments. Revised evidence can be submitted with the IMR attempt and the refer attempt if required. </w:t>
      </w:r>
      <w:r w:rsidR="002C2293">
        <w:rPr>
          <w:rFonts w:asciiTheme="minorHAnsi" w:eastAsia="MS Mincho" w:hAnsiTheme="minorHAnsi" w:cstheme="minorHAnsi"/>
          <w:color w:val="auto"/>
          <w:sz w:val="22"/>
          <w:szCs w:val="22"/>
          <w:lang w:eastAsia="ja-JP"/>
        </w:rPr>
        <w:br w:type="page"/>
      </w:r>
    </w:p>
    <w:p w14:paraId="32E32BA7" w14:textId="1D152544" w:rsidR="00B53545" w:rsidRPr="00982BDF" w:rsidRDefault="00417843" w:rsidP="00982BDF">
      <w:pPr>
        <w:spacing w:line="276" w:lineRule="auto"/>
        <w:jc w:val="both"/>
        <w:rPr>
          <w:rFonts w:asciiTheme="minorHAnsi" w:eastAsia="MS Mincho" w:hAnsiTheme="minorHAnsi" w:cstheme="minorBidi"/>
          <w:color w:val="auto"/>
          <w:sz w:val="22"/>
          <w:szCs w:val="22"/>
          <w:lang w:eastAsia="ja-JP"/>
        </w:rPr>
      </w:pPr>
      <w:hyperlink r:id="rId55" w:history="1">
        <w:proofErr w:type="spellStart"/>
        <w:r w:rsidR="00B53545" w:rsidRPr="00982BDF">
          <w:rPr>
            <w:rStyle w:val="Hyperlink"/>
            <w:rFonts w:asciiTheme="minorHAnsi" w:eastAsia="MS Mincho" w:hAnsiTheme="minorHAnsi" w:cstheme="minorBidi"/>
            <w:sz w:val="22"/>
            <w:szCs w:val="22"/>
            <w:lang w:eastAsia="ja-JP"/>
          </w:rPr>
          <w:t>Turnitin</w:t>
        </w:r>
        <w:proofErr w:type="spellEnd"/>
      </w:hyperlink>
    </w:p>
    <w:p w14:paraId="6986F106" w14:textId="77777777" w:rsidR="00B53545" w:rsidRPr="00B139A8" w:rsidRDefault="00B53545" w:rsidP="002E45C3">
      <w:pPr>
        <w:spacing w:line="276" w:lineRule="auto"/>
        <w:jc w:val="both"/>
        <w:rPr>
          <w:rFonts w:asciiTheme="minorHAnsi" w:eastAsia="MS Mincho" w:hAnsiTheme="minorHAnsi" w:cstheme="minorHAnsi"/>
          <w:color w:val="auto"/>
          <w:sz w:val="22"/>
          <w:szCs w:val="22"/>
          <w:lang w:eastAsia="ja-JP"/>
        </w:rPr>
      </w:pPr>
    </w:p>
    <w:p w14:paraId="628F35CF" w14:textId="77777777" w:rsidR="00B53545" w:rsidRPr="00B405EC" w:rsidRDefault="00B53545" w:rsidP="00B405EC">
      <w:pPr>
        <w:spacing w:line="276" w:lineRule="auto"/>
        <w:jc w:val="both"/>
        <w:rPr>
          <w:rFonts w:asciiTheme="minorHAnsi" w:eastAsia="MS Mincho" w:hAnsiTheme="minorHAnsi" w:cstheme="minorBidi"/>
          <w:bCs/>
          <w:color w:val="auto"/>
          <w:sz w:val="22"/>
          <w:szCs w:val="22"/>
          <w:lang w:eastAsia="ja-JP"/>
        </w:rPr>
      </w:pPr>
      <w:proofErr w:type="spellStart"/>
      <w:r w:rsidRPr="00B405EC">
        <w:rPr>
          <w:rFonts w:asciiTheme="minorHAnsi" w:eastAsia="MS Mincho" w:hAnsiTheme="minorHAnsi" w:cstheme="minorBidi"/>
          <w:bCs/>
          <w:color w:val="auto"/>
          <w:sz w:val="22"/>
          <w:szCs w:val="22"/>
          <w:lang w:eastAsia="ja-JP"/>
        </w:rPr>
        <w:t>Turnitin</w:t>
      </w:r>
      <w:proofErr w:type="spellEnd"/>
      <w:r w:rsidRPr="00B405EC">
        <w:rPr>
          <w:rFonts w:asciiTheme="minorHAnsi" w:eastAsia="MS Mincho" w:hAnsiTheme="minorHAnsi" w:cstheme="minorBidi"/>
          <w:bCs/>
          <w:color w:val="auto"/>
          <w:sz w:val="22"/>
          <w:szCs w:val="22"/>
          <w:lang w:eastAsia="ja-JP"/>
        </w:rPr>
        <w:t xml:space="preserve"> is a text-matching tool</w:t>
      </w:r>
      <w:r w:rsidRPr="00B405EC">
        <w:rPr>
          <w:rFonts w:asciiTheme="minorHAnsi" w:eastAsia="MS Mincho" w:hAnsiTheme="minorHAnsi" w:cstheme="minorBidi" w:hint="eastAsia"/>
          <w:bCs/>
          <w:color w:val="auto"/>
          <w:sz w:val="22"/>
          <w:szCs w:val="22"/>
          <w:lang w:eastAsia="ja-JP"/>
        </w:rPr>
        <w:t> </w:t>
      </w:r>
      <w:r w:rsidRPr="00B405EC">
        <w:rPr>
          <w:rFonts w:asciiTheme="minorHAnsi" w:eastAsia="MS Mincho" w:hAnsiTheme="minorHAnsi" w:cstheme="minorBidi"/>
          <w:bCs/>
          <w:color w:val="auto"/>
          <w:sz w:val="22"/>
          <w:szCs w:val="22"/>
          <w:lang w:eastAsia="ja-JP"/>
        </w:rPr>
        <w:t>available via</w:t>
      </w:r>
      <w:r w:rsidRPr="00B405EC">
        <w:rPr>
          <w:rFonts w:asciiTheme="minorHAnsi" w:eastAsia="MS Mincho" w:hAnsiTheme="minorHAnsi" w:cstheme="minorBidi" w:hint="eastAsia"/>
          <w:bCs/>
          <w:color w:val="auto"/>
          <w:sz w:val="22"/>
          <w:szCs w:val="22"/>
          <w:lang w:eastAsia="ja-JP"/>
        </w:rPr>
        <w:t> </w:t>
      </w:r>
      <w:r w:rsidRPr="00B405EC">
        <w:rPr>
          <w:rFonts w:asciiTheme="minorHAnsi" w:eastAsia="MS Mincho" w:hAnsiTheme="minorHAnsi" w:cstheme="minorBidi"/>
          <w:bCs/>
          <w:color w:val="auto"/>
          <w:sz w:val="22"/>
          <w:szCs w:val="22"/>
          <w:lang w:eastAsia="ja-JP"/>
        </w:rPr>
        <w:t xml:space="preserve">Blackboard that provides feedback about the originality of student work through the production of </w:t>
      </w:r>
      <w:r w:rsidRPr="00B405EC">
        <w:rPr>
          <w:rFonts w:asciiTheme="minorHAnsi" w:eastAsia="MS Mincho" w:hAnsiTheme="minorHAnsi" w:cstheme="minorBidi" w:hint="eastAsia"/>
          <w:bCs/>
          <w:color w:val="auto"/>
          <w:sz w:val="22"/>
          <w:szCs w:val="22"/>
          <w:lang w:eastAsia="ja-JP"/>
        </w:rPr>
        <w:t>‘</w:t>
      </w:r>
      <w:r w:rsidRPr="00B405EC">
        <w:rPr>
          <w:rFonts w:asciiTheme="minorHAnsi" w:eastAsia="MS Mincho" w:hAnsiTheme="minorHAnsi" w:cstheme="minorBidi"/>
          <w:bCs/>
          <w:color w:val="auto"/>
          <w:sz w:val="22"/>
          <w:szCs w:val="22"/>
          <w:lang w:eastAsia="ja-JP"/>
        </w:rPr>
        <w:t>originality reports</w:t>
      </w:r>
      <w:r w:rsidRPr="00B405EC">
        <w:rPr>
          <w:rFonts w:asciiTheme="minorHAnsi" w:eastAsia="MS Mincho" w:hAnsiTheme="minorHAnsi" w:cstheme="minorBidi" w:hint="eastAsia"/>
          <w:bCs/>
          <w:color w:val="auto"/>
          <w:sz w:val="22"/>
          <w:szCs w:val="22"/>
          <w:lang w:eastAsia="ja-JP"/>
        </w:rPr>
        <w:t>’</w:t>
      </w:r>
      <w:r w:rsidRPr="00B405EC">
        <w:rPr>
          <w:rFonts w:asciiTheme="minorHAnsi" w:eastAsia="MS Mincho" w:hAnsiTheme="minorHAnsi" w:cstheme="minorBidi"/>
          <w:bCs/>
          <w:color w:val="auto"/>
          <w:sz w:val="22"/>
          <w:szCs w:val="22"/>
          <w:lang w:eastAsia="ja-JP"/>
        </w:rPr>
        <w:t>.</w:t>
      </w:r>
      <w:r w:rsidRPr="00B405EC">
        <w:rPr>
          <w:rFonts w:asciiTheme="minorHAnsi" w:eastAsia="MS Mincho" w:hAnsiTheme="minorHAnsi" w:cstheme="minorBidi" w:hint="eastAsia"/>
          <w:bCs/>
          <w:color w:val="auto"/>
          <w:sz w:val="22"/>
          <w:szCs w:val="22"/>
          <w:lang w:eastAsia="ja-JP"/>
        </w:rPr>
        <w:t> </w:t>
      </w:r>
      <w:r w:rsidRPr="00B405EC">
        <w:rPr>
          <w:rFonts w:asciiTheme="minorHAnsi" w:eastAsia="MS Mincho" w:hAnsiTheme="minorHAnsi" w:cstheme="minorBidi"/>
          <w:bCs/>
          <w:color w:val="auto"/>
          <w:sz w:val="22"/>
          <w:szCs w:val="22"/>
          <w:lang w:eastAsia="ja-JP"/>
        </w:rPr>
        <w:t xml:space="preserve"> It shows the percentage of a submission that matches</w:t>
      </w:r>
      <w:r w:rsidRPr="00B405EC">
        <w:rPr>
          <w:rFonts w:asciiTheme="minorHAnsi" w:eastAsia="MS Mincho" w:hAnsiTheme="minorHAnsi" w:cstheme="minorBidi" w:hint="eastAsia"/>
          <w:bCs/>
          <w:color w:val="auto"/>
          <w:sz w:val="22"/>
          <w:szCs w:val="22"/>
          <w:lang w:eastAsia="ja-JP"/>
        </w:rPr>
        <w:t> </w:t>
      </w:r>
      <w:r w:rsidRPr="00B405EC">
        <w:rPr>
          <w:rFonts w:asciiTheme="minorHAnsi" w:eastAsia="MS Mincho" w:hAnsiTheme="minorHAnsi" w:cstheme="minorBidi"/>
          <w:bCs/>
          <w:color w:val="auto"/>
          <w:sz w:val="22"/>
          <w:szCs w:val="22"/>
          <w:lang w:eastAsia="ja-JP"/>
        </w:rPr>
        <w:t>other sources on the internet</w:t>
      </w:r>
      <w:r w:rsidRPr="00B405EC">
        <w:rPr>
          <w:rFonts w:asciiTheme="minorHAnsi" w:eastAsia="MS Mincho" w:hAnsiTheme="minorHAnsi" w:cstheme="minorBidi" w:hint="eastAsia"/>
          <w:bCs/>
          <w:color w:val="auto"/>
          <w:sz w:val="22"/>
          <w:szCs w:val="22"/>
          <w:lang w:eastAsia="ja-JP"/>
        </w:rPr>
        <w:t> </w:t>
      </w:r>
      <w:r w:rsidRPr="00B405EC">
        <w:rPr>
          <w:rFonts w:asciiTheme="minorHAnsi" w:eastAsia="MS Mincho" w:hAnsiTheme="minorHAnsi" w:cstheme="minorBidi"/>
          <w:bCs/>
          <w:color w:val="auto"/>
          <w:sz w:val="22"/>
          <w:szCs w:val="22"/>
          <w:lang w:eastAsia="ja-JP"/>
        </w:rPr>
        <w:t>including a range of electronic journals and existing student papers</w:t>
      </w:r>
      <w:r w:rsidRPr="00B405EC">
        <w:rPr>
          <w:rFonts w:asciiTheme="minorHAnsi" w:eastAsia="MS Mincho" w:hAnsiTheme="minorHAnsi" w:cstheme="minorBidi" w:hint="eastAsia"/>
          <w:bCs/>
          <w:color w:val="auto"/>
          <w:sz w:val="22"/>
          <w:szCs w:val="22"/>
          <w:lang w:eastAsia="ja-JP"/>
        </w:rPr>
        <w:t> </w:t>
      </w:r>
      <w:r w:rsidRPr="00B405EC">
        <w:rPr>
          <w:rFonts w:asciiTheme="minorHAnsi" w:eastAsia="MS Mincho" w:hAnsiTheme="minorHAnsi" w:cstheme="minorBidi"/>
          <w:bCs/>
          <w:color w:val="auto"/>
          <w:sz w:val="22"/>
          <w:szCs w:val="22"/>
          <w:lang w:eastAsia="ja-JP"/>
        </w:rPr>
        <w:t>from subscribing</w:t>
      </w:r>
      <w:r w:rsidRPr="00B405EC">
        <w:rPr>
          <w:rFonts w:asciiTheme="minorHAnsi" w:eastAsia="MS Mincho" w:hAnsiTheme="minorHAnsi" w:cstheme="minorBidi" w:hint="eastAsia"/>
          <w:bCs/>
          <w:color w:val="auto"/>
          <w:sz w:val="22"/>
          <w:szCs w:val="22"/>
          <w:lang w:eastAsia="ja-JP"/>
        </w:rPr>
        <w:t> </w:t>
      </w:r>
      <w:r w:rsidRPr="00B405EC">
        <w:rPr>
          <w:rFonts w:asciiTheme="minorHAnsi" w:eastAsia="MS Mincho" w:hAnsiTheme="minorHAnsi" w:cstheme="minorBidi"/>
          <w:bCs/>
          <w:color w:val="auto"/>
          <w:sz w:val="22"/>
          <w:szCs w:val="22"/>
          <w:lang w:eastAsia="ja-JP"/>
        </w:rPr>
        <w:t>UK institutions.</w:t>
      </w:r>
      <w:r w:rsidRPr="00B405EC">
        <w:rPr>
          <w:rFonts w:asciiTheme="minorHAnsi" w:eastAsia="MS Mincho" w:hAnsiTheme="minorHAnsi" w:cstheme="minorBidi" w:hint="eastAsia"/>
          <w:bCs/>
          <w:color w:val="auto"/>
          <w:sz w:val="22"/>
          <w:szCs w:val="22"/>
          <w:lang w:eastAsia="ja-JP"/>
        </w:rPr>
        <w:t> </w:t>
      </w:r>
      <w:r w:rsidRPr="00B405EC">
        <w:rPr>
          <w:rFonts w:asciiTheme="minorHAnsi" w:eastAsia="MS Mincho" w:hAnsiTheme="minorHAnsi" w:cstheme="minorBidi"/>
          <w:bCs/>
          <w:color w:val="auto"/>
          <w:sz w:val="22"/>
          <w:szCs w:val="22"/>
          <w:lang w:eastAsia="ja-JP"/>
        </w:rPr>
        <w:t xml:space="preserve"> Originality checking has been shown to enable students to develop their academic writing and referencing skills and reduce the number of incidents of plagiarism.</w:t>
      </w:r>
    </w:p>
    <w:p w14:paraId="733E5137" w14:textId="77777777" w:rsidR="0099170C" w:rsidRPr="00B405EC" w:rsidRDefault="0099170C" w:rsidP="00B405EC">
      <w:pPr>
        <w:spacing w:line="276" w:lineRule="auto"/>
        <w:jc w:val="both"/>
        <w:rPr>
          <w:rFonts w:asciiTheme="minorHAnsi" w:eastAsia="MS Mincho" w:hAnsiTheme="minorHAnsi" w:cstheme="minorBidi"/>
          <w:bCs/>
          <w:color w:val="auto"/>
          <w:sz w:val="22"/>
          <w:szCs w:val="22"/>
          <w:lang w:eastAsia="ja-JP"/>
        </w:rPr>
      </w:pPr>
    </w:p>
    <w:p w14:paraId="2B102270" w14:textId="0BF0A7B5" w:rsidR="00B53545" w:rsidRPr="00B405EC" w:rsidRDefault="00B53545" w:rsidP="00B405EC">
      <w:pPr>
        <w:spacing w:line="276" w:lineRule="auto"/>
        <w:jc w:val="both"/>
        <w:rPr>
          <w:rFonts w:asciiTheme="minorHAnsi" w:eastAsia="MS Mincho" w:hAnsiTheme="minorHAnsi" w:cstheme="minorBidi"/>
          <w:bCs/>
          <w:color w:val="auto"/>
          <w:sz w:val="22"/>
          <w:szCs w:val="22"/>
          <w:lang w:eastAsia="ja-JP"/>
        </w:rPr>
      </w:pPr>
      <w:proofErr w:type="spellStart"/>
      <w:r w:rsidRPr="00B405EC">
        <w:rPr>
          <w:rFonts w:asciiTheme="minorHAnsi" w:eastAsia="MS Mincho" w:hAnsiTheme="minorHAnsi" w:cstheme="minorBidi"/>
          <w:bCs/>
          <w:color w:val="auto"/>
          <w:sz w:val="22"/>
          <w:szCs w:val="22"/>
          <w:lang w:eastAsia="ja-JP"/>
        </w:rPr>
        <w:t>Turnitin</w:t>
      </w:r>
      <w:proofErr w:type="spellEnd"/>
      <w:r w:rsidRPr="00B405EC">
        <w:rPr>
          <w:rFonts w:asciiTheme="minorHAnsi" w:eastAsia="MS Mincho" w:hAnsiTheme="minorHAnsi" w:cstheme="minorBidi"/>
          <w:bCs/>
          <w:color w:val="auto"/>
          <w:sz w:val="22"/>
          <w:szCs w:val="22"/>
          <w:lang w:eastAsia="ja-JP"/>
        </w:rPr>
        <w:t xml:space="preserve"> makes no judgement about whether a student has plagiarised.</w:t>
      </w:r>
      <w:r w:rsidRPr="00B405EC">
        <w:rPr>
          <w:rFonts w:asciiTheme="minorHAnsi" w:eastAsia="MS Mincho" w:hAnsiTheme="minorHAnsi" w:cstheme="minorBidi" w:hint="eastAsia"/>
          <w:bCs/>
          <w:color w:val="auto"/>
          <w:sz w:val="22"/>
          <w:szCs w:val="22"/>
          <w:lang w:eastAsia="ja-JP"/>
        </w:rPr>
        <w:t> </w:t>
      </w:r>
      <w:r w:rsidRPr="00B405EC">
        <w:rPr>
          <w:rFonts w:asciiTheme="minorHAnsi" w:eastAsia="MS Mincho" w:hAnsiTheme="minorHAnsi" w:cstheme="minorBidi"/>
          <w:bCs/>
          <w:color w:val="auto"/>
          <w:sz w:val="22"/>
          <w:szCs w:val="22"/>
          <w:lang w:eastAsia="ja-JP"/>
        </w:rPr>
        <w:t xml:space="preserve"> It does, however,</w:t>
      </w:r>
      <w:r w:rsidRPr="00B405EC">
        <w:rPr>
          <w:rFonts w:asciiTheme="minorHAnsi" w:eastAsia="MS Mincho" w:hAnsiTheme="minorHAnsi" w:cstheme="minorBidi" w:hint="eastAsia"/>
          <w:bCs/>
          <w:color w:val="auto"/>
          <w:sz w:val="22"/>
          <w:szCs w:val="22"/>
          <w:lang w:eastAsia="ja-JP"/>
        </w:rPr>
        <w:t> </w:t>
      </w:r>
      <w:r w:rsidRPr="00B405EC">
        <w:rPr>
          <w:rFonts w:asciiTheme="minorHAnsi" w:eastAsia="MS Mincho" w:hAnsiTheme="minorHAnsi" w:cstheme="minorBidi"/>
          <w:bCs/>
          <w:color w:val="auto"/>
          <w:sz w:val="22"/>
          <w:szCs w:val="22"/>
          <w:lang w:eastAsia="ja-JP"/>
        </w:rPr>
        <w:t>enable</w:t>
      </w:r>
      <w:r w:rsidRPr="00B405EC">
        <w:rPr>
          <w:rFonts w:asciiTheme="minorHAnsi" w:eastAsia="MS Mincho" w:hAnsiTheme="minorHAnsi" w:cstheme="minorBidi" w:hint="eastAsia"/>
          <w:bCs/>
          <w:color w:val="auto"/>
          <w:sz w:val="22"/>
          <w:szCs w:val="22"/>
          <w:lang w:eastAsia="ja-JP"/>
        </w:rPr>
        <w:t> </w:t>
      </w:r>
      <w:r w:rsidRPr="00B405EC">
        <w:rPr>
          <w:rFonts w:asciiTheme="minorHAnsi" w:eastAsia="MS Mincho" w:hAnsiTheme="minorHAnsi" w:cstheme="minorBidi"/>
          <w:bCs/>
          <w:color w:val="auto"/>
          <w:sz w:val="22"/>
          <w:szCs w:val="22"/>
          <w:lang w:eastAsia="ja-JP"/>
        </w:rPr>
        <w:t>you</w:t>
      </w:r>
      <w:r w:rsidR="0099170C" w:rsidRPr="00B405EC">
        <w:rPr>
          <w:rFonts w:asciiTheme="minorHAnsi" w:eastAsia="MS Mincho" w:hAnsiTheme="minorHAnsi" w:cstheme="minorBidi"/>
          <w:bCs/>
          <w:color w:val="auto"/>
          <w:sz w:val="22"/>
          <w:szCs w:val="22"/>
          <w:lang w:eastAsia="ja-JP"/>
        </w:rPr>
        <w:t xml:space="preserve"> to review your work prior to submission and for</w:t>
      </w:r>
      <w:r w:rsidRPr="00B405EC">
        <w:rPr>
          <w:rFonts w:asciiTheme="minorHAnsi" w:eastAsia="MS Mincho" w:hAnsiTheme="minorHAnsi" w:cstheme="minorBidi"/>
          <w:bCs/>
          <w:color w:val="auto"/>
          <w:sz w:val="22"/>
          <w:szCs w:val="22"/>
          <w:lang w:eastAsia="ja-JP"/>
        </w:rPr>
        <w:t xml:space="preserve"> tutors</w:t>
      </w:r>
      <w:r w:rsidRPr="00B405EC">
        <w:rPr>
          <w:rFonts w:asciiTheme="minorHAnsi" w:eastAsia="MS Mincho" w:hAnsiTheme="minorHAnsi" w:cstheme="minorBidi" w:hint="eastAsia"/>
          <w:bCs/>
          <w:color w:val="auto"/>
          <w:sz w:val="22"/>
          <w:szCs w:val="22"/>
          <w:lang w:eastAsia="ja-JP"/>
        </w:rPr>
        <w:t> </w:t>
      </w:r>
      <w:r w:rsidRPr="00B405EC">
        <w:rPr>
          <w:rFonts w:asciiTheme="minorHAnsi" w:eastAsia="MS Mincho" w:hAnsiTheme="minorHAnsi" w:cstheme="minorBidi"/>
          <w:bCs/>
          <w:color w:val="auto"/>
          <w:sz w:val="22"/>
          <w:szCs w:val="22"/>
          <w:lang w:eastAsia="ja-JP"/>
        </w:rPr>
        <w:t>to objectively assess the proportion of a work that is original and identify</w:t>
      </w:r>
      <w:r w:rsidRPr="00B405EC">
        <w:rPr>
          <w:rFonts w:asciiTheme="minorHAnsi" w:eastAsia="MS Mincho" w:hAnsiTheme="minorHAnsi" w:cstheme="minorBidi" w:hint="eastAsia"/>
          <w:bCs/>
          <w:color w:val="auto"/>
          <w:sz w:val="22"/>
          <w:szCs w:val="22"/>
          <w:lang w:eastAsia="ja-JP"/>
        </w:rPr>
        <w:t> </w:t>
      </w:r>
      <w:r w:rsidRPr="00B405EC">
        <w:rPr>
          <w:rFonts w:asciiTheme="minorHAnsi" w:eastAsia="MS Mincho" w:hAnsiTheme="minorHAnsi" w:cstheme="minorBidi"/>
          <w:bCs/>
          <w:color w:val="auto"/>
          <w:sz w:val="22"/>
          <w:szCs w:val="22"/>
          <w:lang w:eastAsia="ja-JP"/>
        </w:rPr>
        <w:t>possible plagiarism and collusion.</w:t>
      </w:r>
    </w:p>
    <w:p w14:paraId="06820A95" w14:textId="77777777" w:rsidR="0099170C" w:rsidRPr="00B139A8" w:rsidRDefault="0099170C" w:rsidP="00B405EC">
      <w:pPr>
        <w:pStyle w:val="NormalWeb"/>
        <w:pBdr>
          <w:bottom w:val="single" w:sz="48" w:space="0" w:color="FFFFFF"/>
        </w:pBdr>
        <w:rPr>
          <w:rFonts w:asciiTheme="minorHAnsi" w:hAnsiTheme="minorHAnsi" w:cstheme="minorHAnsi"/>
          <w:color w:val="C0504D" w:themeColor="accent2"/>
          <w:sz w:val="22"/>
          <w:szCs w:val="22"/>
          <w:lang w:val="en-US"/>
        </w:rPr>
      </w:pPr>
    </w:p>
    <w:p w14:paraId="45DCB25F" w14:textId="408DD42F" w:rsidR="0099170C" w:rsidRPr="00C1258C" w:rsidRDefault="0099170C" w:rsidP="00B405EC">
      <w:pPr>
        <w:pStyle w:val="NormalWeb"/>
        <w:pBdr>
          <w:bottom w:val="single" w:sz="48" w:space="0" w:color="FFFFFF"/>
        </w:pBdr>
        <w:rPr>
          <w:rFonts w:asciiTheme="minorHAnsi" w:hAnsiTheme="minorHAnsi" w:cstheme="minorBidi"/>
          <w:color w:val="FF0000"/>
          <w:sz w:val="22"/>
          <w:szCs w:val="22"/>
          <w:lang w:val="en-US"/>
        </w:rPr>
      </w:pPr>
      <w:r w:rsidRPr="00C1258C">
        <w:rPr>
          <w:rFonts w:asciiTheme="minorHAnsi" w:hAnsiTheme="minorHAnsi" w:cstheme="minorBidi"/>
          <w:color w:val="FF0000"/>
          <w:sz w:val="22"/>
          <w:szCs w:val="22"/>
          <w:lang w:val="en-US"/>
        </w:rPr>
        <w:t>There are different forms of plagiarism and poor paraphrasing is often</w:t>
      </w:r>
      <w:r w:rsidR="00973B72" w:rsidRPr="00C1258C">
        <w:rPr>
          <w:rFonts w:asciiTheme="minorHAnsi" w:hAnsiTheme="minorHAnsi" w:cstheme="minorBidi"/>
          <w:color w:val="FF0000"/>
          <w:sz w:val="22"/>
          <w:szCs w:val="22"/>
          <w:lang w:val="en-US"/>
        </w:rPr>
        <w:t xml:space="preserve"> </w:t>
      </w:r>
      <w:r w:rsidR="00692033" w:rsidRPr="00C1258C">
        <w:rPr>
          <w:rFonts w:asciiTheme="minorHAnsi" w:hAnsiTheme="minorHAnsi" w:cstheme="minorBidi"/>
          <w:color w:val="FF0000"/>
          <w:sz w:val="22"/>
          <w:szCs w:val="22"/>
          <w:lang w:val="en-US"/>
        </w:rPr>
        <w:t>a cause of academic misconduct.</w:t>
      </w:r>
      <w:r w:rsidR="00973B72" w:rsidRPr="00C1258C">
        <w:rPr>
          <w:rFonts w:asciiTheme="minorHAnsi" w:hAnsiTheme="minorHAnsi" w:cstheme="minorBidi"/>
          <w:color w:val="FF0000"/>
          <w:sz w:val="22"/>
          <w:szCs w:val="22"/>
          <w:lang w:val="en-US"/>
        </w:rPr>
        <w:t xml:space="preserve"> </w:t>
      </w:r>
    </w:p>
    <w:p w14:paraId="108E0ED9" w14:textId="77777777" w:rsidR="002164B2" w:rsidRPr="00C1258C" w:rsidRDefault="002164B2" w:rsidP="00B405EC">
      <w:pPr>
        <w:pStyle w:val="NormalWeb"/>
        <w:pBdr>
          <w:bottom w:val="single" w:sz="48" w:space="0" w:color="FFFFFF"/>
        </w:pBdr>
        <w:rPr>
          <w:rFonts w:asciiTheme="minorHAnsi" w:hAnsiTheme="minorHAnsi" w:cstheme="minorBidi"/>
          <w:color w:val="FF0000"/>
          <w:sz w:val="22"/>
          <w:szCs w:val="22"/>
          <w:lang w:val="en-US"/>
        </w:rPr>
      </w:pPr>
    </w:p>
    <w:p w14:paraId="2EA9717C" w14:textId="19E405A0" w:rsidR="002164B2" w:rsidRDefault="002164B2" w:rsidP="00B405EC">
      <w:pPr>
        <w:pStyle w:val="NormalWeb"/>
        <w:pBdr>
          <w:bottom w:val="single" w:sz="48" w:space="0" w:color="FFFFFF"/>
        </w:pBdr>
        <w:rPr>
          <w:rFonts w:asciiTheme="minorHAnsi" w:hAnsiTheme="minorHAnsi" w:cstheme="minorBidi"/>
          <w:color w:val="FF0000"/>
          <w:sz w:val="22"/>
          <w:szCs w:val="22"/>
          <w:lang w:val="en-US"/>
        </w:rPr>
      </w:pPr>
      <w:r w:rsidRPr="00C1258C">
        <w:rPr>
          <w:rFonts w:asciiTheme="minorHAnsi" w:hAnsiTheme="minorHAnsi" w:cstheme="minorBidi"/>
          <w:color w:val="FF0000"/>
          <w:sz w:val="22"/>
          <w:szCs w:val="22"/>
          <w:lang w:val="en-US"/>
        </w:rPr>
        <w:t>Please note.</w:t>
      </w:r>
      <w:r w:rsidR="00DA45E3" w:rsidRPr="00C1258C">
        <w:rPr>
          <w:rFonts w:asciiTheme="minorHAnsi" w:hAnsiTheme="minorHAnsi" w:cstheme="minorBidi"/>
          <w:color w:val="FF0000"/>
          <w:sz w:val="22"/>
          <w:szCs w:val="22"/>
          <w:lang w:val="en-US"/>
        </w:rPr>
        <w:t xml:space="preserve"> </w:t>
      </w:r>
      <w:r w:rsidRPr="00C1258C">
        <w:rPr>
          <w:rFonts w:asciiTheme="minorHAnsi" w:hAnsiTheme="minorHAnsi" w:cstheme="minorBidi"/>
          <w:color w:val="FF0000"/>
          <w:sz w:val="22"/>
          <w:szCs w:val="22"/>
          <w:lang w:val="en-US"/>
        </w:rPr>
        <w:t xml:space="preserve">Paraphrasing requires you to understand the literature and present (paraphrase) in your own words. If words are very similar to that of the original text, this is akin to a direct quote whilst presenting it as paraphrased work. </w:t>
      </w:r>
    </w:p>
    <w:p w14:paraId="0C476ADF" w14:textId="77777777" w:rsidR="00C1258C" w:rsidRPr="00C1258C" w:rsidRDefault="00C1258C" w:rsidP="00B405EC">
      <w:pPr>
        <w:pStyle w:val="NormalWeb"/>
        <w:pBdr>
          <w:bottom w:val="single" w:sz="48" w:space="0" w:color="FFFFFF"/>
        </w:pBdr>
        <w:rPr>
          <w:rFonts w:asciiTheme="minorHAnsi" w:hAnsiTheme="minorHAnsi" w:cstheme="minorBidi"/>
          <w:color w:val="FF0000"/>
          <w:sz w:val="22"/>
          <w:szCs w:val="22"/>
          <w:lang w:val="en-US"/>
        </w:rPr>
      </w:pPr>
    </w:p>
    <w:p w14:paraId="5D1F32CC" w14:textId="76DEE224" w:rsidR="002164B2" w:rsidRPr="00C1258C" w:rsidRDefault="002164B2" w:rsidP="00DA45E3">
      <w:pPr>
        <w:spacing w:line="276" w:lineRule="auto"/>
        <w:jc w:val="both"/>
        <w:rPr>
          <w:rFonts w:asciiTheme="minorHAnsi" w:eastAsia="MS Mincho" w:hAnsiTheme="minorHAnsi" w:cstheme="minorBidi"/>
          <w:bCs/>
          <w:color w:val="FF0000"/>
          <w:sz w:val="22"/>
          <w:szCs w:val="22"/>
          <w:lang w:eastAsia="ja-JP"/>
        </w:rPr>
      </w:pPr>
      <w:r w:rsidRPr="00C1258C">
        <w:rPr>
          <w:rFonts w:asciiTheme="minorHAnsi" w:eastAsia="MS Mincho" w:hAnsiTheme="minorHAnsi" w:cstheme="minorBidi"/>
          <w:bCs/>
          <w:color w:val="FF0000"/>
          <w:sz w:val="22"/>
          <w:szCs w:val="22"/>
          <w:lang w:eastAsia="ja-JP"/>
        </w:rPr>
        <w:t xml:space="preserve">If you have previously presented work and gained credit, you are unable to present this work again in subsequent summative work. You cannot be given credit twice for the same work. </w:t>
      </w:r>
    </w:p>
    <w:p w14:paraId="0074564A" w14:textId="77777777" w:rsidR="005C6B31" w:rsidRDefault="005C6B31" w:rsidP="00513250">
      <w:pPr>
        <w:rPr>
          <w:rFonts w:asciiTheme="minorHAnsi" w:hAnsiTheme="minorHAnsi" w:cstheme="minorHAnsi"/>
        </w:rPr>
      </w:pPr>
    </w:p>
    <w:p w14:paraId="564DD2E4" w14:textId="77777777" w:rsidR="00862337" w:rsidRDefault="00862337" w:rsidP="00513250">
      <w:pPr>
        <w:rPr>
          <w:rFonts w:asciiTheme="minorHAnsi" w:hAnsiTheme="minorHAnsi" w:cstheme="minorHAnsi"/>
        </w:rPr>
      </w:pPr>
    </w:p>
    <w:p w14:paraId="2C2C5F76" w14:textId="68B9AE41" w:rsidR="0004388F" w:rsidRPr="00982BDF" w:rsidRDefault="00790DB3">
      <w:pPr>
        <w:rPr>
          <w:rFonts w:asciiTheme="minorHAnsi" w:hAnsiTheme="minorHAnsi" w:cstheme="minorBidi"/>
          <w:b/>
          <w:bCs/>
          <w:sz w:val="22"/>
          <w:szCs w:val="22"/>
        </w:rPr>
      </w:pPr>
      <w:r w:rsidRPr="00E15774">
        <w:rPr>
          <w:rFonts w:asciiTheme="minorHAnsi" w:hAnsiTheme="minorHAnsi" w:cstheme="minorBidi"/>
          <w:b/>
          <w:bCs/>
          <w:sz w:val="22"/>
          <w:szCs w:val="22"/>
        </w:rPr>
        <w:t>5</w:t>
      </w:r>
      <w:r w:rsidR="0004388F" w:rsidRPr="00C32E40">
        <w:rPr>
          <w:rFonts w:asciiTheme="minorHAnsi" w:hAnsiTheme="minorHAnsi" w:cstheme="minorBidi"/>
          <w:b/>
          <w:bCs/>
          <w:sz w:val="22"/>
          <w:szCs w:val="22"/>
        </w:rPr>
        <w:t>.</w:t>
      </w:r>
      <w:r w:rsidRPr="00B35B3D">
        <w:rPr>
          <w:rFonts w:asciiTheme="minorHAnsi" w:hAnsiTheme="minorHAnsi" w:cstheme="minorBidi"/>
          <w:b/>
          <w:bCs/>
          <w:sz w:val="22"/>
          <w:szCs w:val="22"/>
        </w:rPr>
        <w:t>6</w:t>
      </w:r>
      <w:r w:rsidR="007D23F5" w:rsidRPr="0092141F">
        <w:rPr>
          <w:rFonts w:asciiTheme="minorHAnsi" w:hAnsiTheme="minorHAnsi" w:cstheme="minorBidi"/>
          <w:b/>
          <w:bCs/>
          <w:sz w:val="22"/>
          <w:szCs w:val="22"/>
        </w:rPr>
        <w:t xml:space="preserve"> Summative assessment </w:t>
      </w:r>
    </w:p>
    <w:p w14:paraId="4E9719DE" w14:textId="77777777" w:rsidR="0004388F" w:rsidRDefault="0004388F" w:rsidP="007D23F5">
      <w:pPr>
        <w:rPr>
          <w:rFonts w:asciiTheme="minorHAnsi" w:hAnsiTheme="minorHAnsi" w:cstheme="minorHAnsi"/>
          <w:b/>
          <w:sz w:val="22"/>
          <w:szCs w:val="22"/>
        </w:rPr>
      </w:pPr>
    </w:p>
    <w:p w14:paraId="1E7F2C4B" w14:textId="57F1DC4E" w:rsidR="007D23F5" w:rsidRPr="00982BDF" w:rsidRDefault="0004388F">
      <w:pPr>
        <w:rPr>
          <w:rFonts w:asciiTheme="minorHAnsi" w:hAnsiTheme="minorHAnsi" w:cstheme="minorBidi"/>
          <w:b/>
          <w:bCs/>
          <w:sz w:val="22"/>
          <w:szCs w:val="22"/>
        </w:rPr>
      </w:pPr>
      <w:r w:rsidRPr="00E15774">
        <w:rPr>
          <w:rFonts w:asciiTheme="minorHAnsi" w:hAnsiTheme="minorHAnsi" w:cstheme="minorBidi"/>
          <w:b/>
          <w:bCs/>
          <w:sz w:val="22"/>
          <w:szCs w:val="22"/>
        </w:rPr>
        <w:t>P</w:t>
      </w:r>
      <w:r w:rsidR="007D23F5" w:rsidRPr="00C32E40">
        <w:rPr>
          <w:rFonts w:asciiTheme="minorHAnsi" w:hAnsiTheme="minorHAnsi" w:cstheme="minorBidi"/>
          <w:b/>
          <w:bCs/>
          <w:sz w:val="22"/>
          <w:szCs w:val="22"/>
        </w:rPr>
        <w:t>ass rate</w:t>
      </w:r>
      <w:r w:rsidR="002164B2">
        <w:rPr>
          <w:rFonts w:asciiTheme="minorHAnsi" w:hAnsiTheme="minorHAnsi" w:cstheme="minorBidi"/>
          <w:b/>
          <w:bCs/>
          <w:sz w:val="22"/>
          <w:szCs w:val="22"/>
        </w:rPr>
        <w:t xml:space="preserve"> – 50%</w:t>
      </w:r>
    </w:p>
    <w:p w14:paraId="0FD3029B" w14:textId="77777777" w:rsidR="007D23F5" w:rsidRPr="00B139A8" w:rsidRDefault="007D23F5" w:rsidP="007D23F5">
      <w:pPr>
        <w:pStyle w:val="Default"/>
        <w:rPr>
          <w:rFonts w:asciiTheme="minorHAnsi" w:hAnsiTheme="minorHAnsi" w:cstheme="minorHAnsi"/>
        </w:rPr>
      </w:pPr>
    </w:p>
    <w:p w14:paraId="2D17A11E" w14:textId="5E4101E6" w:rsidR="007D23F5" w:rsidRPr="00DA45E3" w:rsidRDefault="007D23F5" w:rsidP="00DA45E3">
      <w:pPr>
        <w:spacing w:line="276" w:lineRule="auto"/>
        <w:jc w:val="both"/>
        <w:rPr>
          <w:rFonts w:asciiTheme="minorHAnsi" w:eastAsia="MS Mincho" w:hAnsiTheme="minorHAnsi" w:cstheme="minorBidi"/>
          <w:bCs/>
          <w:color w:val="auto"/>
          <w:sz w:val="22"/>
          <w:szCs w:val="22"/>
          <w:lang w:eastAsia="ja-JP"/>
        </w:rPr>
      </w:pPr>
      <w:r w:rsidRPr="00DA45E3">
        <w:rPr>
          <w:rFonts w:asciiTheme="minorHAnsi" w:eastAsia="MS Mincho" w:hAnsiTheme="minorHAnsi" w:cstheme="minorBidi"/>
          <w:bCs/>
          <w:color w:val="auto"/>
          <w:sz w:val="22"/>
          <w:szCs w:val="22"/>
          <w:lang w:eastAsia="ja-JP"/>
        </w:rPr>
        <w:t>From the 2016/17 academic year</w:t>
      </w:r>
      <w:r w:rsidR="00862337" w:rsidRPr="00DA45E3">
        <w:rPr>
          <w:rFonts w:asciiTheme="minorHAnsi" w:eastAsia="MS Mincho" w:hAnsiTheme="minorHAnsi" w:cstheme="minorBidi"/>
          <w:bCs/>
          <w:color w:val="auto"/>
          <w:sz w:val="22"/>
          <w:szCs w:val="22"/>
          <w:lang w:eastAsia="ja-JP"/>
        </w:rPr>
        <w:t>,</w:t>
      </w:r>
      <w:r w:rsidRPr="00DA45E3">
        <w:rPr>
          <w:rFonts w:asciiTheme="minorHAnsi" w:eastAsia="MS Mincho" w:hAnsiTheme="minorHAnsi" w:cstheme="minorBidi"/>
          <w:bCs/>
          <w:color w:val="auto"/>
          <w:sz w:val="22"/>
          <w:szCs w:val="22"/>
          <w:lang w:eastAsia="ja-JP"/>
        </w:rPr>
        <w:t xml:space="preserve"> the mark scheme for level 7 modules was revised to bring the University in line with other universities across the sector: </w:t>
      </w:r>
    </w:p>
    <w:p w14:paraId="7E8CC733" w14:textId="77777777" w:rsidR="007D23F5" w:rsidRPr="00DA45E3" w:rsidRDefault="007D23F5" w:rsidP="00DA45E3">
      <w:pPr>
        <w:spacing w:line="276" w:lineRule="auto"/>
        <w:jc w:val="both"/>
        <w:rPr>
          <w:rFonts w:asciiTheme="minorHAnsi" w:eastAsia="MS Mincho" w:hAnsiTheme="minorHAnsi" w:cstheme="minorBidi"/>
          <w:b/>
          <w:bCs/>
          <w:color w:val="auto"/>
          <w:sz w:val="22"/>
          <w:szCs w:val="22"/>
          <w:lang w:eastAsia="ja-JP"/>
        </w:rPr>
      </w:pPr>
      <w:r w:rsidRPr="00DA45E3">
        <w:rPr>
          <w:rFonts w:asciiTheme="minorHAnsi" w:eastAsia="MS Mincho" w:hAnsiTheme="minorHAnsi" w:cstheme="minorBidi"/>
          <w:b/>
          <w:bCs/>
          <w:color w:val="auto"/>
          <w:sz w:val="22"/>
          <w:szCs w:val="22"/>
          <w:lang w:eastAsia="ja-JP"/>
        </w:rPr>
        <w:t xml:space="preserve">Any level 7 assessment task marks you have achieved prior to 16/17 will be revised in line with the new mark scheme of a 50% pass rate (previous 40% pass rate). </w:t>
      </w:r>
    </w:p>
    <w:p w14:paraId="79C2DE6B" w14:textId="188DD854" w:rsidR="007D23F5" w:rsidRPr="00DA45E3" w:rsidRDefault="007D23F5" w:rsidP="00DA45E3">
      <w:pPr>
        <w:spacing w:line="276" w:lineRule="auto"/>
        <w:jc w:val="both"/>
        <w:rPr>
          <w:rFonts w:asciiTheme="minorHAnsi" w:eastAsia="MS Mincho" w:hAnsiTheme="minorHAnsi" w:cstheme="minorBidi"/>
          <w:bCs/>
          <w:color w:val="auto"/>
          <w:sz w:val="22"/>
          <w:szCs w:val="22"/>
          <w:lang w:eastAsia="ja-JP"/>
        </w:rPr>
      </w:pPr>
      <w:r w:rsidRPr="00DA45E3">
        <w:rPr>
          <w:rFonts w:asciiTheme="minorHAnsi" w:eastAsia="MS Mincho" w:hAnsiTheme="minorHAnsi" w:cstheme="minorBidi"/>
          <w:bCs/>
          <w:color w:val="auto"/>
          <w:sz w:val="22"/>
          <w:szCs w:val="22"/>
          <w:lang w:eastAsia="ja-JP"/>
        </w:rPr>
        <w:t>As a result</w:t>
      </w:r>
      <w:r w:rsidR="002164B2" w:rsidRPr="00DA45E3">
        <w:rPr>
          <w:rFonts w:asciiTheme="minorHAnsi" w:eastAsia="MS Mincho" w:hAnsiTheme="minorHAnsi" w:cstheme="minorBidi"/>
          <w:bCs/>
          <w:color w:val="auto"/>
          <w:sz w:val="22"/>
          <w:szCs w:val="22"/>
          <w:lang w:eastAsia="ja-JP"/>
        </w:rPr>
        <w:t>,</w:t>
      </w:r>
      <w:r w:rsidRPr="00DA45E3">
        <w:rPr>
          <w:rFonts w:asciiTheme="minorHAnsi" w:eastAsia="MS Mincho" w:hAnsiTheme="minorHAnsi" w:cstheme="minorBidi"/>
          <w:bCs/>
          <w:color w:val="auto"/>
          <w:sz w:val="22"/>
          <w:szCs w:val="22"/>
          <w:lang w:eastAsia="ja-JP"/>
        </w:rPr>
        <w:t xml:space="preserve"> the numerical marks published on your final transcript may be different to marks you have already received. For example, if you previously received a mark of 56% for an assessment task, this will show as a mark of 60% on your transcript. </w:t>
      </w:r>
    </w:p>
    <w:p w14:paraId="5033128D" w14:textId="5CDB4907" w:rsidR="007D23F5" w:rsidRPr="00DA45E3" w:rsidRDefault="007D23F5" w:rsidP="00982BDF">
      <w:pPr>
        <w:spacing w:line="276" w:lineRule="auto"/>
        <w:jc w:val="both"/>
        <w:rPr>
          <w:rFonts w:asciiTheme="minorHAnsi" w:eastAsia="MS Mincho" w:hAnsiTheme="minorHAnsi" w:cstheme="minorBidi"/>
          <w:bCs/>
          <w:color w:val="auto"/>
          <w:sz w:val="22"/>
          <w:szCs w:val="22"/>
          <w:lang w:eastAsia="ja-JP"/>
        </w:rPr>
      </w:pPr>
      <w:r w:rsidRPr="00DA45E3">
        <w:rPr>
          <w:rFonts w:asciiTheme="minorHAnsi" w:eastAsia="MS Mincho" w:hAnsiTheme="minorHAnsi" w:cstheme="minorBidi"/>
          <w:bCs/>
          <w:color w:val="auto"/>
          <w:sz w:val="22"/>
          <w:szCs w:val="22"/>
          <w:lang w:eastAsia="ja-JP"/>
        </w:rPr>
        <w:t>If you have any questions about the new mark scheme please contact your course or module leader, Faculty Student Services team or Students' Union Advice Centre. Please note that assessment expectations haven't changed rather than the marking system.</w:t>
      </w:r>
    </w:p>
    <w:p w14:paraId="525B9565" w14:textId="77777777" w:rsidR="007D23F5" w:rsidRDefault="007D23F5" w:rsidP="00513250">
      <w:pPr>
        <w:rPr>
          <w:rFonts w:asciiTheme="minorHAnsi" w:hAnsiTheme="minorHAnsi" w:cstheme="minorHAnsi"/>
        </w:rPr>
      </w:pPr>
    </w:p>
    <w:p w14:paraId="084D059F" w14:textId="77777777" w:rsidR="0027654B" w:rsidRPr="00B139A8" w:rsidRDefault="0027654B" w:rsidP="00513250">
      <w:pPr>
        <w:rPr>
          <w:rFonts w:asciiTheme="minorHAnsi" w:hAnsiTheme="minorHAnsi" w:cstheme="minorHAnsi"/>
        </w:rPr>
      </w:pPr>
    </w:p>
    <w:p w14:paraId="4C624409" w14:textId="2EB8AEDE" w:rsidR="005C6B31" w:rsidRPr="00982BDF" w:rsidRDefault="005C6B31">
      <w:pPr>
        <w:autoSpaceDE w:val="0"/>
        <w:autoSpaceDN w:val="0"/>
        <w:adjustRightInd w:val="0"/>
        <w:rPr>
          <w:rFonts w:asciiTheme="minorHAnsi" w:eastAsiaTheme="minorEastAsia" w:hAnsiTheme="minorHAnsi" w:cstheme="minorBidi"/>
          <w:b/>
          <w:bCs/>
          <w:sz w:val="22"/>
          <w:szCs w:val="22"/>
          <w:lang w:eastAsia="ja-JP"/>
        </w:rPr>
      </w:pPr>
      <w:r w:rsidRPr="00982BDF">
        <w:rPr>
          <w:rFonts w:asciiTheme="minorHAnsi" w:eastAsiaTheme="minorEastAsia" w:hAnsiTheme="minorHAnsi" w:cstheme="minorBidi"/>
          <w:b/>
          <w:bCs/>
          <w:sz w:val="22"/>
          <w:szCs w:val="22"/>
          <w:lang w:eastAsia="ja-JP"/>
        </w:rPr>
        <w:t>In-module retrieval of an assessment task</w:t>
      </w:r>
      <w:r w:rsidRPr="00E15774">
        <w:rPr>
          <w:rFonts w:asciiTheme="minorHAnsi" w:eastAsiaTheme="minorEastAsia" w:hAnsiTheme="minorHAnsi" w:cstheme="minorBidi"/>
          <w:b/>
          <w:bCs/>
          <w:sz w:val="22"/>
          <w:szCs w:val="22"/>
          <w:lang w:eastAsia="ja-JP"/>
        </w:rPr>
        <w:t xml:space="preserve"> </w:t>
      </w:r>
    </w:p>
    <w:p w14:paraId="6F679D45" w14:textId="77777777" w:rsidR="005C6B31" w:rsidRPr="00B139A8" w:rsidRDefault="005C6B31" w:rsidP="005C6B31">
      <w:pPr>
        <w:autoSpaceDE w:val="0"/>
        <w:autoSpaceDN w:val="0"/>
        <w:adjustRightInd w:val="0"/>
        <w:rPr>
          <w:rFonts w:asciiTheme="minorHAnsi" w:eastAsiaTheme="minorEastAsia" w:hAnsiTheme="minorHAnsi" w:cstheme="minorHAnsi"/>
          <w:sz w:val="22"/>
          <w:szCs w:val="22"/>
          <w:lang w:eastAsia="ja-JP"/>
        </w:rPr>
      </w:pPr>
    </w:p>
    <w:p w14:paraId="70D8DAD1" w14:textId="56FB3B75" w:rsidR="005C6B31" w:rsidRPr="00DA45E3" w:rsidRDefault="005C6B31" w:rsidP="00DA45E3">
      <w:pPr>
        <w:spacing w:line="276" w:lineRule="auto"/>
        <w:jc w:val="both"/>
        <w:rPr>
          <w:rFonts w:asciiTheme="minorHAnsi" w:eastAsia="MS Mincho" w:hAnsiTheme="minorHAnsi" w:cstheme="minorBidi"/>
          <w:bCs/>
          <w:color w:val="auto"/>
          <w:sz w:val="22"/>
          <w:szCs w:val="22"/>
          <w:lang w:eastAsia="ja-JP"/>
        </w:rPr>
      </w:pPr>
      <w:r w:rsidRPr="00DA45E3">
        <w:rPr>
          <w:rFonts w:asciiTheme="minorHAnsi" w:eastAsia="MS Mincho" w:hAnsiTheme="minorHAnsi" w:cstheme="minorBidi"/>
          <w:bCs/>
          <w:color w:val="auto"/>
          <w:sz w:val="22"/>
          <w:szCs w:val="22"/>
          <w:lang w:eastAsia="ja-JP"/>
        </w:rPr>
        <w:t>Where in-module retrieval (IMR) is available</w:t>
      </w:r>
      <w:r w:rsidR="007D23F5" w:rsidRPr="00DA45E3">
        <w:rPr>
          <w:rFonts w:asciiTheme="minorHAnsi" w:eastAsia="MS Mincho" w:hAnsiTheme="minorHAnsi" w:cstheme="minorBidi"/>
          <w:bCs/>
          <w:color w:val="auto"/>
          <w:sz w:val="22"/>
          <w:szCs w:val="22"/>
          <w:lang w:eastAsia="ja-JP"/>
        </w:rPr>
        <w:t xml:space="preserve"> (</w:t>
      </w:r>
      <w:r w:rsidR="007D23F5" w:rsidRPr="00DA45E3">
        <w:rPr>
          <w:rFonts w:asciiTheme="minorHAnsi" w:eastAsia="MS Mincho" w:hAnsiTheme="minorHAnsi" w:cstheme="minorBidi"/>
          <w:b/>
          <w:bCs/>
          <w:color w:val="auto"/>
          <w:sz w:val="22"/>
          <w:szCs w:val="22"/>
          <w:lang w:eastAsia="ja-JP"/>
        </w:rPr>
        <w:t>all modules in the Certificate and Diploma stage with the exception of Research for Practice</w:t>
      </w:r>
      <w:r w:rsidR="007D23F5" w:rsidRPr="00DA45E3">
        <w:rPr>
          <w:rFonts w:asciiTheme="minorHAnsi" w:eastAsia="MS Mincho" w:hAnsiTheme="minorHAnsi" w:cstheme="minorBidi"/>
          <w:bCs/>
          <w:color w:val="auto"/>
          <w:sz w:val="22"/>
          <w:szCs w:val="22"/>
          <w:lang w:eastAsia="ja-JP"/>
        </w:rPr>
        <w:t>)</w:t>
      </w:r>
      <w:r w:rsidRPr="00DA45E3">
        <w:rPr>
          <w:rFonts w:asciiTheme="minorHAnsi" w:eastAsia="MS Mincho" w:hAnsiTheme="minorHAnsi" w:cstheme="minorBidi"/>
          <w:bCs/>
          <w:color w:val="auto"/>
          <w:sz w:val="22"/>
          <w:szCs w:val="22"/>
          <w:lang w:eastAsia="ja-JP"/>
        </w:rPr>
        <w:t xml:space="preserve">, if you have made an initial valid attempt but achieved below the minimum pass mark, you may choose to rework the assessment task once only. If you take the in-module retrieval, the outcome depends on whether the task is assessed using percentage marks or pass/fail grades: </w:t>
      </w:r>
    </w:p>
    <w:p w14:paraId="4A4F840E" w14:textId="1A4A3E48" w:rsidR="005C6B31" w:rsidRDefault="005C6B31" w:rsidP="00DA45E3">
      <w:pPr>
        <w:spacing w:line="276" w:lineRule="auto"/>
        <w:jc w:val="both"/>
        <w:rPr>
          <w:rFonts w:asciiTheme="minorHAnsi" w:eastAsia="MS Mincho" w:hAnsiTheme="minorHAnsi" w:cstheme="minorBidi"/>
          <w:bCs/>
          <w:color w:val="auto"/>
          <w:sz w:val="22"/>
          <w:szCs w:val="22"/>
          <w:lang w:eastAsia="ja-JP"/>
        </w:rPr>
      </w:pPr>
      <w:r w:rsidRPr="00DA45E3">
        <w:rPr>
          <w:rFonts w:asciiTheme="minorHAnsi" w:eastAsia="MS Mincho" w:hAnsiTheme="minorHAnsi" w:cstheme="minorBidi"/>
          <w:bCs/>
          <w:color w:val="auto"/>
          <w:sz w:val="22"/>
          <w:szCs w:val="22"/>
          <w:lang w:eastAsia="ja-JP"/>
        </w:rPr>
        <w:t xml:space="preserve">If the assessment task is marked by percentage and you pass the reworked assessment task, the mark for this assessment task will be capped at the minimum pass mark. </w:t>
      </w:r>
    </w:p>
    <w:p w14:paraId="4BFB012B" w14:textId="77777777" w:rsidR="00DA45E3" w:rsidRPr="00DA45E3" w:rsidRDefault="00DA45E3" w:rsidP="00DA45E3">
      <w:pPr>
        <w:spacing w:line="276" w:lineRule="auto"/>
        <w:jc w:val="both"/>
        <w:rPr>
          <w:rFonts w:asciiTheme="minorHAnsi" w:eastAsia="MS Mincho" w:hAnsiTheme="minorHAnsi" w:cstheme="minorBidi"/>
          <w:bCs/>
          <w:color w:val="auto"/>
          <w:sz w:val="22"/>
          <w:szCs w:val="22"/>
          <w:lang w:eastAsia="ja-JP"/>
        </w:rPr>
      </w:pPr>
    </w:p>
    <w:p w14:paraId="6789D7CA" w14:textId="3C114B64" w:rsidR="005C6B31" w:rsidRPr="00DA45E3" w:rsidRDefault="005C6B31" w:rsidP="00DA45E3">
      <w:pPr>
        <w:spacing w:line="276" w:lineRule="auto"/>
        <w:jc w:val="both"/>
        <w:rPr>
          <w:rFonts w:asciiTheme="minorHAnsi" w:eastAsia="MS Mincho" w:hAnsiTheme="minorHAnsi" w:cstheme="minorBidi"/>
          <w:bCs/>
          <w:color w:val="auto"/>
          <w:sz w:val="22"/>
          <w:szCs w:val="22"/>
          <w:lang w:eastAsia="ja-JP"/>
        </w:rPr>
      </w:pPr>
      <w:r w:rsidRPr="00DA45E3">
        <w:rPr>
          <w:rFonts w:asciiTheme="minorHAnsi" w:eastAsia="MS Mincho" w:hAnsiTheme="minorHAnsi" w:cstheme="minorBidi"/>
          <w:bCs/>
          <w:color w:val="auto"/>
          <w:sz w:val="22"/>
          <w:szCs w:val="22"/>
          <w:lang w:eastAsia="ja-JP"/>
        </w:rPr>
        <w:lastRenderedPageBreak/>
        <w:t xml:space="preserve">If the assessment task is marked by pass/fail grades and you pass the reworked assessment task, you will receive a pass grade for this assessment task. </w:t>
      </w:r>
    </w:p>
    <w:p w14:paraId="2E283DE5" w14:textId="77777777" w:rsidR="005C6B31" w:rsidRPr="00DA45E3" w:rsidRDefault="005C6B31" w:rsidP="00DA45E3">
      <w:pPr>
        <w:spacing w:line="276" w:lineRule="auto"/>
        <w:jc w:val="both"/>
        <w:rPr>
          <w:rFonts w:asciiTheme="minorHAnsi" w:eastAsia="MS Mincho" w:hAnsiTheme="minorHAnsi" w:cstheme="minorBidi"/>
          <w:bCs/>
          <w:color w:val="auto"/>
          <w:sz w:val="22"/>
          <w:szCs w:val="22"/>
          <w:lang w:eastAsia="ja-JP"/>
        </w:rPr>
      </w:pPr>
    </w:p>
    <w:p w14:paraId="0A1F0836" w14:textId="58DB480A" w:rsidR="005C6B31" w:rsidRPr="00DA45E3" w:rsidRDefault="005C6B31" w:rsidP="00DA45E3">
      <w:pPr>
        <w:spacing w:line="276" w:lineRule="auto"/>
        <w:jc w:val="both"/>
        <w:rPr>
          <w:rFonts w:asciiTheme="minorHAnsi" w:eastAsia="MS Mincho" w:hAnsiTheme="minorHAnsi" w:cstheme="minorBidi"/>
          <w:bCs/>
          <w:color w:val="auto"/>
          <w:sz w:val="22"/>
          <w:szCs w:val="22"/>
          <w:lang w:eastAsia="ja-JP"/>
        </w:rPr>
      </w:pPr>
      <w:r w:rsidRPr="00DA45E3">
        <w:rPr>
          <w:rFonts w:asciiTheme="minorHAnsi" w:eastAsia="MS Mincho" w:hAnsiTheme="minorHAnsi" w:cstheme="minorBidi"/>
          <w:bCs/>
          <w:color w:val="auto"/>
          <w:sz w:val="22"/>
          <w:szCs w:val="22"/>
          <w:lang w:eastAsia="ja-JP"/>
        </w:rPr>
        <w:t>If you rework the assessment task and your mark is lower than your original mark, then the original mark stands. Having taken or declined your in-module retrieval opportunities, if you do not pass the module you will be referred.</w:t>
      </w:r>
    </w:p>
    <w:p w14:paraId="64D35B66" w14:textId="77777777" w:rsidR="00484DF0" w:rsidRDefault="00484DF0" w:rsidP="00513250">
      <w:pPr>
        <w:rPr>
          <w:rFonts w:asciiTheme="minorHAnsi" w:hAnsiTheme="minorHAnsi" w:cstheme="minorHAnsi"/>
        </w:rPr>
      </w:pPr>
    </w:p>
    <w:p w14:paraId="2C81BD6F" w14:textId="77777777" w:rsidR="0027654B" w:rsidRPr="00B139A8" w:rsidRDefault="0027654B" w:rsidP="00513250">
      <w:pPr>
        <w:rPr>
          <w:rFonts w:asciiTheme="minorHAnsi" w:hAnsiTheme="minorHAnsi" w:cstheme="minorHAnsi"/>
        </w:rPr>
      </w:pPr>
    </w:p>
    <w:p w14:paraId="005B6537" w14:textId="28E11339" w:rsidR="005C6B31" w:rsidRPr="00982BDF" w:rsidRDefault="005C6B31">
      <w:pPr>
        <w:autoSpaceDE w:val="0"/>
        <w:autoSpaceDN w:val="0"/>
        <w:adjustRightInd w:val="0"/>
        <w:rPr>
          <w:rFonts w:asciiTheme="minorHAnsi" w:eastAsiaTheme="minorEastAsia" w:hAnsiTheme="minorHAnsi" w:cstheme="minorBidi"/>
          <w:sz w:val="22"/>
          <w:szCs w:val="22"/>
          <w:lang w:eastAsia="ja-JP"/>
        </w:rPr>
      </w:pPr>
      <w:r w:rsidRPr="00982BDF">
        <w:rPr>
          <w:rFonts w:asciiTheme="minorHAnsi" w:eastAsiaTheme="minorEastAsia" w:hAnsiTheme="minorHAnsi" w:cstheme="minorBidi"/>
          <w:b/>
          <w:bCs/>
          <w:sz w:val="22"/>
          <w:szCs w:val="22"/>
          <w:lang w:eastAsia="ja-JP"/>
        </w:rPr>
        <w:t>Referral in a module</w:t>
      </w:r>
      <w:r w:rsidRPr="00E15774">
        <w:rPr>
          <w:rFonts w:asciiTheme="minorHAnsi" w:eastAsiaTheme="minorEastAsia" w:hAnsiTheme="minorHAnsi" w:cstheme="minorBidi"/>
          <w:b/>
          <w:bCs/>
          <w:sz w:val="22"/>
          <w:szCs w:val="22"/>
          <w:lang w:eastAsia="ja-JP"/>
        </w:rPr>
        <w:t xml:space="preserve"> </w:t>
      </w:r>
    </w:p>
    <w:p w14:paraId="5DAB3A76" w14:textId="77777777" w:rsidR="0004388F" w:rsidRDefault="0004388F" w:rsidP="005C6B31">
      <w:pPr>
        <w:autoSpaceDE w:val="0"/>
        <w:autoSpaceDN w:val="0"/>
        <w:adjustRightInd w:val="0"/>
        <w:rPr>
          <w:rFonts w:asciiTheme="minorHAnsi" w:eastAsiaTheme="minorEastAsia" w:hAnsiTheme="minorHAnsi" w:cstheme="minorHAnsi"/>
          <w:sz w:val="22"/>
          <w:szCs w:val="22"/>
          <w:lang w:eastAsia="ja-JP"/>
        </w:rPr>
      </w:pPr>
    </w:p>
    <w:p w14:paraId="4D46A3A8" w14:textId="77777777" w:rsidR="005C6B31" w:rsidRDefault="005C6B31" w:rsidP="0027654B">
      <w:pPr>
        <w:spacing w:line="276" w:lineRule="auto"/>
        <w:jc w:val="both"/>
        <w:rPr>
          <w:rFonts w:asciiTheme="minorHAnsi" w:eastAsia="MS Mincho" w:hAnsiTheme="minorHAnsi" w:cstheme="minorBidi"/>
          <w:bCs/>
          <w:color w:val="auto"/>
          <w:sz w:val="22"/>
          <w:szCs w:val="22"/>
          <w:lang w:eastAsia="ja-JP"/>
        </w:rPr>
      </w:pPr>
      <w:r w:rsidRPr="0027654B">
        <w:rPr>
          <w:rFonts w:asciiTheme="minorHAnsi" w:eastAsia="MS Mincho" w:hAnsiTheme="minorHAnsi" w:cstheme="minorBidi"/>
          <w:bCs/>
          <w:color w:val="auto"/>
          <w:sz w:val="22"/>
          <w:szCs w:val="22"/>
          <w:lang w:eastAsia="ja-JP"/>
        </w:rPr>
        <w:t xml:space="preserve">If you do not achieve the minimum pass criteria for the module overall, you are entitled to a referral at the end of the module. This may also require the passing of specified assessment task(s) at a minimum pass mark. </w:t>
      </w:r>
    </w:p>
    <w:p w14:paraId="084ECAC8" w14:textId="77777777" w:rsidR="0027654B" w:rsidRPr="0027654B" w:rsidRDefault="0027654B" w:rsidP="0027654B">
      <w:pPr>
        <w:spacing w:line="276" w:lineRule="auto"/>
        <w:jc w:val="both"/>
        <w:rPr>
          <w:rFonts w:asciiTheme="minorHAnsi" w:eastAsia="MS Mincho" w:hAnsiTheme="minorHAnsi" w:cstheme="minorBidi"/>
          <w:bCs/>
          <w:color w:val="auto"/>
          <w:sz w:val="22"/>
          <w:szCs w:val="22"/>
          <w:lang w:eastAsia="ja-JP"/>
        </w:rPr>
      </w:pPr>
    </w:p>
    <w:p w14:paraId="7E8601FB" w14:textId="4258E421" w:rsidR="005C6B31" w:rsidRPr="0027654B" w:rsidRDefault="005C6B31" w:rsidP="0027654B">
      <w:pPr>
        <w:spacing w:line="276" w:lineRule="auto"/>
        <w:jc w:val="both"/>
        <w:rPr>
          <w:rFonts w:asciiTheme="minorHAnsi" w:eastAsia="MS Mincho" w:hAnsiTheme="minorHAnsi" w:cstheme="minorBidi"/>
          <w:bCs/>
          <w:color w:val="auto"/>
          <w:sz w:val="22"/>
          <w:szCs w:val="22"/>
          <w:lang w:eastAsia="ja-JP"/>
        </w:rPr>
      </w:pPr>
      <w:r w:rsidRPr="0027654B">
        <w:rPr>
          <w:rFonts w:asciiTheme="minorHAnsi" w:eastAsia="MS Mincho" w:hAnsiTheme="minorHAnsi" w:cstheme="minorBidi"/>
          <w:bCs/>
          <w:color w:val="auto"/>
          <w:sz w:val="22"/>
          <w:szCs w:val="22"/>
          <w:lang w:eastAsia="ja-JP"/>
        </w:rPr>
        <w:t>Referral assessment will be on a ‘task for task’ basis and will usually be of the same form as the initial task, but would normally be a different piece of work from the original. An alternative form of assessment task may be set if it is not appropriate for you to be assessed by exactly the same method as at the first attempt, for example if this was group work or took place on a field trip.</w:t>
      </w:r>
    </w:p>
    <w:p w14:paraId="3BA024F2" w14:textId="77777777" w:rsidR="003E4813" w:rsidRPr="00B139A8" w:rsidRDefault="003E4813" w:rsidP="005C6B31">
      <w:pPr>
        <w:rPr>
          <w:rFonts w:asciiTheme="minorHAnsi" w:hAnsiTheme="minorHAnsi" w:cstheme="minorHAnsi"/>
          <w:sz w:val="22"/>
          <w:szCs w:val="22"/>
        </w:rPr>
      </w:pPr>
    </w:p>
    <w:p w14:paraId="60B4CABB" w14:textId="77777777" w:rsidR="0027654B" w:rsidRDefault="0027654B" w:rsidP="003E4813">
      <w:pPr>
        <w:autoSpaceDE w:val="0"/>
        <w:autoSpaceDN w:val="0"/>
        <w:adjustRightInd w:val="0"/>
        <w:rPr>
          <w:rFonts w:asciiTheme="minorHAnsi" w:eastAsiaTheme="minorEastAsia" w:hAnsiTheme="minorHAnsi" w:cstheme="minorHAnsi"/>
          <w:b/>
          <w:bCs/>
          <w:sz w:val="22"/>
          <w:szCs w:val="22"/>
          <w:lang w:eastAsia="ja-JP"/>
        </w:rPr>
      </w:pPr>
    </w:p>
    <w:p w14:paraId="7F053AFA" w14:textId="74D27FDC" w:rsidR="003E4813" w:rsidRPr="00982BDF" w:rsidRDefault="003E4813">
      <w:pPr>
        <w:autoSpaceDE w:val="0"/>
        <w:autoSpaceDN w:val="0"/>
        <w:adjustRightInd w:val="0"/>
        <w:rPr>
          <w:rFonts w:asciiTheme="minorHAnsi" w:eastAsiaTheme="minorEastAsia" w:hAnsiTheme="minorHAnsi" w:cstheme="minorBidi"/>
          <w:b/>
          <w:bCs/>
          <w:sz w:val="22"/>
          <w:szCs w:val="22"/>
          <w:lang w:eastAsia="ja-JP"/>
        </w:rPr>
      </w:pPr>
      <w:r w:rsidRPr="00982BDF">
        <w:rPr>
          <w:rFonts w:asciiTheme="minorHAnsi" w:eastAsiaTheme="minorEastAsia" w:hAnsiTheme="minorHAnsi" w:cstheme="minorBidi"/>
          <w:b/>
          <w:bCs/>
          <w:sz w:val="22"/>
          <w:szCs w:val="22"/>
          <w:lang w:eastAsia="ja-JP"/>
        </w:rPr>
        <w:t xml:space="preserve">Passing a module following referral </w:t>
      </w:r>
    </w:p>
    <w:p w14:paraId="44E4D733" w14:textId="77777777" w:rsidR="003E4813" w:rsidRPr="00982BDF" w:rsidRDefault="003E4813" w:rsidP="003E4813">
      <w:pPr>
        <w:autoSpaceDE w:val="0"/>
        <w:autoSpaceDN w:val="0"/>
        <w:adjustRightInd w:val="0"/>
        <w:rPr>
          <w:rFonts w:asciiTheme="minorHAnsi" w:eastAsiaTheme="minorEastAsia" w:hAnsiTheme="minorHAnsi" w:cstheme="minorHAnsi"/>
          <w:sz w:val="22"/>
          <w:szCs w:val="22"/>
          <w:lang w:eastAsia="ja-JP"/>
        </w:rPr>
      </w:pPr>
    </w:p>
    <w:p w14:paraId="538CC44C" w14:textId="0B508264" w:rsidR="003E4813" w:rsidRPr="0027654B" w:rsidRDefault="003E4813" w:rsidP="0027654B">
      <w:pPr>
        <w:spacing w:line="276" w:lineRule="auto"/>
        <w:jc w:val="both"/>
        <w:rPr>
          <w:rFonts w:asciiTheme="minorHAnsi" w:eastAsia="MS Mincho" w:hAnsiTheme="minorHAnsi" w:cstheme="minorBidi"/>
          <w:bCs/>
          <w:color w:val="auto"/>
          <w:sz w:val="22"/>
          <w:szCs w:val="22"/>
          <w:lang w:eastAsia="ja-JP"/>
        </w:rPr>
      </w:pPr>
      <w:proofErr w:type="gramStart"/>
      <w:r w:rsidRPr="0027654B">
        <w:rPr>
          <w:rFonts w:asciiTheme="minorHAnsi" w:eastAsia="MS Mincho" w:hAnsiTheme="minorHAnsi" w:cstheme="minorBidi"/>
          <w:bCs/>
          <w:color w:val="auto"/>
          <w:sz w:val="22"/>
          <w:szCs w:val="22"/>
          <w:lang w:eastAsia="ja-JP"/>
        </w:rPr>
        <w:t>Modules which are marked using percentage marks</w:t>
      </w:r>
      <w:r w:rsidR="0027654B" w:rsidRPr="0027654B">
        <w:rPr>
          <w:rFonts w:asciiTheme="minorHAnsi" w:eastAsia="MS Mincho" w:hAnsiTheme="minorHAnsi" w:cstheme="minorBidi"/>
          <w:bCs/>
          <w:color w:val="auto"/>
          <w:sz w:val="22"/>
          <w:szCs w:val="22"/>
          <w:lang w:eastAsia="ja-JP"/>
        </w:rPr>
        <w:t>.</w:t>
      </w:r>
      <w:proofErr w:type="gramEnd"/>
      <w:r w:rsidR="0027654B" w:rsidRPr="0027654B">
        <w:rPr>
          <w:rFonts w:asciiTheme="minorHAnsi" w:eastAsia="MS Mincho" w:hAnsiTheme="minorHAnsi" w:cstheme="minorBidi"/>
          <w:bCs/>
          <w:color w:val="auto"/>
          <w:sz w:val="22"/>
          <w:szCs w:val="22"/>
          <w:lang w:eastAsia="ja-JP"/>
        </w:rPr>
        <w:t xml:space="preserve"> </w:t>
      </w:r>
      <w:r w:rsidRPr="0027654B">
        <w:rPr>
          <w:rFonts w:asciiTheme="minorHAnsi" w:eastAsia="MS Mincho" w:hAnsiTheme="minorHAnsi" w:cstheme="minorBidi"/>
          <w:bCs/>
          <w:color w:val="auto"/>
          <w:sz w:val="22"/>
          <w:szCs w:val="22"/>
          <w:lang w:eastAsia="ja-JP"/>
        </w:rPr>
        <w:t xml:space="preserve">You will pass a module marked by percentage if you: </w:t>
      </w:r>
    </w:p>
    <w:p w14:paraId="7FE8F282" w14:textId="77777777" w:rsidR="00FD5513" w:rsidRPr="0027654B" w:rsidRDefault="00FD5513" w:rsidP="0027654B">
      <w:pPr>
        <w:spacing w:line="276" w:lineRule="auto"/>
        <w:jc w:val="both"/>
        <w:rPr>
          <w:rFonts w:asciiTheme="minorHAnsi" w:eastAsia="MS Mincho" w:hAnsiTheme="minorHAnsi" w:cstheme="minorBidi"/>
          <w:bCs/>
          <w:color w:val="auto"/>
          <w:sz w:val="22"/>
          <w:szCs w:val="22"/>
          <w:lang w:eastAsia="ja-JP"/>
        </w:rPr>
      </w:pPr>
    </w:p>
    <w:p w14:paraId="5A5367EE" w14:textId="5B2B04F6" w:rsidR="003E4813" w:rsidRPr="0027654B" w:rsidRDefault="003E4813" w:rsidP="00DF5B86">
      <w:pPr>
        <w:pStyle w:val="ListParagraph"/>
        <w:numPr>
          <w:ilvl w:val="0"/>
          <w:numId w:val="15"/>
        </w:numPr>
        <w:spacing w:line="276" w:lineRule="auto"/>
        <w:jc w:val="both"/>
        <w:rPr>
          <w:rFonts w:asciiTheme="minorHAnsi" w:eastAsia="MS Mincho" w:hAnsiTheme="minorHAnsi" w:cstheme="minorBidi"/>
          <w:bCs/>
          <w:color w:val="auto"/>
          <w:sz w:val="22"/>
          <w:szCs w:val="22"/>
        </w:rPr>
      </w:pPr>
      <w:r w:rsidRPr="0027654B">
        <w:rPr>
          <w:rFonts w:asciiTheme="minorHAnsi" w:eastAsia="MS Mincho" w:hAnsiTheme="minorHAnsi" w:cstheme="minorBidi"/>
          <w:bCs/>
          <w:color w:val="auto"/>
          <w:sz w:val="22"/>
          <w:szCs w:val="22"/>
        </w:rPr>
        <w:t xml:space="preserve">achieve an overall module mark of the minimum pass mark or above and </w:t>
      </w:r>
    </w:p>
    <w:p w14:paraId="4CC70AE0" w14:textId="1A5FF265" w:rsidR="003E4813" w:rsidRPr="0027654B" w:rsidRDefault="003E4813" w:rsidP="00DF5B86">
      <w:pPr>
        <w:pStyle w:val="ListParagraph"/>
        <w:numPr>
          <w:ilvl w:val="0"/>
          <w:numId w:val="15"/>
        </w:numPr>
        <w:spacing w:line="276" w:lineRule="auto"/>
        <w:jc w:val="both"/>
        <w:rPr>
          <w:rFonts w:asciiTheme="minorHAnsi" w:eastAsia="MS Mincho" w:hAnsiTheme="minorHAnsi" w:cstheme="minorBidi"/>
          <w:bCs/>
          <w:color w:val="auto"/>
          <w:sz w:val="22"/>
          <w:szCs w:val="22"/>
        </w:rPr>
      </w:pPr>
      <w:r w:rsidRPr="0027654B">
        <w:rPr>
          <w:rFonts w:asciiTheme="minorHAnsi" w:eastAsia="MS Mincho" w:hAnsiTheme="minorHAnsi" w:cstheme="minorBidi"/>
          <w:bCs/>
          <w:color w:val="auto"/>
          <w:sz w:val="22"/>
          <w:szCs w:val="22"/>
        </w:rPr>
        <w:t xml:space="preserve">make a valid attempt at all module assessment tasks either at first sit or referral and, </w:t>
      </w:r>
    </w:p>
    <w:p w14:paraId="0AF8FF0E" w14:textId="257512E0" w:rsidR="003E4813" w:rsidRPr="0027654B" w:rsidRDefault="003E4813" w:rsidP="00DF5B86">
      <w:pPr>
        <w:pStyle w:val="ListParagraph"/>
        <w:numPr>
          <w:ilvl w:val="0"/>
          <w:numId w:val="15"/>
        </w:numPr>
        <w:spacing w:line="276" w:lineRule="auto"/>
        <w:jc w:val="both"/>
        <w:rPr>
          <w:rFonts w:asciiTheme="minorHAnsi" w:eastAsia="MS Mincho" w:hAnsiTheme="minorHAnsi" w:cstheme="minorBidi"/>
          <w:bCs/>
          <w:color w:val="auto"/>
          <w:sz w:val="22"/>
          <w:szCs w:val="22"/>
        </w:rPr>
      </w:pPr>
      <w:proofErr w:type="gramStart"/>
      <w:r w:rsidRPr="0027654B">
        <w:rPr>
          <w:rFonts w:asciiTheme="minorHAnsi" w:eastAsia="MS Mincho" w:hAnsiTheme="minorHAnsi" w:cstheme="minorBidi"/>
          <w:bCs/>
          <w:color w:val="auto"/>
          <w:sz w:val="22"/>
          <w:szCs w:val="22"/>
        </w:rPr>
        <w:t>if</w:t>
      </w:r>
      <w:proofErr w:type="gramEnd"/>
      <w:r w:rsidRPr="0027654B">
        <w:rPr>
          <w:rFonts w:asciiTheme="minorHAnsi" w:eastAsia="MS Mincho" w:hAnsiTheme="minorHAnsi" w:cstheme="minorBidi"/>
          <w:bCs/>
          <w:color w:val="auto"/>
          <w:sz w:val="22"/>
          <w:szCs w:val="22"/>
        </w:rPr>
        <w:t xml:space="preserve"> applicable, achieve the specified pass mark in all of the module assessment tasks where this is a requirement. </w:t>
      </w:r>
    </w:p>
    <w:p w14:paraId="0D5D8119" w14:textId="77777777" w:rsidR="003E4813" w:rsidRPr="0027654B" w:rsidRDefault="003E4813" w:rsidP="0027654B">
      <w:pPr>
        <w:spacing w:line="276" w:lineRule="auto"/>
        <w:jc w:val="both"/>
        <w:rPr>
          <w:rFonts w:asciiTheme="minorHAnsi" w:eastAsia="MS Mincho" w:hAnsiTheme="minorHAnsi" w:cstheme="minorBidi"/>
          <w:bCs/>
          <w:color w:val="auto"/>
          <w:sz w:val="22"/>
          <w:szCs w:val="22"/>
          <w:lang w:eastAsia="ja-JP"/>
        </w:rPr>
      </w:pPr>
    </w:p>
    <w:p w14:paraId="572E5AB9" w14:textId="77777777" w:rsidR="003E4813" w:rsidRDefault="003E4813" w:rsidP="0027654B">
      <w:pPr>
        <w:spacing w:line="276" w:lineRule="auto"/>
        <w:jc w:val="both"/>
        <w:rPr>
          <w:rFonts w:asciiTheme="minorHAnsi" w:eastAsia="MS Mincho" w:hAnsiTheme="minorHAnsi" w:cstheme="minorBidi"/>
          <w:bCs/>
          <w:color w:val="auto"/>
          <w:sz w:val="22"/>
          <w:szCs w:val="22"/>
          <w:lang w:eastAsia="ja-JP"/>
        </w:rPr>
      </w:pPr>
      <w:r w:rsidRPr="0027654B">
        <w:rPr>
          <w:rFonts w:asciiTheme="minorHAnsi" w:eastAsia="MS Mincho" w:hAnsiTheme="minorHAnsi" w:cstheme="minorBidi"/>
          <w:bCs/>
          <w:color w:val="auto"/>
          <w:sz w:val="22"/>
          <w:szCs w:val="22"/>
          <w:lang w:eastAsia="ja-JP"/>
        </w:rPr>
        <w:t xml:space="preserve">The maximum overall mark you can be awarded in a referred assessment task that you pass is the minimum pass mark. This means that following referral the overall module mark may exceed the pass mark. </w:t>
      </w:r>
    </w:p>
    <w:p w14:paraId="3A547462" w14:textId="77777777" w:rsidR="0027654B" w:rsidRPr="0027654B" w:rsidRDefault="0027654B" w:rsidP="0027654B">
      <w:pPr>
        <w:spacing w:line="276" w:lineRule="auto"/>
        <w:jc w:val="both"/>
        <w:rPr>
          <w:rFonts w:asciiTheme="minorHAnsi" w:eastAsia="MS Mincho" w:hAnsiTheme="minorHAnsi" w:cstheme="minorBidi"/>
          <w:bCs/>
          <w:color w:val="auto"/>
          <w:sz w:val="22"/>
          <w:szCs w:val="22"/>
          <w:lang w:eastAsia="ja-JP"/>
        </w:rPr>
      </w:pPr>
    </w:p>
    <w:p w14:paraId="285B3F5A" w14:textId="77777777" w:rsidR="003E4813" w:rsidRDefault="003E4813" w:rsidP="0027654B">
      <w:pPr>
        <w:spacing w:line="276" w:lineRule="auto"/>
        <w:jc w:val="both"/>
        <w:rPr>
          <w:rFonts w:asciiTheme="minorHAnsi" w:eastAsia="MS Mincho" w:hAnsiTheme="minorHAnsi" w:cstheme="minorBidi"/>
          <w:bCs/>
          <w:color w:val="auto"/>
          <w:sz w:val="22"/>
          <w:szCs w:val="22"/>
          <w:lang w:eastAsia="ja-JP"/>
        </w:rPr>
      </w:pPr>
      <w:r w:rsidRPr="0027654B">
        <w:rPr>
          <w:rFonts w:asciiTheme="minorHAnsi" w:eastAsia="MS Mincho" w:hAnsiTheme="minorHAnsi" w:cstheme="minorBidi"/>
          <w:bCs/>
          <w:color w:val="auto"/>
          <w:sz w:val="22"/>
          <w:szCs w:val="22"/>
          <w:lang w:eastAsia="ja-JP"/>
        </w:rPr>
        <w:t xml:space="preserve">If your mark for an assessment task is lower following referral than your initial attempt, then your initial (higher) mark will be used to calculate the overall module mark. </w:t>
      </w:r>
    </w:p>
    <w:p w14:paraId="5501B17C" w14:textId="77777777" w:rsidR="0027654B" w:rsidRPr="0027654B" w:rsidRDefault="0027654B" w:rsidP="0027654B">
      <w:pPr>
        <w:spacing w:line="276" w:lineRule="auto"/>
        <w:jc w:val="both"/>
        <w:rPr>
          <w:rFonts w:asciiTheme="minorHAnsi" w:eastAsia="MS Mincho" w:hAnsiTheme="minorHAnsi" w:cstheme="minorBidi"/>
          <w:bCs/>
          <w:color w:val="auto"/>
          <w:sz w:val="22"/>
          <w:szCs w:val="22"/>
          <w:lang w:eastAsia="ja-JP"/>
        </w:rPr>
      </w:pPr>
    </w:p>
    <w:p w14:paraId="4F9A38DC" w14:textId="77777777" w:rsidR="003E4813" w:rsidRPr="0027654B" w:rsidRDefault="003E4813" w:rsidP="0027654B">
      <w:pPr>
        <w:spacing w:line="276" w:lineRule="auto"/>
        <w:jc w:val="both"/>
        <w:rPr>
          <w:rFonts w:asciiTheme="minorHAnsi" w:eastAsia="MS Mincho" w:hAnsiTheme="minorHAnsi" w:cstheme="minorBidi"/>
          <w:bCs/>
          <w:color w:val="auto"/>
          <w:sz w:val="22"/>
          <w:szCs w:val="22"/>
          <w:lang w:eastAsia="ja-JP"/>
        </w:rPr>
      </w:pPr>
      <w:r w:rsidRPr="0027654B">
        <w:rPr>
          <w:rFonts w:asciiTheme="minorHAnsi" w:eastAsia="MS Mincho" w:hAnsiTheme="minorHAnsi" w:cstheme="minorBidi"/>
          <w:bCs/>
          <w:color w:val="auto"/>
          <w:sz w:val="22"/>
          <w:szCs w:val="22"/>
          <w:lang w:eastAsia="ja-JP"/>
        </w:rPr>
        <w:t xml:space="preserve">If you do not take a referred task, then a mark of zero will be recorded, but your initial mark will be used to calculate the overall module mark. </w:t>
      </w:r>
    </w:p>
    <w:p w14:paraId="5E5CC017" w14:textId="77777777" w:rsidR="003E4813" w:rsidRDefault="003E4813" w:rsidP="003E4813">
      <w:pPr>
        <w:autoSpaceDE w:val="0"/>
        <w:autoSpaceDN w:val="0"/>
        <w:adjustRightInd w:val="0"/>
        <w:rPr>
          <w:rFonts w:asciiTheme="minorHAnsi" w:eastAsiaTheme="minorEastAsia" w:hAnsiTheme="minorHAnsi" w:cstheme="minorHAnsi"/>
          <w:sz w:val="22"/>
          <w:szCs w:val="22"/>
          <w:lang w:eastAsia="ja-JP"/>
        </w:rPr>
      </w:pPr>
    </w:p>
    <w:p w14:paraId="3D02D2BD" w14:textId="77777777" w:rsidR="0027654B" w:rsidRPr="00982BDF" w:rsidRDefault="0027654B" w:rsidP="003E4813">
      <w:pPr>
        <w:autoSpaceDE w:val="0"/>
        <w:autoSpaceDN w:val="0"/>
        <w:adjustRightInd w:val="0"/>
        <w:rPr>
          <w:rFonts w:asciiTheme="minorHAnsi" w:eastAsiaTheme="minorEastAsia" w:hAnsiTheme="minorHAnsi" w:cstheme="minorHAnsi"/>
          <w:sz w:val="22"/>
          <w:szCs w:val="22"/>
          <w:lang w:eastAsia="ja-JP"/>
        </w:rPr>
      </w:pPr>
    </w:p>
    <w:p w14:paraId="6A842F9A" w14:textId="77777777" w:rsidR="003E4813" w:rsidRDefault="003E4813">
      <w:pPr>
        <w:autoSpaceDE w:val="0"/>
        <w:autoSpaceDN w:val="0"/>
        <w:adjustRightInd w:val="0"/>
        <w:rPr>
          <w:rFonts w:asciiTheme="minorHAnsi" w:eastAsiaTheme="minorEastAsia" w:hAnsiTheme="minorHAnsi" w:cstheme="minorBidi"/>
          <w:b/>
          <w:bCs/>
          <w:sz w:val="22"/>
          <w:szCs w:val="22"/>
          <w:lang w:eastAsia="ja-JP"/>
        </w:rPr>
      </w:pPr>
      <w:r w:rsidRPr="00982BDF">
        <w:rPr>
          <w:rFonts w:asciiTheme="minorHAnsi" w:eastAsiaTheme="minorEastAsia" w:hAnsiTheme="minorHAnsi" w:cstheme="minorBidi"/>
          <w:b/>
          <w:bCs/>
          <w:sz w:val="22"/>
          <w:szCs w:val="22"/>
          <w:lang w:eastAsia="ja-JP"/>
        </w:rPr>
        <w:t xml:space="preserve">Modules which are marked using pass/fail grade only </w:t>
      </w:r>
    </w:p>
    <w:p w14:paraId="305B7DB2" w14:textId="77777777" w:rsidR="0027654B" w:rsidRPr="00982BDF" w:rsidRDefault="0027654B">
      <w:pPr>
        <w:autoSpaceDE w:val="0"/>
        <w:autoSpaceDN w:val="0"/>
        <w:adjustRightInd w:val="0"/>
        <w:rPr>
          <w:rFonts w:asciiTheme="minorHAnsi" w:eastAsiaTheme="minorEastAsia" w:hAnsiTheme="minorHAnsi" w:cstheme="minorBidi"/>
          <w:b/>
          <w:bCs/>
          <w:sz w:val="22"/>
          <w:szCs w:val="22"/>
          <w:lang w:eastAsia="ja-JP"/>
        </w:rPr>
      </w:pPr>
    </w:p>
    <w:p w14:paraId="6C23256C" w14:textId="77777777" w:rsidR="003E4813" w:rsidRPr="0027654B" w:rsidRDefault="003E4813" w:rsidP="0027654B">
      <w:pPr>
        <w:spacing w:line="276" w:lineRule="auto"/>
        <w:jc w:val="both"/>
        <w:rPr>
          <w:rFonts w:asciiTheme="minorHAnsi" w:eastAsia="MS Mincho" w:hAnsiTheme="minorHAnsi" w:cstheme="minorBidi"/>
          <w:bCs/>
          <w:color w:val="auto"/>
          <w:sz w:val="22"/>
          <w:szCs w:val="22"/>
          <w:lang w:eastAsia="ja-JP"/>
        </w:rPr>
      </w:pPr>
      <w:r w:rsidRPr="0027654B">
        <w:rPr>
          <w:rFonts w:asciiTheme="minorHAnsi" w:eastAsia="MS Mincho" w:hAnsiTheme="minorHAnsi" w:cstheme="minorBidi"/>
          <w:bCs/>
          <w:color w:val="auto"/>
          <w:sz w:val="22"/>
          <w:szCs w:val="22"/>
          <w:lang w:eastAsia="ja-JP"/>
        </w:rPr>
        <w:t xml:space="preserve">The minimum pass criteria to pass a module which uses pass/fail grades only or a combination of percentage marks and pass/fail grades are that you: </w:t>
      </w:r>
    </w:p>
    <w:p w14:paraId="211363D0" w14:textId="77777777" w:rsidR="00FD5513" w:rsidRPr="0027654B" w:rsidRDefault="00FD5513" w:rsidP="0027654B">
      <w:pPr>
        <w:spacing w:line="276" w:lineRule="auto"/>
        <w:jc w:val="both"/>
        <w:rPr>
          <w:rFonts w:asciiTheme="minorHAnsi" w:eastAsia="MS Mincho" w:hAnsiTheme="minorHAnsi" w:cstheme="minorBidi"/>
          <w:bCs/>
          <w:color w:val="auto"/>
          <w:sz w:val="22"/>
          <w:szCs w:val="22"/>
          <w:lang w:eastAsia="ja-JP"/>
        </w:rPr>
      </w:pPr>
    </w:p>
    <w:p w14:paraId="1B5F9174" w14:textId="24E5248F" w:rsidR="003E4813" w:rsidRPr="0027654B" w:rsidRDefault="003E4813" w:rsidP="00DF5B86">
      <w:pPr>
        <w:pStyle w:val="ListParagraph"/>
        <w:numPr>
          <w:ilvl w:val="0"/>
          <w:numId w:val="16"/>
        </w:numPr>
        <w:spacing w:line="276" w:lineRule="auto"/>
        <w:jc w:val="both"/>
        <w:rPr>
          <w:rFonts w:asciiTheme="minorHAnsi" w:eastAsia="MS Mincho" w:hAnsiTheme="minorHAnsi" w:cstheme="minorBidi"/>
          <w:bCs/>
          <w:color w:val="auto"/>
          <w:sz w:val="22"/>
          <w:szCs w:val="22"/>
        </w:rPr>
      </w:pPr>
      <w:r w:rsidRPr="0027654B">
        <w:rPr>
          <w:rFonts w:asciiTheme="minorHAnsi" w:eastAsia="MS Mincho" w:hAnsiTheme="minorHAnsi" w:cstheme="minorBidi"/>
          <w:bCs/>
          <w:color w:val="auto"/>
          <w:sz w:val="22"/>
          <w:szCs w:val="22"/>
        </w:rPr>
        <w:t xml:space="preserve">achieve an overall pass grade and </w:t>
      </w:r>
    </w:p>
    <w:p w14:paraId="3C5BD44D" w14:textId="0C441EE9" w:rsidR="003E4813" w:rsidRPr="0027654B" w:rsidRDefault="003E4813" w:rsidP="00DF5B86">
      <w:pPr>
        <w:pStyle w:val="ListParagraph"/>
        <w:numPr>
          <w:ilvl w:val="0"/>
          <w:numId w:val="16"/>
        </w:numPr>
        <w:spacing w:line="276" w:lineRule="auto"/>
        <w:jc w:val="both"/>
        <w:rPr>
          <w:rFonts w:asciiTheme="minorHAnsi" w:eastAsia="MS Mincho" w:hAnsiTheme="minorHAnsi" w:cstheme="minorBidi"/>
          <w:bCs/>
          <w:color w:val="auto"/>
          <w:sz w:val="22"/>
          <w:szCs w:val="22"/>
        </w:rPr>
      </w:pPr>
      <w:r w:rsidRPr="0027654B">
        <w:rPr>
          <w:rFonts w:asciiTheme="minorHAnsi" w:eastAsia="MS Mincho" w:hAnsiTheme="minorHAnsi" w:cstheme="minorBidi"/>
          <w:bCs/>
          <w:color w:val="auto"/>
          <w:sz w:val="22"/>
          <w:szCs w:val="22"/>
        </w:rPr>
        <w:t xml:space="preserve">make a valid attempt at all module assessment tasks either at first sit or referral and, </w:t>
      </w:r>
    </w:p>
    <w:p w14:paraId="29EC5A8D" w14:textId="6820A161" w:rsidR="003E4813" w:rsidRPr="0027654B" w:rsidRDefault="003E4813" w:rsidP="00DF5B86">
      <w:pPr>
        <w:pStyle w:val="ListParagraph"/>
        <w:numPr>
          <w:ilvl w:val="0"/>
          <w:numId w:val="16"/>
        </w:numPr>
        <w:spacing w:line="276" w:lineRule="auto"/>
        <w:jc w:val="both"/>
        <w:rPr>
          <w:rFonts w:asciiTheme="minorHAnsi" w:eastAsia="MS Mincho" w:hAnsiTheme="minorHAnsi" w:cstheme="minorBidi"/>
          <w:bCs/>
          <w:color w:val="auto"/>
          <w:sz w:val="22"/>
          <w:szCs w:val="22"/>
        </w:rPr>
      </w:pPr>
      <w:proofErr w:type="gramStart"/>
      <w:r w:rsidRPr="0027654B">
        <w:rPr>
          <w:rFonts w:asciiTheme="minorHAnsi" w:eastAsia="MS Mincho" w:hAnsiTheme="minorHAnsi" w:cstheme="minorBidi"/>
          <w:bCs/>
          <w:color w:val="auto"/>
          <w:sz w:val="22"/>
          <w:szCs w:val="22"/>
        </w:rPr>
        <w:t>if</w:t>
      </w:r>
      <w:proofErr w:type="gramEnd"/>
      <w:r w:rsidRPr="0027654B">
        <w:rPr>
          <w:rFonts w:asciiTheme="minorHAnsi" w:eastAsia="MS Mincho" w:hAnsiTheme="minorHAnsi" w:cstheme="minorBidi"/>
          <w:bCs/>
          <w:color w:val="auto"/>
          <w:sz w:val="22"/>
          <w:szCs w:val="22"/>
        </w:rPr>
        <w:t xml:space="preserve"> applicable, achieve other pass criteria as defined in the module information. </w:t>
      </w:r>
    </w:p>
    <w:p w14:paraId="27421B7C" w14:textId="77777777" w:rsidR="003E4813" w:rsidRDefault="003E4813" w:rsidP="003E4813">
      <w:pPr>
        <w:rPr>
          <w:rFonts w:asciiTheme="minorHAnsi" w:eastAsiaTheme="minorEastAsia" w:hAnsiTheme="minorHAnsi" w:cstheme="minorHAnsi"/>
          <w:sz w:val="22"/>
          <w:szCs w:val="22"/>
          <w:lang w:eastAsia="ja-JP"/>
        </w:rPr>
      </w:pPr>
    </w:p>
    <w:p w14:paraId="4F965B74" w14:textId="77777777" w:rsidR="0027654B" w:rsidRPr="00982BDF" w:rsidRDefault="0027654B" w:rsidP="003E4813">
      <w:pPr>
        <w:rPr>
          <w:rFonts w:asciiTheme="minorHAnsi" w:eastAsiaTheme="minorEastAsia" w:hAnsiTheme="minorHAnsi" w:cstheme="minorHAnsi"/>
          <w:sz w:val="22"/>
          <w:szCs w:val="22"/>
          <w:lang w:eastAsia="ja-JP"/>
        </w:rPr>
      </w:pPr>
    </w:p>
    <w:p w14:paraId="5C12B62F" w14:textId="2ADBB2C6" w:rsidR="003E4813" w:rsidRDefault="002C2293" w:rsidP="00C1258C">
      <w:pPr>
        <w:spacing w:after="200" w:line="276" w:lineRule="auto"/>
        <w:rPr>
          <w:rFonts w:asciiTheme="minorHAnsi" w:eastAsiaTheme="minorEastAsia" w:hAnsiTheme="minorHAnsi" w:cstheme="minorBidi"/>
          <w:b/>
          <w:bCs/>
          <w:sz w:val="22"/>
          <w:szCs w:val="22"/>
          <w:lang w:eastAsia="ja-JP"/>
        </w:rPr>
      </w:pPr>
      <w:r>
        <w:rPr>
          <w:rFonts w:asciiTheme="minorHAnsi" w:eastAsiaTheme="minorEastAsia" w:hAnsiTheme="minorHAnsi" w:cstheme="minorBidi"/>
          <w:b/>
          <w:bCs/>
          <w:sz w:val="22"/>
          <w:szCs w:val="22"/>
          <w:lang w:eastAsia="ja-JP"/>
        </w:rPr>
        <w:br w:type="page"/>
      </w:r>
      <w:r w:rsidR="003E4813" w:rsidRPr="00982BDF">
        <w:rPr>
          <w:rFonts w:asciiTheme="minorHAnsi" w:eastAsiaTheme="minorEastAsia" w:hAnsiTheme="minorHAnsi" w:cstheme="minorBidi"/>
          <w:b/>
          <w:bCs/>
          <w:sz w:val="22"/>
          <w:szCs w:val="22"/>
          <w:lang w:eastAsia="ja-JP"/>
        </w:rPr>
        <w:lastRenderedPageBreak/>
        <w:t xml:space="preserve">Definition of deferral </w:t>
      </w:r>
    </w:p>
    <w:p w14:paraId="3F057640" w14:textId="77777777" w:rsidR="0027654B" w:rsidRPr="00982BDF" w:rsidRDefault="0027654B" w:rsidP="0027654B">
      <w:pPr>
        <w:spacing w:line="276" w:lineRule="auto"/>
        <w:jc w:val="both"/>
        <w:rPr>
          <w:rFonts w:asciiTheme="minorHAnsi" w:eastAsiaTheme="minorEastAsia" w:hAnsiTheme="minorHAnsi" w:cstheme="minorBidi"/>
          <w:sz w:val="22"/>
          <w:szCs w:val="22"/>
          <w:lang w:eastAsia="ja-JP"/>
        </w:rPr>
      </w:pPr>
    </w:p>
    <w:p w14:paraId="54E4156B" w14:textId="77777777" w:rsidR="003E4813" w:rsidRPr="0027654B" w:rsidRDefault="003E4813" w:rsidP="0027654B">
      <w:pPr>
        <w:spacing w:line="276" w:lineRule="auto"/>
        <w:jc w:val="both"/>
        <w:rPr>
          <w:rFonts w:asciiTheme="minorHAnsi" w:eastAsia="MS Mincho" w:hAnsiTheme="minorHAnsi" w:cstheme="minorBidi"/>
          <w:bCs/>
          <w:color w:val="auto"/>
          <w:sz w:val="22"/>
          <w:szCs w:val="22"/>
          <w:lang w:eastAsia="ja-JP"/>
        </w:rPr>
      </w:pPr>
      <w:r w:rsidRPr="0027654B">
        <w:rPr>
          <w:rFonts w:asciiTheme="minorHAnsi" w:eastAsia="MS Mincho" w:hAnsiTheme="minorHAnsi" w:cstheme="minorBidi"/>
          <w:bCs/>
          <w:color w:val="auto"/>
          <w:sz w:val="22"/>
          <w:szCs w:val="22"/>
          <w:lang w:eastAsia="ja-JP"/>
        </w:rPr>
        <w:t xml:space="preserve">A deferral in an assessment task means that due to extenuating circumstances accepted by the University you will take the assessment task that was affected again because you have:- </w:t>
      </w:r>
    </w:p>
    <w:p w14:paraId="4D169CBC" w14:textId="239B0BA9" w:rsidR="003E4813" w:rsidRPr="0027654B" w:rsidRDefault="003E4813" w:rsidP="00DF5B86">
      <w:pPr>
        <w:pStyle w:val="ListParagraph"/>
        <w:numPr>
          <w:ilvl w:val="0"/>
          <w:numId w:val="17"/>
        </w:numPr>
        <w:spacing w:line="276" w:lineRule="auto"/>
        <w:jc w:val="both"/>
        <w:rPr>
          <w:rFonts w:asciiTheme="minorHAnsi" w:eastAsia="MS Mincho" w:hAnsiTheme="minorHAnsi" w:cstheme="minorBidi"/>
          <w:bCs/>
          <w:color w:val="auto"/>
          <w:sz w:val="22"/>
          <w:szCs w:val="22"/>
        </w:rPr>
      </w:pPr>
      <w:r w:rsidRPr="0027654B">
        <w:rPr>
          <w:rFonts w:asciiTheme="minorHAnsi" w:eastAsia="MS Mincho" w:hAnsiTheme="minorHAnsi" w:cstheme="minorBidi"/>
          <w:bCs/>
          <w:color w:val="auto"/>
          <w:sz w:val="22"/>
          <w:szCs w:val="22"/>
        </w:rPr>
        <w:t xml:space="preserve">not achieved the minimum pass mark in the module overall, or </w:t>
      </w:r>
    </w:p>
    <w:p w14:paraId="7787C397" w14:textId="4EA52197" w:rsidR="003E4813" w:rsidRPr="0027654B" w:rsidRDefault="003E4813" w:rsidP="00DF5B86">
      <w:pPr>
        <w:pStyle w:val="ListParagraph"/>
        <w:numPr>
          <w:ilvl w:val="0"/>
          <w:numId w:val="17"/>
        </w:numPr>
        <w:spacing w:line="276" w:lineRule="auto"/>
        <w:jc w:val="both"/>
        <w:rPr>
          <w:rFonts w:asciiTheme="minorHAnsi" w:eastAsia="MS Mincho" w:hAnsiTheme="minorHAnsi" w:cstheme="minorBidi"/>
          <w:bCs/>
          <w:color w:val="auto"/>
          <w:sz w:val="22"/>
          <w:szCs w:val="22"/>
        </w:rPr>
      </w:pPr>
      <w:proofErr w:type="gramStart"/>
      <w:r w:rsidRPr="0027654B">
        <w:rPr>
          <w:rFonts w:asciiTheme="minorHAnsi" w:eastAsia="MS Mincho" w:hAnsiTheme="minorHAnsi" w:cstheme="minorBidi"/>
          <w:bCs/>
          <w:color w:val="auto"/>
          <w:sz w:val="22"/>
          <w:szCs w:val="22"/>
        </w:rPr>
        <w:t>not</w:t>
      </w:r>
      <w:proofErr w:type="gramEnd"/>
      <w:r w:rsidRPr="0027654B">
        <w:rPr>
          <w:rFonts w:asciiTheme="minorHAnsi" w:eastAsia="MS Mincho" w:hAnsiTheme="minorHAnsi" w:cstheme="minorBidi"/>
          <w:bCs/>
          <w:color w:val="auto"/>
          <w:sz w:val="22"/>
          <w:szCs w:val="22"/>
        </w:rPr>
        <w:t xml:space="preserve"> made a valid attempt in the task affected. </w:t>
      </w:r>
    </w:p>
    <w:p w14:paraId="2E677C41" w14:textId="77777777" w:rsidR="003E4813" w:rsidRPr="0027654B" w:rsidRDefault="003E4813" w:rsidP="0027654B">
      <w:pPr>
        <w:spacing w:line="276" w:lineRule="auto"/>
        <w:jc w:val="both"/>
        <w:rPr>
          <w:rFonts w:asciiTheme="minorHAnsi" w:eastAsia="MS Mincho" w:hAnsiTheme="minorHAnsi" w:cstheme="minorBidi"/>
          <w:bCs/>
          <w:color w:val="auto"/>
          <w:sz w:val="22"/>
          <w:szCs w:val="22"/>
          <w:lang w:eastAsia="ja-JP"/>
        </w:rPr>
      </w:pPr>
    </w:p>
    <w:p w14:paraId="5316A1F4" w14:textId="77777777" w:rsidR="003E4813" w:rsidRPr="0027654B" w:rsidRDefault="003E4813" w:rsidP="0027654B">
      <w:pPr>
        <w:spacing w:line="276" w:lineRule="auto"/>
        <w:jc w:val="both"/>
        <w:rPr>
          <w:rFonts w:asciiTheme="minorHAnsi" w:eastAsia="MS Mincho" w:hAnsiTheme="minorHAnsi" w:cstheme="minorBidi"/>
          <w:bCs/>
          <w:color w:val="auto"/>
          <w:sz w:val="22"/>
          <w:szCs w:val="22"/>
          <w:lang w:eastAsia="ja-JP"/>
        </w:rPr>
      </w:pPr>
      <w:r w:rsidRPr="0027654B">
        <w:rPr>
          <w:rFonts w:asciiTheme="minorHAnsi" w:eastAsia="MS Mincho" w:hAnsiTheme="minorHAnsi" w:cstheme="minorBidi"/>
          <w:bCs/>
          <w:color w:val="auto"/>
          <w:sz w:val="22"/>
          <w:szCs w:val="22"/>
          <w:lang w:eastAsia="ja-JP"/>
        </w:rPr>
        <w:t xml:space="preserve">The mark is not capped unless the task is already referred. </w:t>
      </w:r>
    </w:p>
    <w:p w14:paraId="10E15890" w14:textId="77777777" w:rsidR="00E30367" w:rsidRPr="00982BDF" w:rsidRDefault="00E30367" w:rsidP="003E4813">
      <w:pPr>
        <w:rPr>
          <w:rFonts w:asciiTheme="minorHAnsi" w:eastAsiaTheme="minorEastAsia" w:hAnsiTheme="minorHAnsi" w:cstheme="minorHAnsi"/>
          <w:sz w:val="22"/>
          <w:szCs w:val="22"/>
          <w:lang w:eastAsia="ja-JP"/>
        </w:rPr>
      </w:pPr>
    </w:p>
    <w:p w14:paraId="758A6A6F" w14:textId="616000F3" w:rsidR="00E30367" w:rsidRPr="00982BDF" w:rsidRDefault="00E30367">
      <w:pPr>
        <w:autoSpaceDE w:val="0"/>
        <w:autoSpaceDN w:val="0"/>
        <w:adjustRightInd w:val="0"/>
        <w:rPr>
          <w:rFonts w:asciiTheme="minorHAnsi" w:eastAsiaTheme="minorEastAsia" w:hAnsiTheme="minorHAnsi" w:cstheme="minorBidi"/>
          <w:b/>
          <w:bCs/>
          <w:sz w:val="22"/>
          <w:szCs w:val="22"/>
          <w:lang w:eastAsia="ja-JP"/>
        </w:rPr>
      </w:pPr>
      <w:r w:rsidRPr="00982BDF">
        <w:rPr>
          <w:rFonts w:asciiTheme="minorHAnsi" w:eastAsiaTheme="minorEastAsia" w:hAnsiTheme="minorHAnsi" w:cstheme="minorBidi"/>
          <w:b/>
          <w:bCs/>
          <w:sz w:val="22"/>
          <w:szCs w:val="22"/>
          <w:lang w:eastAsia="ja-JP"/>
        </w:rPr>
        <w:t>Failure of a module (</w:t>
      </w:r>
      <w:r w:rsidR="007C13AD">
        <w:rPr>
          <w:rFonts w:asciiTheme="minorHAnsi" w:eastAsiaTheme="minorEastAsia" w:hAnsiTheme="minorHAnsi" w:cstheme="minorBidi"/>
          <w:b/>
          <w:bCs/>
          <w:sz w:val="22"/>
          <w:szCs w:val="22"/>
          <w:lang w:eastAsia="ja-JP"/>
        </w:rPr>
        <w:t>mandatory</w:t>
      </w:r>
      <w:r w:rsidRPr="00982BDF">
        <w:rPr>
          <w:rFonts w:asciiTheme="minorHAnsi" w:eastAsiaTheme="minorEastAsia" w:hAnsiTheme="minorHAnsi" w:cstheme="minorBidi"/>
          <w:b/>
          <w:bCs/>
          <w:sz w:val="22"/>
          <w:szCs w:val="22"/>
          <w:lang w:eastAsia="ja-JP"/>
        </w:rPr>
        <w:t xml:space="preserve"> and elective) </w:t>
      </w:r>
    </w:p>
    <w:p w14:paraId="7D3F8E7B" w14:textId="77777777" w:rsidR="00692033" w:rsidRPr="00982BDF" w:rsidRDefault="00692033" w:rsidP="00E30367">
      <w:pPr>
        <w:autoSpaceDE w:val="0"/>
        <w:autoSpaceDN w:val="0"/>
        <w:adjustRightInd w:val="0"/>
        <w:rPr>
          <w:rFonts w:asciiTheme="minorHAnsi" w:eastAsiaTheme="minorEastAsia" w:hAnsiTheme="minorHAnsi" w:cstheme="minorHAnsi"/>
          <w:sz w:val="22"/>
          <w:szCs w:val="22"/>
          <w:lang w:eastAsia="ja-JP"/>
        </w:rPr>
      </w:pPr>
    </w:p>
    <w:p w14:paraId="5A22219A" w14:textId="77777777" w:rsidR="00E30367" w:rsidRDefault="00E30367">
      <w:pPr>
        <w:autoSpaceDE w:val="0"/>
        <w:autoSpaceDN w:val="0"/>
        <w:adjustRightInd w:val="0"/>
        <w:rPr>
          <w:rFonts w:asciiTheme="minorHAnsi" w:eastAsiaTheme="minorEastAsia" w:hAnsiTheme="minorHAnsi" w:cstheme="minorBidi"/>
          <w:sz w:val="22"/>
          <w:szCs w:val="22"/>
          <w:lang w:eastAsia="ja-JP"/>
        </w:rPr>
      </w:pPr>
      <w:r w:rsidRPr="00982BDF">
        <w:rPr>
          <w:rFonts w:asciiTheme="minorHAnsi" w:eastAsiaTheme="minorEastAsia" w:hAnsiTheme="minorHAnsi" w:cstheme="minorBidi"/>
          <w:sz w:val="22"/>
          <w:szCs w:val="22"/>
          <w:lang w:eastAsia="ja-JP"/>
        </w:rPr>
        <w:t xml:space="preserve">PURPOSE: this regulation explains the circumstances in which you can fail a module. </w:t>
      </w:r>
    </w:p>
    <w:p w14:paraId="7D673D41" w14:textId="77777777" w:rsidR="0027654B" w:rsidRPr="00982BDF" w:rsidRDefault="0027654B">
      <w:pPr>
        <w:autoSpaceDE w:val="0"/>
        <w:autoSpaceDN w:val="0"/>
        <w:adjustRightInd w:val="0"/>
        <w:rPr>
          <w:rFonts w:asciiTheme="minorHAnsi" w:eastAsiaTheme="minorEastAsia" w:hAnsiTheme="minorHAnsi" w:cstheme="minorBidi"/>
          <w:sz w:val="22"/>
          <w:szCs w:val="22"/>
          <w:lang w:eastAsia="ja-JP"/>
        </w:rPr>
      </w:pPr>
    </w:p>
    <w:p w14:paraId="6A7005C2" w14:textId="77777777" w:rsidR="00E30367" w:rsidRPr="00982BDF" w:rsidRDefault="00E30367">
      <w:pPr>
        <w:autoSpaceDE w:val="0"/>
        <w:autoSpaceDN w:val="0"/>
        <w:adjustRightInd w:val="0"/>
        <w:rPr>
          <w:rFonts w:asciiTheme="minorHAnsi" w:eastAsiaTheme="minorEastAsia" w:hAnsiTheme="minorHAnsi" w:cstheme="minorBidi"/>
          <w:sz w:val="22"/>
          <w:szCs w:val="22"/>
          <w:lang w:eastAsia="ja-JP"/>
        </w:rPr>
      </w:pPr>
      <w:r w:rsidRPr="00982BDF">
        <w:rPr>
          <w:rFonts w:asciiTheme="minorHAnsi" w:eastAsiaTheme="minorEastAsia" w:hAnsiTheme="minorHAnsi" w:cstheme="minorBidi"/>
          <w:sz w:val="22"/>
          <w:szCs w:val="22"/>
          <w:lang w:eastAsia="ja-JP"/>
        </w:rPr>
        <w:t xml:space="preserve">There are three circumstances in which you can fail a module: </w:t>
      </w:r>
    </w:p>
    <w:p w14:paraId="6699C422" w14:textId="522717E0" w:rsidR="00E30367" w:rsidRPr="00982BDF" w:rsidRDefault="00E30367" w:rsidP="00982BDF">
      <w:pPr>
        <w:pStyle w:val="ListParagraph"/>
        <w:numPr>
          <w:ilvl w:val="0"/>
          <w:numId w:val="1"/>
        </w:numPr>
        <w:autoSpaceDE w:val="0"/>
        <w:autoSpaceDN w:val="0"/>
        <w:adjustRightInd w:val="0"/>
        <w:spacing w:after="68"/>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following first attempt and referral, you have not made any valid attempt in one or more assessment tasks </w:t>
      </w:r>
    </w:p>
    <w:p w14:paraId="34063254" w14:textId="5BC9DEEB" w:rsidR="00E30367" w:rsidRDefault="00E30367" w:rsidP="00982BDF">
      <w:pPr>
        <w:pStyle w:val="ListParagraph"/>
        <w:numPr>
          <w:ilvl w:val="0"/>
          <w:numId w:val="1"/>
        </w:numPr>
        <w:autoSpaceDE w:val="0"/>
        <w:autoSpaceDN w:val="0"/>
        <w:adjustRightInd w:val="0"/>
        <w:spacing w:after="68"/>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following referral, you do not achieve the minimum overall pass criteria in a module, which may include the requirement to pass an individual assessment task </w:t>
      </w:r>
    </w:p>
    <w:p w14:paraId="3B11507B" w14:textId="304EDF4E" w:rsidR="0027654B" w:rsidRPr="00982BDF" w:rsidRDefault="0027654B" w:rsidP="00982BDF">
      <w:pPr>
        <w:pStyle w:val="ListParagraph"/>
        <w:numPr>
          <w:ilvl w:val="0"/>
          <w:numId w:val="1"/>
        </w:numPr>
        <w:autoSpaceDE w:val="0"/>
        <w:autoSpaceDN w:val="0"/>
        <w:adjustRightInd w:val="0"/>
        <w:spacing w:after="68"/>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where failure in a module is the sanction set through the </w:t>
      </w:r>
      <w:r w:rsidRPr="00982BDF">
        <w:rPr>
          <w:rFonts w:asciiTheme="minorHAnsi" w:eastAsiaTheme="minorEastAsia" w:hAnsiTheme="minorHAnsi" w:cstheme="minorBidi"/>
          <w:color w:val="0000FF"/>
          <w:sz w:val="22"/>
          <w:szCs w:val="22"/>
        </w:rPr>
        <w:t>Academic Conduct Regulation</w:t>
      </w:r>
    </w:p>
    <w:p w14:paraId="04D0037C" w14:textId="77777777" w:rsidR="00E30367" w:rsidRPr="00982BDF" w:rsidRDefault="00E30367">
      <w:pPr>
        <w:autoSpaceDE w:val="0"/>
        <w:autoSpaceDN w:val="0"/>
        <w:adjustRightInd w:val="0"/>
        <w:rPr>
          <w:rFonts w:asciiTheme="minorHAnsi" w:eastAsiaTheme="minorEastAsia" w:hAnsiTheme="minorHAnsi" w:cstheme="minorBidi"/>
          <w:sz w:val="22"/>
          <w:szCs w:val="22"/>
          <w:lang w:eastAsia="ja-JP"/>
        </w:rPr>
      </w:pPr>
      <w:r w:rsidRPr="00982BDF">
        <w:rPr>
          <w:rFonts w:asciiTheme="minorHAnsi" w:eastAsiaTheme="minorEastAsia" w:hAnsiTheme="minorHAnsi" w:cstheme="minorBidi"/>
          <w:sz w:val="22"/>
          <w:szCs w:val="22"/>
          <w:lang w:eastAsia="ja-JP"/>
        </w:rPr>
        <w:t xml:space="preserve">If you fail a module: </w:t>
      </w:r>
    </w:p>
    <w:p w14:paraId="1BA53906" w14:textId="77777777" w:rsidR="007146B5" w:rsidRPr="00982BDF" w:rsidRDefault="007146B5" w:rsidP="00E30367">
      <w:pPr>
        <w:autoSpaceDE w:val="0"/>
        <w:autoSpaceDN w:val="0"/>
        <w:adjustRightInd w:val="0"/>
        <w:rPr>
          <w:rFonts w:asciiTheme="minorHAnsi" w:eastAsiaTheme="minorEastAsia" w:hAnsiTheme="minorHAnsi" w:cstheme="minorHAnsi"/>
          <w:sz w:val="22"/>
          <w:szCs w:val="22"/>
          <w:lang w:eastAsia="ja-JP"/>
        </w:rPr>
      </w:pPr>
    </w:p>
    <w:p w14:paraId="3B225D6D" w14:textId="00E79973" w:rsidR="00E30367" w:rsidRPr="00982BDF" w:rsidRDefault="00E30367" w:rsidP="00982BDF">
      <w:pPr>
        <w:pStyle w:val="ListParagraph"/>
        <w:numPr>
          <w:ilvl w:val="0"/>
          <w:numId w:val="1"/>
        </w:numPr>
        <w:autoSpaceDE w:val="0"/>
        <w:autoSpaceDN w:val="0"/>
        <w:adjustRightInd w:val="0"/>
        <w:spacing w:after="67"/>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You can retake the same module on one occasion only (see regulation 8) -this applies to core and elective modules. </w:t>
      </w:r>
    </w:p>
    <w:p w14:paraId="420934FD" w14:textId="0C2BF33E" w:rsidR="00692033" w:rsidRPr="00982BDF" w:rsidRDefault="00E30367">
      <w:pPr>
        <w:pStyle w:val="ListParagraph"/>
        <w:numPr>
          <w:ilvl w:val="0"/>
          <w:numId w:val="1"/>
        </w:numPr>
        <w:autoSpaceDE w:val="0"/>
        <w:autoSpaceDN w:val="0"/>
        <w:adjustRightInd w:val="0"/>
        <w:rPr>
          <w:rFonts w:asciiTheme="minorHAnsi" w:eastAsiaTheme="minorEastAsia" w:hAnsiTheme="minorHAnsi" w:cstheme="minorBidi"/>
          <w:sz w:val="22"/>
          <w:szCs w:val="22"/>
        </w:rPr>
      </w:pPr>
      <w:r w:rsidRPr="00982BDF">
        <w:rPr>
          <w:rFonts w:asciiTheme="minorHAnsi" w:eastAsiaTheme="minorEastAsia" w:hAnsiTheme="minorHAnsi" w:cstheme="minorBidi"/>
          <w:sz w:val="22"/>
          <w:szCs w:val="22"/>
        </w:rPr>
        <w:t xml:space="preserve">You can retake a substitute for the module on one occasion only (see regulation 9) -this applies to elective modules only. </w:t>
      </w:r>
    </w:p>
    <w:p w14:paraId="300F4FE6" w14:textId="77777777" w:rsidR="00E30367" w:rsidRPr="00B139A8" w:rsidRDefault="00E30367" w:rsidP="003E4813">
      <w:pPr>
        <w:rPr>
          <w:rFonts w:asciiTheme="minorHAnsi" w:hAnsiTheme="minorHAnsi" w:cstheme="minorHAnsi"/>
        </w:rPr>
      </w:pPr>
    </w:p>
    <w:p w14:paraId="72BF75FA" w14:textId="77777777" w:rsidR="00790DB3" w:rsidRDefault="00790DB3" w:rsidP="00692033">
      <w:pPr>
        <w:spacing w:line="276" w:lineRule="auto"/>
        <w:jc w:val="both"/>
        <w:rPr>
          <w:rFonts w:asciiTheme="minorHAnsi" w:eastAsia="MS Mincho" w:hAnsiTheme="minorHAnsi" w:cstheme="minorHAnsi"/>
          <w:b/>
          <w:color w:val="auto"/>
          <w:sz w:val="22"/>
          <w:szCs w:val="22"/>
          <w:lang w:eastAsia="ja-JP"/>
        </w:rPr>
      </w:pPr>
    </w:p>
    <w:p w14:paraId="5B41E49C" w14:textId="66F7B8E5" w:rsidR="00692033" w:rsidRPr="00982BDF" w:rsidRDefault="00692033" w:rsidP="00982BDF">
      <w:pPr>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Additional sup</w:t>
      </w:r>
      <w:r w:rsidRPr="00C32E40">
        <w:rPr>
          <w:rFonts w:asciiTheme="minorHAnsi" w:eastAsia="MS Mincho" w:hAnsiTheme="minorHAnsi" w:cstheme="minorBidi"/>
          <w:b/>
          <w:bCs/>
          <w:color w:val="auto"/>
          <w:sz w:val="22"/>
          <w:szCs w:val="22"/>
          <w:lang w:eastAsia="ja-JP"/>
        </w:rPr>
        <w:t>port including extensions</w:t>
      </w:r>
    </w:p>
    <w:p w14:paraId="09EC2BF6" w14:textId="77777777" w:rsidR="00692033" w:rsidRPr="00B139A8" w:rsidRDefault="00692033" w:rsidP="00692033">
      <w:pPr>
        <w:spacing w:line="276" w:lineRule="auto"/>
        <w:jc w:val="both"/>
        <w:rPr>
          <w:rFonts w:asciiTheme="minorHAnsi" w:eastAsia="MS Mincho" w:hAnsiTheme="minorHAnsi" w:cstheme="minorHAnsi"/>
          <w:color w:val="auto"/>
          <w:sz w:val="22"/>
          <w:szCs w:val="22"/>
          <w:lang w:eastAsia="ja-JP"/>
        </w:rPr>
      </w:pPr>
    </w:p>
    <w:p w14:paraId="445F3670" w14:textId="6B21C556" w:rsidR="00692033" w:rsidRPr="003E4BAC" w:rsidRDefault="00692033" w:rsidP="003E4BAC">
      <w:pPr>
        <w:spacing w:line="276" w:lineRule="auto"/>
        <w:jc w:val="both"/>
        <w:rPr>
          <w:rFonts w:asciiTheme="minorHAnsi" w:eastAsia="MS Mincho" w:hAnsiTheme="minorHAnsi" w:cstheme="minorBidi"/>
          <w:bCs/>
          <w:color w:val="auto"/>
          <w:sz w:val="22"/>
          <w:szCs w:val="22"/>
          <w:lang w:eastAsia="ja-JP"/>
        </w:rPr>
      </w:pPr>
      <w:r w:rsidRPr="003E4BAC">
        <w:rPr>
          <w:rFonts w:asciiTheme="minorHAnsi" w:eastAsia="MS Mincho" w:hAnsiTheme="minorHAnsi" w:cstheme="minorBidi"/>
          <w:bCs/>
          <w:color w:val="auto"/>
          <w:sz w:val="22"/>
          <w:szCs w:val="22"/>
          <w:lang w:eastAsia="ja-JP"/>
        </w:rPr>
        <w:t>Please note, if you do need an extension, first discuss this with the Student Support Officer (SSO) to ensure you meet the criteria. For example, shift work wouldn't be accepted. The request must be submitted at least 24 hours before the assessment submission deadline date together with a copy of any uncompleted work and documentary evidence to support the request. The sooner we know of difficulties, the sooner we can support and support your claim.</w:t>
      </w:r>
      <w:r w:rsidR="00C1258C">
        <w:rPr>
          <w:rFonts w:asciiTheme="minorHAnsi" w:eastAsia="MS Mincho" w:hAnsiTheme="minorHAnsi" w:cstheme="minorBidi"/>
          <w:bCs/>
          <w:color w:val="auto"/>
          <w:sz w:val="22"/>
          <w:szCs w:val="22"/>
          <w:lang w:eastAsia="ja-JP"/>
        </w:rPr>
        <w:t xml:space="preserve"> You can find the contact details for your SSO in the Staff details of the course and module sites. </w:t>
      </w:r>
    </w:p>
    <w:p w14:paraId="13B837C3" w14:textId="77777777" w:rsidR="00692033" w:rsidRPr="00B139A8" w:rsidRDefault="00692033" w:rsidP="00692033">
      <w:pPr>
        <w:widowControl w:val="0"/>
        <w:autoSpaceDE w:val="0"/>
        <w:autoSpaceDN w:val="0"/>
        <w:adjustRightInd w:val="0"/>
        <w:rPr>
          <w:rFonts w:asciiTheme="minorHAnsi" w:eastAsiaTheme="minorEastAsia" w:hAnsiTheme="minorHAnsi" w:cstheme="minorHAnsi"/>
          <w:color w:val="2A2A2A"/>
          <w:sz w:val="22"/>
          <w:szCs w:val="22"/>
          <w:lang w:val="en-US" w:eastAsia="ja-JP"/>
        </w:rPr>
      </w:pPr>
    </w:p>
    <w:p w14:paraId="1D3FFBD9" w14:textId="6793FC75" w:rsidR="00692033" w:rsidRPr="003E4BAC" w:rsidRDefault="00692033">
      <w:pPr>
        <w:widowControl w:val="0"/>
        <w:autoSpaceDE w:val="0"/>
        <w:autoSpaceDN w:val="0"/>
        <w:adjustRightInd w:val="0"/>
        <w:rPr>
          <w:rFonts w:asciiTheme="minorHAnsi" w:eastAsiaTheme="minorEastAsia" w:hAnsiTheme="minorHAnsi" w:cstheme="minorBidi"/>
          <w:color w:val="2A2A2A"/>
          <w:sz w:val="22"/>
          <w:szCs w:val="22"/>
          <w:lang w:val="en-US" w:eastAsia="ja-JP"/>
        </w:rPr>
      </w:pPr>
      <w:r w:rsidRPr="003E4BAC">
        <w:rPr>
          <w:rFonts w:asciiTheme="minorHAnsi" w:eastAsia="MS Mincho" w:hAnsiTheme="minorHAnsi" w:cstheme="minorBidi"/>
          <w:bCs/>
          <w:color w:val="auto"/>
          <w:sz w:val="22"/>
          <w:szCs w:val="22"/>
          <w:lang w:eastAsia="ja-JP"/>
        </w:rPr>
        <w:t>If you have a general problem prioritising, or working under pressure,</w:t>
      </w:r>
      <w:r w:rsidRPr="00E15774">
        <w:rPr>
          <w:rFonts w:asciiTheme="minorHAnsi" w:eastAsiaTheme="minorEastAsia" w:hAnsiTheme="minorHAnsi" w:cstheme="minorBidi"/>
          <w:color w:val="2A2A2A"/>
          <w:sz w:val="22"/>
          <w:szCs w:val="22"/>
          <w:lang w:val="en-US" w:eastAsia="ja-JP"/>
        </w:rPr>
        <w:t xml:space="preserve"> </w:t>
      </w:r>
      <w:hyperlink r:id="rId56" w:history="1">
        <w:r w:rsidRPr="00982BDF">
          <w:rPr>
            <w:rFonts w:asciiTheme="minorHAnsi" w:eastAsiaTheme="minorEastAsia" w:hAnsiTheme="minorHAnsi" w:cstheme="minorBidi"/>
            <w:color w:val="A90036"/>
            <w:sz w:val="22"/>
            <w:szCs w:val="22"/>
            <w:lang w:val="en-US" w:eastAsia="ja-JP"/>
          </w:rPr>
          <w:t>Study Support</w:t>
        </w:r>
      </w:hyperlink>
      <w:r w:rsidRPr="00E15774">
        <w:rPr>
          <w:rFonts w:asciiTheme="minorHAnsi" w:eastAsiaTheme="minorEastAsia" w:hAnsiTheme="minorHAnsi" w:cstheme="minorBidi"/>
          <w:color w:val="2A2A2A"/>
          <w:sz w:val="22"/>
          <w:szCs w:val="22"/>
          <w:lang w:val="en-US" w:eastAsia="ja-JP"/>
        </w:rPr>
        <w:t> </w:t>
      </w:r>
      <w:r w:rsidRPr="003E4BAC">
        <w:rPr>
          <w:rFonts w:asciiTheme="minorHAnsi" w:eastAsiaTheme="minorEastAsia" w:hAnsiTheme="minorHAnsi" w:cstheme="minorBidi"/>
          <w:color w:val="2A2A2A"/>
          <w:sz w:val="22"/>
          <w:szCs w:val="22"/>
          <w:lang w:val="en-US" w:eastAsia="ja-JP"/>
        </w:rPr>
        <w:t>can help you develop practical ways to manage your time and workload.</w:t>
      </w:r>
    </w:p>
    <w:p w14:paraId="3AAD7CAA" w14:textId="77777777" w:rsidR="00692033" w:rsidRDefault="00692033" w:rsidP="00692033">
      <w:pPr>
        <w:widowControl w:val="0"/>
        <w:autoSpaceDE w:val="0"/>
        <w:autoSpaceDN w:val="0"/>
        <w:adjustRightInd w:val="0"/>
        <w:rPr>
          <w:rFonts w:asciiTheme="minorHAnsi" w:eastAsiaTheme="minorEastAsia" w:hAnsiTheme="minorHAnsi" w:cstheme="minorHAnsi"/>
          <w:color w:val="2A2A2A"/>
          <w:sz w:val="22"/>
          <w:szCs w:val="22"/>
          <w:lang w:val="en-US" w:eastAsia="ja-JP"/>
        </w:rPr>
      </w:pPr>
    </w:p>
    <w:p w14:paraId="7E78047C" w14:textId="77777777" w:rsidR="003E4BAC" w:rsidRPr="00B139A8" w:rsidRDefault="003E4BAC" w:rsidP="00692033">
      <w:pPr>
        <w:widowControl w:val="0"/>
        <w:autoSpaceDE w:val="0"/>
        <w:autoSpaceDN w:val="0"/>
        <w:adjustRightInd w:val="0"/>
        <w:rPr>
          <w:rFonts w:asciiTheme="minorHAnsi" w:eastAsiaTheme="minorEastAsia" w:hAnsiTheme="minorHAnsi" w:cstheme="minorHAnsi"/>
          <w:color w:val="2A2A2A"/>
          <w:sz w:val="22"/>
          <w:szCs w:val="22"/>
          <w:lang w:val="en-US" w:eastAsia="ja-JP"/>
        </w:rPr>
      </w:pPr>
    </w:p>
    <w:p w14:paraId="2C944E84" w14:textId="40A006D4" w:rsidR="00692033" w:rsidRPr="00982BDF" w:rsidRDefault="00692033" w:rsidP="00982BDF">
      <w:pPr>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Extenuating Circumstances</w:t>
      </w:r>
    </w:p>
    <w:p w14:paraId="5094DFBD" w14:textId="0BB32CD6" w:rsidR="00692033" w:rsidRPr="003E4BAC" w:rsidRDefault="00692033" w:rsidP="003E4BAC">
      <w:pPr>
        <w:spacing w:line="276" w:lineRule="auto"/>
        <w:jc w:val="both"/>
        <w:rPr>
          <w:rFonts w:asciiTheme="minorHAnsi" w:eastAsia="MS Mincho" w:hAnsiTheme="minorHAnsi" w:cstheme="minorBidi"/>
          <w:bCs/>
          <w:color w:val="auto"/>
          <w:sz w:val="22"/>
          <w:szCs w:val="22"/>
          <w:lang w:eastAsia="ja-JP"/>
        </w:rPr>
      </w:pPr>
      <w:r w:rsidRPr="003E4BAC">
        <w:rPr>
          <w:rFonts w:asciiTheme="minorHAnsi" w:eastAsia="MS Mincho" w:hAnsiTheme="minorHAnsi" w:cstheme="minorBidi"/>
          <w:bCs/>
          <w:color w:val="auto"/>
          <w:sz w:val="22"/>
          <w:szCs w:val="22"/>
          <w:lang w:eastAsia="ja-JP"/>
        </w:rPr>
        <w:t>The University has a policy on extenuating circumstances that is intended to support you if you experience unexpected and unanticipated difficulties during your time as a student.  Such circumstances may adversely impact on your studies and ability to complete assessments on time or complete them to your usual standard.  If you find yourself in this type of situation you are encouraged to discuss your situation in confidence as soon as practical with a member of staff.  You will then be advised on the best course of action to support you. Further information on the Universi</w:t>
      </w:r>
      <w:r w:rsidR="008F26E5" w:rsidRPr="003E4BAC">
        <w:rPr>
          <w:rFonts w:asciiTheme="minorHAnsi" w:eastAsia="MS Mincho" w:hAnsiTheme="minorHAnsi" w:cstheme="minorBidi"/>
          <w:bCs/>
          <w:color w:val="auto"/>
          <w:sz w:val="22"/>
          <w:szCs w:val="22"/>
          <w:lang w:eastAsia="ja-JP"/>
        </w:rPr>
        <w:t xml:space="preserve">ty's policy is available on </w:t>
      </w:r>
      <w:proofErr w:type="spellStart"/>
      <w:r w:rsidR="00DA16B8" w:rsidRPr="003E4BAC">
        <w:rPr>
          <w:rFonts w:asciiTheme="minorHAnsi" w:eastAsia="MS Mincho" w:hAnsiTheme="minorHAnsi" w:cstheme="minorBidi"/>
          <w:bCs/>
          <w:color w:val="auto"/>
          <w:sz w:val="22"/>
          <w:szCs w:val="22"/>
          <w:lang w:eastAsia="ja-JP"/>
        </w:rPr>
        <w:t>SHUspace</w:t>
      </w:r>
      <w:proofErr w:type="spellEnd"/>
      <w:r w:rsidRPr="003E4BAC">
        <w:rPr>
          <w:rFonts w:asciiTheme="minorHAnsi" w:eastAsia="MS Mincho" w:hAnsiTheme="minorHAnsi" w:cstheme="minorBidi"/>
          <w:bCs/>
          <w:color w:val="auto"/>
          <w:sz w:val="22"/>
          <w:szCs w:val="22"/>
          <w:lang w:eastAsia="ja-JP"/>
        </w:rPr>
        <w:t xml:space="preserve"> under Rules and Regulations | Illness and Difficult Circumstances. </w:t>
      </w:r>
    </w:p>
    <w:p w14:paraId="7A5841EE" w14:textId="77777777" w:rsidR="00692033" w:rsidRPr="00B139A8" w:rsidRDefault="00692033" w:rsidP="00692033">
      <w:pPr>
        <w:widowControl w:val="0"/>
        <w:autoSpaceDE w:val="0"/>
        <w:autoSpaceDN w:val="0"/>
        <w:adjustRightInd w:val="0"/>
        <w:rPr>
          <w:rFonts w:asciiTheme="minorHAnsi" w:eastAsiaTheme="minorEastAsia" w:hAnsiTheme="minorHAnsi" w:cstheme="minorHAnsi"/>
          <w:color w:val="2A2A2A"/>
          <w:sz w:val="22"/>
          <w:szCs w:val="22"/>
          <w:lang w:val="en-US" w:eastAsia="ja-JP"/>
        </w:rPr>
      </w:pPr>
    </w:p>
    <w:p w14:paraId="26E6335C" w14:textId="43D0AD95" w:rsidR="00692033" w:rsidRDefault="00692033">
      <w:pPr>
        <w:rPr>
          <w:rFonts w:asciiTheme="minorHAnsi" w:eastAsiaTheme="minorEastAsia" w:hAnsiTheme="minorHAnsi" w:cstheme="minorBidi"/>
          <w:color w:val="2A2A2A"/>
          <w:sz w:val="22"/>
          <w:szCs w:val="22"/>
          <w:lang w:val="en-US" w:eastAsia="ja-JP"/>
        </w:rPr>
      </w:pPr>
      <w:r w:rsidRPr="00E15774">
        <w:rPr>
          <w:rFonts w:asciiTheme="minorHAnsi" w:eastAsiaTheme="minorEastAsia" w:hAnsiTheme="minorHAnsi" w:cstheme="minorBidi"/>
          <w:color w:val="2A2A2A"/>
          <w:sz w:val="22"/>
          <w:szCs w:val="22"/>
          <w:lang w:val="en-US" w:eastAsia="ja-JP"/>
        </w:rPr>
        <w:t xml:space="preserve">Please see the </w:t>
      </w:r>
      <w:hyperlink r:id="rId57" w:history="1">
        <w:r w:rsidRPr="00982BDF">
          <w:rPr>
            <w:rFonts w:asciiTheme="minorHAnsi" w:eastAsiaTheme="minorEastAsia" w:hAnsiTheme="minorHAnsi" w:cstheme="minorBidi"/>
            <w:color w:val="A90036"/>
            <w:sz w:val="22"/>
            <w:szCs w:val="22"/>
            <w:lang w:val="en-US" w:eastAsia="ja-JP"/>
          </w:rPr>
          <w:t>Extenuating Circumstances Policy</w:t>
        </w:r>
      </w:hyperlink>
      <w:r w:rsidRPr="00E15774">
        <w:rPr>
          <w:rFonts w:asciiTheme="minorHAnsi" w:eastAsiaTheme="minorEastAsia" w:hAnsiTheme="minorHAnsi" w:cstheme="minorBidi"/>
          <w:color w:val="2A2A2A"/>
          <w:sz w:val="22"/>
          <w:szCs w:val="22"/>
          <w:lang w:val="en-US" w:eastAsia="ja-JP"/>
        </w:rPr>
        <w:t> for reference.</w:t>
      </w:r>
    </w:p>
    <w:p w14:paraId="7750B1FD" w14:textId="77777777" w:rsidR="00280EB0" w:rsidRDefault="00280EB0">
      <w:pPr>
        <w:rPr>
          <w:rFonts w:asciiTheme="minorHAnsi" w:eastAsiaTheme="minorEastAsia" w:hAnsiTheme="minorHAnsi" w:cstheme="minorBidi"/>
          <w:color w:val="2A2A2A"/>
          <w:sz w:val="22"/>
          <w:szCs w:val="22"/>
          <w:lang w:val="en-US" w:eastAsia="ja-JP"/>
        </w:rPr>
      </w:pPr>
    </w:p>
    <w:p w14:paraId="6DC92C52" w14:textId="32ACFE1D" w:rsidR="00280EB0" w:rsidRPr="006F4CC9" w:rsidRDefault="00280EB0">
      <w:pPr>
        <w:rPr>
          <w:rFonts w:asciiTheme="minorHAnsi" w:eastAsiaTheme="minorEastAsia" w:hAnsiTheme="minorHAnsi" w:cstheme="minorBidi"/>
          <w:b/>
          <w:color w:val="2A2A2A"/>
          <w:lang w:val="en-US" w:eastAsia="ja-JP"/>
        </w:rPr>
      </w:pPr>
      <w:r w:rsidRPr="006F4CC9">
        <w:rPr>
          <w:rFonts w:asciiTheme="minorHAnsi" w:eastAsiaTheme="minorEastAsia" w:hAnsiTheme="minorHAnsi" w:cstheme="minorBidi"/>
          <w:b/>
          <w:color w:val="2A2A2A"/>
          <w:lang w:val="en-US" w:eastAsia="ja-JP"/>
        </w:rPr>
        <w:t>Professional body award assessment process</w:t>
      </w:r>
    </w:p>
    <w:p w14:paraId="1CFBAF5A" w14:textId="77777777" w:rsidR="0039239B" w:rsidRDefault="0039239B">
      <w:pPr>
        <w:rPr>
          <w:rFonts w:asciiTheme="minorHAnsi" w:eastAsiaTheme="minorEastAsia" w:hAnsiTheme="minorHAnsi" w:cstheme="minorBidi"/>
          <w:b/>
          <w:color w:val="2A2A2A"/>
          <w:sz w:val="22"/>
          <w:szCs w:val="22"/>
          <w:lang w:val="en-US" w:eastAsia="ja-JP"/>
        </w:rPr>
      </w:pPr>
    </w:p>
    <w:p w14:paraId="0FCABCC3" w14:textId="6D2E559F" w:rsidR="0039239B" w:rsidRDefault="0039239B">
      <w:pPr>
        <w:rPr>
          <w:rFonts w:asciiTheme="minorHAnsi" w:eastAsiaTheme="minorEastAsia" w:hAnsiTheme="minorHAnsi" w:cstheme="minorBidi"/>
          <w:b/>
          <w:color w:val="C0504D" w:themeColor="accent2"/>
          <w:sz w:val="22"/>
          <w:szCs w:val="22"/>
          <w:lang w:val="en-US" w:eastAsia="ja-JP"/>
        </w:rPr>
      </w:pPr>
      <w:r w:rsidRPr="006F4CC9">
        <w:rPr>
          <w:rFonts w:asciiTheme="minorHAnsi" w:eastAsiaTheme="minorEastAsia" w:hAnsiTheme="minorHAnsi" w:cstheme="minorBidi"/>
          <w:b/>
          <w:color w:val="C0504D" w:themeColor="accent2"/>
          <w:sz w:val="22"/>
          <w:szCs w:val="22"/>
          <w:lang w:val="en-US" w:eastAsia="ja-JP"/>
        </w:rPr>
        <w:t>For all Professional body awards, (NMC Teacher, Society of Radiographers &amp; Fellowship), you must pass the relevant module/s</w:t>
      </w:r>
      <w:r w:rsidR="00CF6ECA" w:rsidRPr="006F4CC9">
        <w:rPr>
          <w:rFonts w:asciiTheme="minorHAnsi" w:eastAsiaTheme="minorEastAsia" w:hAnsiTheme="minorHAnsi" w:cstheme="minorBidi"/>
          <w:b/>
          <w:color w:val="C0504D" w:themeColor="accent2"/>
          <w:sz w:val="22"/>
          <w:szCs w:val="22"/>
          <w:lang w:val="en-US" w:eastAsia="ja-JP"/>
        </w:rPr>
        <w:t xml:space="preserve"> and gain the academic credit.</w:t>
      </w:r>
    </w:p>
    <w:p w14:paraId="1CD41EB1" w14:textId="77777777" w:rsidR="006F4CC9" w:rsidRDefault="006F4CC9">
      <w:pPr>
        <w:rPr>
          <w:rFonts w:asciiTheme="minorHAnsi" w:eastAsiaTheme="minorEastAsia" w:hAnsiTheme="minorHAnsi" w:cstheme="minorBidi"/>
          <w:b/>
          <w:color w:val="C0504D" w:themeColor="accent2"/>
          <w:sz w:val="22"/>
          <w:szCs w:val="22"/>
          <w:lang w:val="en-US" w:eastAsia="ja-JP"/>
        </w:rPr>
      </w:pPr>
    </w:p>
    <w:tbl>
      <w:tblPr>
        <w:tblStyle w:val="TableGrid"/>
        <w:tblW w:w="0" w:type="auto"/>
        <w:tblLook w:val="04A0" w:firstRow="1" w:lastRow="0" w:firstColumn="1" w:lastColumn="0" w:noHBand="0" w:noVBand="1"/>
      </w:tblPr>
      <w:tblGrid>
        <w:gridCol w:w="3410"/>
        <w:gridCol w:w="3030"/>
        <w:gridCol w:w="3562"/>
      </w:tblGrid>
      <w:tr w:rsidR="005E3B4B" w14:paraId="78713C6A" w14:textId="77777777" w:rsidTr="005E3B4B">
        <w:tc>
          <w:tcPr>
            <w:tcW w:w="3410" w:type="dxa"/>
          </w:tcPr>
          <w:p w14:paraId="0F3A7CF5" w14:textId="139990DE" w:rsidR="005E3B4B" w:rsidRPr="006F4CC9" w:rsidRDefault="005E3B4B">
            <w:pPr>
              <w:rPr>
                <w:rFonts w:asciiTheme="minorHAnsi" w:eastAsiaTheme="minorEastAsia" w:hAnsiTheme="minorHAnsi" w:cstheme="minorBidi"/>
                <w:b/>
                <w:color w:val="auto"/>
                <w:sz w:val="22"/>
                <w:szCs w:val="22"/>
                <w:lang w:val="en-US" w:eastAsia="ja-JP"/>
              </w:rPr>
            </w:pPr>
            <w:r w:rsidRPr="006F4CC9">
              <w:rPr>
                <w:rFonts w:asciiTheme="minorHAnsi" w:eastAsiaTheme="minorEastAsia" w:hAnsiTheme="minorHAnsi" w:cstheme="minorBidi"/>
                <w:b/>
                <w:color w:val="auto"/>
                <w:sz w:val="22"/>
                <w:szCs w:val="22"/>
                <w:lang w:val="en-US" w:eastAsia="ja-JP"/>
              </w:rPr>
              <w:t>Module</w:t>
            </w:r>
          </w:p>
        </w:tc>
        <w:tc>
          <w:tcPr>
            <w:tcW w:w="3030" w:type="dxa"/>
          </w:tcPr>
          <w:p w14:paraId="2932C202" w14:textId="362AB85F" w:rsidR="005E3B4B" w:rsidRPr="006F4CC9" w:rsidRDefault="005E3B4B">
            <w:pPr>
              <w:rPr>
                <w:rFonts w:asciiTheme="minorHAnsi" w:eastAsiaTheme="minorEastAsia" w:hAnsiTheme="minorHAnsi" w:cstheme="minorBidi"/>
                <w:b/>
                <w:color w:val="auto"/>
                <w:sz w:val="22"/>
                <w:szCs w:val="22"/>
                <w:lang w:val="en-US" w:eastAsia="ja-JP"/>
              </w:rPr>
            </w:pPr>
            <w:r>
              <w:rPr>
                <w:rFonts w:asciiTheme="minorHAnsi" w:eastAsiaTheme="minorEastAsia" w:hAnsiTheme="minorHAnsi" w:cstheme="minorBidi"/>
                <w:b/>
                <w:color w:val="auto"/>
                <w:sz w:val="22"/>
                <w:szCs w:val="22"/>
                <w:lang w:val="en-US" w:eastAsia="ja-JP"/>
              </w:rPr>
              <w:t>Credit</w:t>
            </w:r>
          </w:p>
        </w:tc>
        <w:tc>
          <w:tcPr>
            <w:tcW w:w="3562" w:type="dxa"/>
          </w:tcPr>
          <w:p w14:paraId="51D8779A" w14:textId="7AA1B892" w:rsidR="005E3B4B" w:rsidRPr="006F4CC9" w:rsidRDefault="005E3B4B">
            <w:pPr>
              <w:rPr>
                <w:rFonts w:asciiTheme="minorHAnsi" w:eastAsiaTheme="minorEastAsia" w:hAnsiTheme="minorHAnsi" w:cstheme="minorBidi"/>
                <w:b/>
                <w:color w:val="auto"/>
                <w:sz w:val="22"/>
                <w:szCs w:val="22"/>
                <w:lang w:val="en-US" w:eastAsia="ja-JP"/>
              </w:rPr>
            </w:pPr>
            <w:r w:rsidRPr="006F4CC9">
              <w:rPr>
                <w:rFonts w:asciiTheme="minorHAnsi" w:eastAsiaTheme="minorEastAsia" w:hAnsiTheme="minorHAnsi" w:cstheme="minorBidi"/>
                <w:b/>
                <w:color w:val="auto"/>
                <w:sz w:val="22"/>
                <w:szCs w:val="22"/>
                <w:lang w:val="en-US" w:eastAsia="ja-JP"/>
              </w:rPr>
              <w:t>Award</w:t>
            </w:r>
          </w:p>
        </w:tc>
      </w:tr>
      <w:tr w:rsidR="005E3B4B" w14:paraId="0A7708CF" w14:textId="77777777" w:rsidTr="005E3B4B">
        <w:tc>
          <w:tcPr>
            <w:tcW w:w="3410" w:type="dxa"/>
            <w:vMerge w:val="restart"/>
          </w:tcPr>
          <w:p w14:paraId="6D7109A0" w14:textId="031D26C8" w:rsidR="005E3B4B" w:rsidRPr="006F4CC9" w:rsidRDefault="005E3B4B">
            <w:pPr>
              <w:rPr>
                <w:rFonts w:asciiTheme="minorHAnsi" w:eastAsiaTheme="minorEastAsia" w:hAnsiTheme="minorHAnsi" w:cstheme="minorBidi"/>
                <w:color w:val="auto"/>
                <w:sz w:val="22"/>
                <w:szCs w:val="22"/>
                <w:lang w:val="en-US" w:eastAsia="ja-JP"/>
              </w:rPr>
            </w:pPr>
            <w:r w:rsidRPr="006F4CC9">
              <w:rPr>
                <w:rFonts w:asciiTheme="minorHAnsi" w:eastAsiaTheme="minorEastAsia" w:hAnsiTheme="minorHAnsi" w:cstheme="minorBidi"/>
                <w:color w:val="auto"/>
                <w:sz w:val="22"/>
                <w:szCs w:val="22"/>
                <w:lang w:val="en-US" w:eastAsia="ja-JP"/>
              </w:rPr>
              <w:t>Learning and Teaching for Practice</w:t>
            </w:r>
          </w:p>
        </w:tc>
        <w:tc>
          <w:tcPr>
            <w:tcW w:w="3030" w:type="dxa"/>
            <w:vMerge w:val="restart"/>
          </w:tcPr>
          <w:p w14:paraId="72DB29C2" w14:textId="1FEFDD58" w:rsidR="005E3B4B" w:rsidRPr="006F4CC9" w:rsidRDefault="005E3B4B">
            <w:pPr>
              <w:rPr>
                <w:rFonts w:asciiTheme="minorHAnsi" w:eastAsiaTheme="minorEastAsia" w:hAnsiTheme="minorHAnsi" w:cstheme="minorBidi"/>
                <w:color w:val="auto"/>
                <w:sz w:val="22"/>
                <w:szCs w:val="22"/>
                <w:lang w:val="en-US" w:eastAsia="ja-JP"/>
              </w:rPr>
            </w:pPr>
            <w:r>
              <w:rPr>
                <w:rFonts w:asciiTheme="minorHAnsi" w:eastAsiaTheme="minorEastAsia" w:hAnsiTheme="minorHAnsi" w:cstheme="minorBidi"/>
                <w:color w:val="auto"/>
                <w:sz w:val="22"/>
                <w:szCs w:val="22"/>
                <w:lang w:val="en-US" w:eastAsia="ja-JP"/>
              </w:rPr>
              <w:t>15 credits</w:t>
            </w:r>
          </w:p>
        </w:tc>
        <w:tc>
          <w:tcPr>
            <w:tcW w:w="3562" w:type="dxa"/>
          </w:tcPr>
          <w:p w14:paraId="248B2E2C" w14:textId="1B49A211" w:rsidR="005E3B4B" w:rsidRPr="006F4CC9" w:rsidRDefault="005E3B4B">
            <w:pPr>
              <w:rPr>
                <w:rFonts w:asciiTheme="minorHAnsi" w:eastAsiaTheme="minorEastAsia" w:hAnsiTheme="minorHAnsi" w:cstheme="minorBidi"/>
                <w:color w:val="auto"/>
                <w:sz w:val="22"/>
                <w:szCs w:val="22"/>
                <w:lang w:val="en-US" w:eastAsia="ja-JP"/>
              </w:rPr>
            </w:pPr>
            <w:r w:rsidRPr="006F4CC9">
              <w:rPr>
                <w:rFonts w:asciiTheme="minorHAnsi" w:eastAsiaTheme="minorEastAsia" w:hAnsiTheme="minorHAnsi" w:cstheme="minorBidi"/>
                <w:color w:val="auto"/>
                <w:sz w:val="22"/>
                <w:szCs w:val="22"/>
                <w:lang w:val="en-US" w:eastAsia="ja-JP"/>
              </w:rPr>
              <w:t>Associate Fellow</w:t>
            </w:r>
          </w:p>
        </w:tc>
      </w:tr>
      <w:tr w:rsidR="005E3B4B" w14:paraId="020524A8" w14:textId="77777777" w:rsidTr="005E3B4B">
        <w:tc>
          <w:tcPr>
            <w:tcW w:w="3410" w:type="dxa"/>
            <w:vMerge/>
          </w:tcPr>
          <w:p w14:paraId="2B2796CF" w14:textId="77777777" w:rsidR="005E3B4B" w:rsidRPr="006F4CC9" w:rsidRDefault="005E3B4B">
            <w:pPr>
              <w:rPr>
                <w:rFonts w:asciiTheme="minorHAnsi" w:eastAsiaTheme="minorEastAsia" w:hAnsiTheme="minorHAnsi" w:cstheme="minorBidi"/>
                <w:color w:val="auto"/>
                <w:sz w:val="22"/>
                <w:szCs w:val="22"/>
                <w:lang w:val="en-US" w:eastAsia="ja-JP"/>
              </w:rPr>
            </w:pPr>
          </w:p>
        </w:tc>
        <w:tc>
          <w:tcPr>
            <w:tcW w:w="3030" w:type="dxa"/>
            <w:vMerge/>
          </w:tcPr>
          <w:p w14:paraId="4987EA90" w14:textId="77777777" w:rsidR="005E3B4B" w:rsidRPr="006F4CC9" w:rsidRDefault="005E3B4B">
            <w:pPr>
              <w:rPr>
                <w:rFonts w:asciiTheme="minorHAnsi" w:eastAsiaTheme="minorEastAsia" w:hAnsiTheme="minorHAnsi" w:cstheme="minorBidi"/>
                <w:color w:val="auto"/>
                <w:sz w:val="22"/>
                <w:szCs w:val="22"/>
                <w:lang w:val="en-US" w:eastAsia="ja-JP"/>
              </w:rPr>
            </w:pPr>
          </w:p>
        </w:tc>
        <w:tc>
          <w:tcPr>
            <w:tcW w:w="3562" w:type="dxa"/>
          </w:tcPr>
          <w:p w14:paraId="28D1570C" w14:textId="5CDDF189" w:rsidR="005E3B4B" w:rsidRPr="006F4CC9" w:rsidRDefault="005E3B4B">
            <w:pPr>
              <w:rPr>
                <w:rFonts w:asciiTheme="minorHAnsi" w:eastAsiaTheme="minorEastAsia" w:hAnsiTheme="minorHAnsi" w:cstheme="minorBidi"/>
                <w:color w:val="auto"/>
                <w:sz w:val="22"/>
                <w:szCs w:val="22"/>
                <w:lang w:val="en-US" w:eastAsia="ja-JP"/>
              </w:rPr>
            </w:pPr>
            <w:r w:rsidRPr="006F4CC9">
              <w:rPr>
                <w:rFonts w:asciiTheme="minorHAnsi" w:eastAsiaTheme="minorEastAsia" w:hAnsiTheme="minorHAnsi" w:cstheme="minorBidi"/>
                <w:color w:val="auto"/>
                <w:sz w:val="22"/>
                <w:szCs w:val="22"/>
                <w:lang w:val="en-US" w:eastAsia="ja-JP"/>
              </w:rPr>
              <w:t>Society of Radiographers Practice Educators award</w:t>
            </w:r>
          </w:p>
        </w:tc>
      </w:tr>
      <w:tr w:rsidR="005E3B4B" w14:paraId="33AD1359" w14:textId="77777777" w:rsidTr="005E3B4B">
        <w:tc>
          <w:tcPr>
            <w:tcW w:w="3410" w:type="dxa"/>
            <w:vMerge w:val="restart"/>
          </w:tcPr>
          <w:p w14:paraId="1A5BE47A" w14:textId="5FB388C5" w:rsidR="005E3B4B" w:rsidRPr="006F4CC9" w:rsidRDefault="005E3B4B">
            <w:pPr>
              <w:rPr>
                <w:rFonts w:asciiTheme="minorHAnsi" w:eastAsiaTheme="minorEastAsia" w:hAnsiTheme="minorHAnsi" w:cstheme="minorBidi"/>
                <w:color w:val="auto"/>
                <w:sz w:val="22"/>
                <w:szCs w:val="22"/>
                <w:lang w:val="en-US" w:eastAsia="ja-JP"/>
              </w:rPr>
            </w:pPr>
            <w:r w:rsidRPr="006F4CC9">
              <w:rPr>
                <w:rFonts w:asciiTheme="minorHAnsi" w:eastAsiaTheme="minorEastAsia" w:hAnsiTheme="minorHAnsi" w:cstheme="minorBidi"/>
                <w:color w:val="auto"/>
                <w:sz w:val="22"/>
                <w:szCs w:val="22"/>
                <w:lang w:val="en-US" w:eastAsia="ja-JP"/>
              </w:rPr>
              <w:t xml:space="preserve">Post Graduate Certificate </w:t>
            </w:r>
          </w:p>
        </w:tc>
        <w:tc>
          <w:tcPr>
            <w:tcW w:w="3030" w:type="dxa"/>
            <w:vMerge w:val="restart"/>
          </w:tcPr>
          <w:p w14:paraId="3C41BB43" w14:textId="500B41B9" w:rsidR="005E3B4B" w:rsidRPr="006F4CC9" w:rsidRDefault="005E3B4B">
            <w:pPr>
              <w:rPr>
                <w:rFonts w:asciiTheme="minorHAnsi" w:eastAsiaTheme="minorEastAsia" w:hAnsiTheme="minorHAnsi" w:cstheme="minorBidi"/>
                <w:color w:val="auto"/>
                <w:sz w:val="22"/>
                <w:szCs w:val="22"/>
                <w:lang w:val="en-US" w:eastAsia="ja-JP"/>
              </w:rPr>
            </w:pPr>
            <w:r>
              <w:rPr>
                <w:rFonts w:asciiTheme="minorHAnsi" w:eastAsiaTheme="minorEastAsia" w:hAnsiTheme="minorHAnsi" w:cstheme="minorBidi"/>
                <w:color w:val="auto"/>
                <w:sz w:val="22"/>
                <w:szCs w:val="22"/>
                <w:lang w:val="en-US" w:eastAsia="ja-JP"/>
              </w:rPr>
              <w:t>60 credits</w:t>
            </w:r>
          </w:p>
        </w:tc>
        <w:tc>
          <w:tcPr>
            <w:tcW w:w="3562" w:type="dxa"/>
          </w:tcPr>
          <w:p w14:paraId="5258CC93" w14:textId="7E3E6F53" w:rsidR="005E3B4B" w:rsidRPr="006F4CC9" w:rsidRDefault="005E3B4B">
            <w:pPr>
              <w:rPr>
                <w:rFonts w:asciiTheme="minorHAnsi" w:eastAsiaTheme="minorEastAsia" w:hAnsiTheme="minorHAnsi" w:cstheme="minorBidi"/>
                <w:color w:val="auto"/>
                <w:sz w:val="22"/>
                <w:szCs w:val="22"/>
                <w:lang w:val="en-US" w:eastAsia="ja-JP"/>
              </w:rPr>
            </w:pPr>
            <w:r w:rsidRPr="006F4CC9">
              <w:rPr>
                <w:rFonts w:asciiTheme="minorHAnsi" w:eastAsiaTheme="minorEastAsia" w:hAnsiTheme="minorHAnsi" w:cstheme="minorBidi"/>
                <w:color w:val="auto"/>
                <w:sz w:val="22"/>
                <w:szCs w:val="22"/>
                <w:lang w:val="en-US" w:eastAsia="ja-JP"/>
              </w:rPr>
              <w:t>NMC Teacher</w:t>
            </w:r>
          </w:p>
        </w:tc>
      </w:tr>
      <w:tr w:rsidR="005E3B4B" w14:paraId="1A4D8FFD" w14:textId="77777777" w:rsidTr="005E3B4B">
        <w:tc>
          <w:tcPr>
            <w:tcW w:w="3410" w:type="dxa"/>
            <w:vMerge/>
          </w:tcPr>
          <w:p w14:paraId="44848407" w14:textId="77777777" w:rsidR="005E3B4B" w:rsidRPr="006F4CC9" w:rsidRDefault="005E3B4B">
            <w:pPr>
              <w:rPr>
                <w:rFonts w:asciiTheme="minorHAnsi" w:eastAsiaTheme="minorEastAsia" w:hAnsiTheme="minorHAnsi" w:cstheme="minorBidi"/>
                <w:color w:val="auto"/>
                <w:sz w:val="22"/>
                <w:szCs w:val="22"/>
                <w:lang w:val="en-US" w:eastAsia="ja-JP"/>
              </w:rPr>
            </w:pPr>
          </w:p>
        </w:tc>
        <w:tc>
          <w:tcPr>
            <w:tcW w:w="3030" w:type="dxa"/>
            <w:vMerge/>
          </w:tcPr>
          <w:p w14:paraId="34E45201" w14:textId="77777777" w:rsidR="005E3B4B" w:rsidRPr="006F4CC9" w:rsidRDefault="005E3B4B">
            <w:pPr>
              <w:rPr>
                <w:rFonts w:asciiTheme="minorHAnsi" w:eastAsiaTheme="minorEastAsia" w:hAnsiTheme="minorHAnsi" w:cstheme="minorBidi"/>
                <w:color w:val="auto"/>
                <w:sz w:val="22"/>
                <w:szCs w:val="22"/>
                <w:lang w:val="en-US" w:eastAsia="ja-JP"/>
              </w:rPr>
            </w:pPr>
          </w:p>
        </w:tc>
        <w:tc>
          <w:tcPr>
            <w:tcW w:w="3562" w:type="dxa"/>
          </w:tcPr>
          <w:p w14:paraId="2AC9C9C0" w14:textId="40B9D9C6" w:rsidR="005E3B4B" w:rsidRPr="006F4CC9" w:rsidRDefault="005E3B4B">
            <w:pPr>
              <w:rPr>
                <w:rFonts w:asciiTheme="minorHAnsi" w:eastAsiaTheme="minorEastAsia" w:hAnsiTheme="minorHAnsi" w:cstheme="minorBidi"/>
                <w:color w:val="auto"/>
                <w:sz w:val="22"/>
                <w:szCs w:val="22"/>
                <w:lang w:val="en-US" w:eastAsia="ja-JP"/>
              </w:rPr>
            </w:pPr>
            <w:r w:rsidRPr="006F4CC9">
              <w:rPr>
                <w:rFonts w:asciiTheme="minorHAnsi" w:eastAsiaTheme="minorEastAsia" w:hAnsiTheme="minorHAnsi" w:cstheme="minorBidi"/>
                <w:color w:val="auto"/>
                <w:sz w:val="22"/>
                <w:szCs w:val="22"/>
                <w:lang w:val="en-US" w:eastAsia="ja-JP"/>
              </w:rPr>
              <w:t>Fellow</w:t>
            </w:r>
          </w:p>
        </w:tc>
      </w:tr>
    </w:tbl>
    <w:p w14:paraId="683ACBE5" w14:textId="77777777" w:rsidR="00280EB0" w:rsidRDefault="00280EB0">
      <w:pPr>
        <w:rPr>
          <w:rFonts w:asciiTheme="minorHAnsi" w:eastAsiaTheme="minorEastAsia" w:hAnsiTheme="minorHAnsi" w:cstheme="minorBidi"/>
          <w:b/>
          <w:color w:val="C0504D" w:themeColor="accent2"/>
          <w:sz w:val="22"/>
          <w:szCs w:val="22"/>
          <w:lang w:val="en-US" w:eastAsia="ja-JP"/>
        </w:rPr>
      </w:pPr>
    </w:p>
    <w:p w14:paraId="4E338F5B" w14:textId="2B0F7957" w:rsidR="005E3B4B" w:rsidRPr="005E3B4B" w:rsidRDefault="005E3B4B">
      <w:pPr>
        <w:rPr>
          <w:rFonts w:asciiTheme="minorHAnsi" w:eastAsiaTheme="minorEastAsia" w:hAnsiTheme="minorHAnsi" w:cstheme="minorBidi"/>
          <w:b/>
          <w:color w:val="auto"/>
          <w:lang w:val="en-US" w:eastAsia="ja-JP"/>
        </w:rPr>
      </w:pPr>
      <w:r w:rsidRPr="005E3B4B">
        <w:rPr>
          <w:rFonts w:asciiTheme="minorHAnsi" w:eastAsiaTheme="minorEastAsia" w:hAnsiTheme="minorHAnsi" w:cstheme="minorBidi"/>
          <w:b/>
          <w:color w:val="auto"/>
          <w:lang w:val="en-US" w:eastAsia="ja-JP"/>
        </w:rPr>
        <w:t>Submission</w:t>
      </w:r>
    </w:p>
    <w:p w14:paraId="319D63EC" w14:textId="77777777" w:rsidR="00280EB0" w:rsidRPr="00982BDF" w:rsidRDefault="00280EB0">
      <w:pPr>
        <w:rPr>
          <w:rFonts w:asciiTheme="minorHAnsi" w:eastAsiaTheme="minorEastAsia" w:hAnsiTheme="minorHAnsi" w:cstheme="minorBidi"/>
          <w:color w:val="2A2A2A"/>
          <w:sz w:val="22"/>
          <w:szCs w:val="22"/>
          <w:lang w:val="en-US" w:eastAsia="ja-JP"/>
        </w:rPr>
      </w:pPr>
    </w:p>
    <w:p w14:paraId="7C98A805" w14:textId="6FC28A77" w:rsidR="00692033" w:rsidRPr="005E3B4B" w:rsidRDefault="0039239B" w:rsidP="003E4813">
      <w:pPr>
        <w:rPr>
          <w:rFonts w:asciiTheme="minorHAnsi" w:hAnsiTheme="minorHAnsi" w:cstheme="minorHAnsi"/>
          <w:b/>
          <w:sz w:val="22"/>
          <w:szCs w:val="22"/>
        </w:rPr>
      </w:pPr>
      <w:r w:rsidRPr="005E3B4B">
        <w:rPr>
          <w:rFonts w:asciiTheme="minorHAnsi" w:hAnsiTheme="minorHAnsi" w:cstheme="minorHAnsi"/>
          <w:b/>
          <w:sz w:val="22"/>
          <w:szCs w:val="22"/>
        </w:rPr>
        <w:t>Fellowship awards</w:t>
      </w:r>
    </w:p>
    <w:p w14:paraId="7BF80448" w14:textId="77777777" w:rsidR="003900A1" w:rsidRDefault="003900A1" w:rsidP="003E4813">
      <w:pPr>
        <w:rPr>
          <w:rFonts w:asciiTheme="minorHAnsi" w:hAnsiTheme="minorHAnsi" w:cstheme="minorHAnsi"/>
          <w:b/>
        </w:rPr>
      </w:pPr>
    </w:p>
    <w:tbl>
      <w:tblPr>
        <w:tblStyle w:val="TableGrid"/>
        <w:tblW w:w="0" w:type="auto"/>
        <w:tblLook w:val="04A0" w:firstRow="1" w:lastRow="0" w:firstColumn="1" w:lastColumn="0" w:noHBand="0" w:noVBand="1"/>
      </w:tblPr>
      <w:tblGrid>
        <w:gridCol w:w="1972"/>
        <w:gridCol w:w="2587"/>
        <w:gridCol w:w="3030"/>
        <w:gridCol w:w="2413"/>
      </w:tblGrid>
      <w:tr w:rsidR="00CF6ECA" w14:paraId="067780C9" w14:textId="77777777" w:rsidTr="00CF6ECA">
        <w:tc>
          <w:tcPr>
            <w:tcW w:w="1972" w:type="dxa"/>
          </w:tcPr>
          <w:p w14:paraId="2B58C9F3" w14:textId="6E1B7766" w:rsidR="00CF6ECA" w:rsidRDefault="00CF6ECA" w:rsidP="003E4813">
            <w:pPr>
              <w:rPr>
                <w:rFonts w:asciiTheme="minorHAnsi" w:hAnsiTheme="minorHAnsi" w:cstheme="minorHAnsi"/>
                <w:b/>
              </w:rPr>
            </w:pPr>
            <w:r>
              <w:rPr>
                <w:rFonts w:asciiTheme="minorHAnsi" w:hAnsiTheme="minorHAnsi" w:cstheme="minorHAnsi"/>
                <w:b/>
              </w:rPr>
              <w:t>Award</w:t>
            </w:r>
          </w:p>
        </w:tc>
        <w:tc>
          <w:tcPr>
            <w:tcW w:w="2587" w:type="dxa"/>
          </w:tcPr>
          <w:p w14:paraId="73C95D5B" w14:textId="10348C6B" w:rsidR="00CF6ECA" w:rsidRDefault="00CF6ECA" w:rsidP="00CF6ECA">
            <w:pPr>
              <w:rPr>
                <w:rFonts w:asciiTheme="minorHAnsi" w:hAnsiTheme="minorHAnsi" w:cstheme="minorHAnsi"/>
                <w:b/>
              </w:rPr>
            </w:pPr>
            <w:r>
              <w:rPr>
                <w:rFonts w:asciiTheme="minorHAnsi" w:hAnsiTheme="minorHAnsi" w:cstheme="minorHAnsi"/>
                <w:b/>
              </w:rPr>
              <w:t>Formative submission</w:t>
            </w:r>
          </w:p>
        </w:tc>
        <w:tc>
          <w:tcPr>
            <w:tcW w:w="3030" w:type="dxa"/>
          </w:tcPr>
          <w:p w14:paraId="08482874" w14:textId="2B6C4615" w:rsidR="00CF6ECA" w:rsidRDefault="00CF6ECA" w:rsidP="00CF6ECA">
            <w:pPr>
              <w:rPr>
                <w:rFonts w:asciiTheme="minorHAnsi" w:hAnsiTheme="minorHAnsi" w:cstheme="minorHAnsi"/>
                <w:b/>
              </w:rPr>
            </w:pPr>
            <w:r>
              <w:rPr>
                <w:rFonts w:asciiTheme="minorHAnsi" w:hAnsiTheme="minorHAnsi" w:cstheme="minorHAnsi"/>
                <w:b/>
              </w:rPr>
              <w:t>Summative submission</w:t>
            </w:r>
          </w:p>
        </w:tc>
        <w:tc>
          <w:tcPr>
            <w:tcW w:w="2413" w:type="dxa"/>
          </w:tcPr>
          <w:p w14:paraId="53448DF5" w14:textId="3B2FA5ED" w:rsidR="00CF6ECA" w:rsidRDefault="00CF6ECA" w:rsidP="003E4813">
            <w:pPr>
              <w:rPr>
                <w:rFonts w:asciiTheme="minorHAnsi" w:hAnsiTheme="minorHAnsi" w:cstheme="minorHAnsi"/>
                <w:b/>
              </w:rPr>
            </w:pPr>
            <w:r>
              <w:rPr>
                <w:rFonts w:asciiTheme="minorHAnsi" w:hAnsiTheme="minorHAnsi" w:cstheme="minorHAnsi"/>
                <w:b/>
              </w:rPr>
              <w:t>Place of submission</w:t>
            </w:r>
          </w:p>
        </w:tc>
      </w:tr>
      <w:tr w:rsidR="00CF6ECA" w14:paraId="3068B070" w14:textId="77777777" w:rsidTr="00CF6ECA">
        <w:tc>
          <w:tcPr>
            <w:tcW w:w="1972" w:type="dxa"/>
          </w:tcPr>
          <w:p w14:paraId="3194454F" w14:textId="6A3E90CA" w:rsidR="00CF6ECA" w:rsidRDefault="00CF6ECA" w:rsidP="003E4813">
            <w:pPr>
              <w:rPr>
                <w:rFonts w:asciiTheme="minorHAnsi" w:hAnsiTheme="minorHAnsi" w:cstheme="minorHAnsi"/>
                <w:b/>
              </w:rPr>
            </w:pPr>
            <w:r>
              <w:rPr>
                <w:rFonts w:asciiTheme="minorHAnsi" w:hAnsiTheme="minorHAnsi" w:cstheme="minorHAnsi"/>
                <w:b/>
              </w:rPr>
              <w:t>Associate Fellow</w:t>
            </w:r>
          </w:p>
        </w:tc>
        <w:tc>
          <w:tcPr>
            <w:tcW w:w="2587" w:type="dxa"/>
          </w:tcPr>
          <w:p w14:paraId="5C3229AC" w14:textId="2F644727" w:rsidR="00CF6ECA" w:rsidRPr="00432139" w:rsidRDefault="00CF6ECA" w:rsidP="002862C5">
            <w:pPr>
              <w:rPr>
                <w:rFonts w:asciiTheme="minorHAnsi" w:hAnsiTheme="minorHAnsi" w:cstheme="minorHAnsi"/>
                <w:sz w:val="22"/>
                <w:szCs w:val="22"/>
              </w:rPr>
            </w:pPr>
            <w:r>
              <w:rPr>
                <w:rFonts w:asciiTheme="minorHAnsi" w:hAnsiTheme="minorHAnsi" w:cstheme="minorHAnsi"/>
                <w:sz w:val="22"/>
                <w:szCs w:val="22"/>
              </w:rPr>
              <w:t xml:space="preserve">Not applicable. </w:t>
            </w:r>
          </w:p>
        </w:tc>
        <w:tc>
          <w:tcPr>
            <w:tcW w:w="3030" w:type="dxa"/>
          </w:tcPr>
          <w:p w14:paraId="2033BA92" w14:textId="0F0F6213" w:rsidR="00CF6ECA" w:rsidRPr="00432139" w:rsidRDefault="00CF6ECA" w:rsidP="002862C5">
            <w:pPr>
              <w:rPr>
                <w:rFonts w:asciiTheme="minorHAnsi" w:hAnsiTheme="minorHAnsi" w:cstheme="minorHAnsi"/>
                <w:sz w:val="22"/>
                <w:szCs w:val="22"/>
              </w:rPr>
            </w:pPr>
            <w:r w:rsidRPr="00432139">
              <w:rPr>
                <w:rFonts w:asciiTheme="minorHAnsi" w:hAnsiTheme="minorHAnsi" w:cstheme="minorHAnsi"/>
                <w:sz w:val="22"/>
                <w:szCs w:val="22"/>
              </w:rPr>
              <w:t>Submit UKPSF Evidence Log by Learning and Teaching summative submission final submission date. See assessment schedule</w:t>
            </w:r>
          </w:p>
        </w:tc>
        <w:tc>
          <w:tcPr>
            <w:tcW w:w="2413" w:type="dxa"/>
          </w:tcPr>
          <w:p w14:paraId="7B8948D4" w14:textId="4B6713E4" w:rsidR="00CF6ECA" w:rsidRPr="00432139" w:rsidRDefault="00CF6ECA" w:rsidP="003E4813">
            <w:pPr>
              <w:rPr>
                <w:rFonts w:asciiTheme="minorHAnsi" w:hAnsiTheme="minorHAnsi" w:cstheme="minorHAnsi"/>
                <w:sz w:val="22"/>
                <w:szCs w:val="22"/>
              </w:rPr>
            </w:pPr>
            <w:r w:rsidRPr="00432139">
              <w:rPr>
                <w:rFonts w:asciiTheme="minorHAnsi" w:hAnsiTheme="minorHAnsi" w:cstheme="minorHAnsi"/>
                <w:sz w:val="22"/>
                <w:szCs w:val="22"/>
              </w:rPr>
              <w:t>Learning and Teaching for Practice module Blackboard site</w:t>
            </w:r>
          </w:p>
        </w:tc>
      </w:tr>
      <w:tr w:rsidR="00CF6ECA" w14:paraId="7F1E7103" w14:textId="77777777" w:rsidTr="00CF6ECA">
        <w:tc>
          <w:tcPr>
            <w:tcW w:w="1972" w:type="dxa"/>
          </w:tcPr>
          <w:p w14:paraId="3B45990C" w14:textId="4C72F9D4" w:rsidR="00CF6ECA" w:rsidRDefault="00CF6ECA" w:rsidP="003E4813">
            <w:pPr>
              <w:rPr>
                <w:rFonts w:asciiTheme="minorHAnsi" w:hAnsiTheme="minorHAnsi" w:cstheme="minorHAnsi"/>
                <w:b/>
              </w:rPr>
            </w:pPr>
            <w:r>
              <w:rPr>
                <w:rFonts w:asciiTheme="minorHAnsi" w:hAnsiTheme="minorHAnsi" w:cstheme="minorHAnsi"/>
                <w:b/>
              </w:rPr>
              <w:t>Fellow</w:t>
            </w:r>
          </w:p>
        </w:tc>
        <w:tc>
          <w:tcPr>
            <w:tcW w:w="2587" w:type="dxa"/>
          </w:tcPr>
          <w:p w14:paraId="3B037F39" w14:textId="512FBCA1" w:rsidR="00CF6ECA" w:rsidRPr="00432139" w:rsidRDefault="00CF6ECA" w:rsidP="002862C5">
            <w:pPr>
              <w:rPr>
                <w:rFonts w:asciiTheme="minorHAnsi" w:hAnsiTheme="minorHAnsi" w:cstheme="minorHAnsi"/>
                <w:sz w:val="22"/>
                <w:szCs w:val="22"/>
              </w:rPr>
            </w:pPr>
            <w:r>
              <w:rPr>
                <w:rFonts w:asciiTheme="minorHAnsi" w:hAnsiTheme="minorHAnsi" w:cstheme="minorHAnsi"/>
                <w:sz w:val="22"/>
                <w:szCs w:val="22"/>
              </w:rPr>
              <w:t xml:space="preserve">Please submit your UKPSF to any module site from which you have collected evidence. This allows for your academic advisor/ module lead to check your evidence claim against your module work. </w:t>
            </w:r>
          </w:p>
        </w:tc>
        <w:tc>
          <w:tcPr>
            <w:tcW w:w="3030" w:type="dxa"/>
          </w:tcPr>
          <w:p w14:paraId="780D2B76" w14:textId="0B75A339" w:rsidR="00CF6ECA" w:rsidRPr="00432139" w:rsidRDefault="00CF6ECA" w:rsidP="002862C5">
            <w:pPr>
              <w:rPr>
                <w:rFonts w:asciiTheme="minorHAnsi" w:hAnsiTheme="minorHAnsi" w:cstheme="minorHAnsi"/>
                <w:sz w:val="22"/>
                <w:szCs w:val="22"/>
              </w:rPr>
            </w:pPr>
            <w:r w:rsidRPr="00432139">
              <w:rPr>
                <w:rFonts w:asciiTheme="minorHAnsi" w:hAnsiTheme="minorHAnsi" w:cstheme="minorHAnsi"/>
                <w:sz w:val="22"/>
                <w:szCs w:val="22"/>
              </w:rPr>
              <w:t xml:space="preserve">Submit </w:t>
            </w:r>
            <w:r w:rsidRPr="00432139">
              <w:rPr>
                <w:rFonts w:asciiTheme="minorHAnsi" w:hAnsiTheme="minorHAnsi" w:cstheme="minorHAnsi"/>
                <w:sz w:val="22"/>
                <w:szCs w:val="22"/>
              </w:rPr>
              <w:t xml:space="preserve">UKPSF Evidence Log </w:t>
            </w:r>
            <w:r w:rsidRPr="00432139">
              <w:rPr>
                <w:rFonts w:asciiTheme="minorHAnsi" w:hAnsiTheme="minorHAnsi" w:cstheme="minorHAnsi"/>
                <w:sz w:val="22"/>
                <w:szCs w:val="22"/>
              </w:rPr>
              <w:t>by final Post graduate certificate module summative submission date</w:t>
            </w:r>
            <w:r w:rsidRPr="00432139">
              <w:rPr>
                <w:rFonts w:asciiTheme="minorHAnsi" w:hAnsiTheme="minorHAnsi" w:cstheme="minorHAnsi"/>
                <w:sz w:val="22"/>
                <w:szCs w:val="22"/>
              </w:rPr>
              <w:t>. See assessment schedule</w:t>
            </w:r>
          </w:p>
        </w:tc>
        <w:tc>
          <w:tcPr>
            <w:tcW w:w="2413" w:type="dxa"/>
          </w:tcPr>
          <w:p w14:paraId="2C49405C" w14:textId="34ACFA0E" w:rsidR="00CF6ECA" w:rsidRPr="00432139" w:rsidRDefault="00CF6ECA" w:rsidP="003E4813">
            <w:pPr>
              <w:rPr>
                <w:rFonts w:asciiTheme="minorHAnsi" w:hAnsiTheme="minorHAnsi" w:cstheme="minorHAnsi"/>
                <w:sz w:val="22"/>
                <w:szCs w:val="22"/>
              </w:rPr>
            </w:pPr>
            <w:r w:rsidRPr="00432139">
              <w:rPr>
                <w:rFonts w:asciiTheme="minorHAnsi" w:hAnsiTheme="minorHAnsi" w:cstheme="minorHAnsi"/>
                <w:sz w:val="22"/>
                <w:szCs w:val="22"/>
              </w:rPr>
              <w:t>Health and Social Care Professional Recognition Blackboard site</w:t>
            </w:r>
          </w:p>
        </w:tc>
      </w:tr>
    </w:tbl>
    <w:p w14:paraId="74C93D9B" w14:textId="77777777" w:rsidR="003900A1" w:rsidRPr="0039239B" w:rsidRDefault="003900A1" w:rsidP="003E4813">
      <w:pPr>
        <w:rPr>
          <w:rFonts w:asciiTheme="minorHAnsi" w:hAnsiTheme="minorHAnsi" w:cstheme="minorHAnsi"/>
          <w:b/>
        </w:rPr>
      </w:pPr>
    </w:p>
    <w:p w14:paraId="1546F796" w14:textId="77777777" w:rsidR="0039239B" w:rsidRDefault="0039239B" w:rsidP="003E4813">
      <w:pPr>
        <w:rPr>
          <w:rFonts w:asciiTheme="minorHAnsi" w:hAnsiTheme="minorHAnsi" w:cstheme="minorHAnsi"/>
        </w:rPr>
      </w:pPr>
    </w:p>
    <w:p w14:paraId="36F0A0A2" w14:textId="4163DEB2" w:rsidR="0039239B" w:rsidRPr="0039239B" w:rsidRDefault="0039239B" w:rsidP="0039239B">
      <w:pPr>
        <w:pStyle w:val="HEABulletPoints"/>
        <w:numPr>
          <w:ilvl w:val="0"/>
          <w:numId w:val="37"/>
        </w:numPr>
        <w:rPr>
          <w:rFonts w:asciiTheme="minorHAnsi" w:hAnsiTheme="minorHAnsi"/>
          <w:szCs w:val="22"/>
        </w:rPr>
      </w:pPr>
      <w:r w:rsidRPr="0039239B">
        <w:rPr>
          <w:rFonts w:asciiTheme="minorHAnsi" w:hAnsiTheme="minorHAnsi"/>
          <w:szCs w:val="22"/>
        </w:rPr>
        <w:t xml:space="preserve">If a resubmission of the </w:t>
      </w:r>
      <w:r>
        <w:rPr>
          <w:rFonts w:asciiTheme="minorHAnsi" w:hAnsiTheme="minorHAnsi"/>
          <w:szCs w:val="22"/>
        </w:rPr>
        <w:t xml:space="preserve">UKPSF </w:t>
      </w:r>
      <w:r w:rsidRPr="0039239B">
        <w:rPr>
          <w:rFonts w:asciiTheme="minorHAnsi" w:hAnsiTheme="minorHAnsi"/>
          <w:szCs w:val="22"/>
        </w:rPr>
        <w:t xml:space="preserve">evidence log is required this will follow standard University process. This </w:t>
      </w:r>
      <w:r>
        <w:rPr>
          <w:rFonts w:asciiTheme="minorHAnsi" w:hAnsiTheme="minorHAnsi"/>
          <w:szCs w:val="22"/>
        </w:rPr>
        <w:t>will entail</w:t>
      </w:r>
      <w:r w:rsidRPr="0039239B">
        <w:rPr>
          <w:rFonts w:asciiTheme="minorHAnsi" w:hAnsiTheme="minorHAnsi"/>
          <w:szCs w:val="22"/>
        </w:rPr>
        <w:t xml:space="preserve"> the use of feedb</w:t>
      </w:r>
      <w:r>
        <w:rPr>
          <w:rFonts w:asciiTheme="minorHAnsi" w:hAnsiTheme="minorHAnsi"/>
          <w:szCs w:val="22"/>
        </w:rPr>
        <w:t xml:space="preserve">ack and feed forward to enable you </w:t>
      </w:r>
      <w:r w:rsidRPr="0039239B">
        <w:rPr>
          <w:rFonts w:asciiTheme="minorHAnsi" w:hAnsiTheme="minorHAnsi"/>
          <w:szCs w:val="22"/>
        </w:rPr>
        <w:t>to respond and enhance</w:t>
      </w:r>
      <w:r>
        <w:rPr>
          <w:rFonts w:asciiTheme="minorHAnsi" w:hAnsiTheme="minorHAnsi"/>
          <w:szCs w:val="22"/>
        </w:rPr>
        <w:t xml:space="preserve"> your</w:t>
      </w:r>
      <w:r w:rsidRPr="0039239B">
        <w:rPr>
          <w:rFonts w:asciiTheme="minorHAnsi" w:hAnsiTheme="minorHAnsi"/>
          <w:szCs w:val="22"/>
        </w:rPr>
        <w:t xml:space="preserve"> submission in light of this </w:t>
      </w:r>
      <w:proofErr w:type="gramStart"/>
      <w:r w:rsidRPr="0039239B">
        <w:rPr>
          <w:rFonts w:asciiTheme="minorHAnsi" w:hAnsiTheme="minorHAnsi"/>
          <w:szCs w:val="22"/>
        </w:rPr>
        <w:t>feedback</w:t>
      </w:r>
      <w:r>
        <w:rPr>
          <w:rFonts w:asciiTheme="minorHAnsi" w:hAnsiTheme="minorHAnsi"/>
          <w:szCs w:val="22"/>
        </w:rPr>
        <w:t>,</w:t>
      </w:r>
      <w:proofErr w:type="gramEnd"/>
      <w:r>
        <w:rPr>
          <w:rFonts w:asciiTheme="minorHAnsi" w:hAnsiTheme="minorHAnsi"/>
          <w:szCs w:val="22"/>
        </w:rPr>
        <w:t xml:space="preserve"> this is described as </w:t>
      </w:r>
      <w:r w:rsidRPr="0039239B">
        <w:rPr>
          <w:rFonts w:asciiTheme="minorHAnsi" w:hAnsiTheme="minorHAnsi"/>
          <w:szCs w:val="22"/>
        </w:rPr>
        <w:t xml:space="preserve">an </w:t>
      </w:r>
      <w:r>
        <w:rPr>
          <w:rFonts w:asciiTheme="minorHAnsi" w:hAnsiTheme="minorHAnsi"/>
          <w:szCs w:val="22"/>
        </w:rPr>
        <w:t>'</w:t>
      </w:r>
      <w:r w:rsidRPr="0039239B">
        <w:rPr>
          <w:rFonts w:asciiTheme="minorHAnsi" w:hAnsiTheme="minorHAnsi"/>
          <w:szCs w:val="22"/>
        </w:rPr>
        <w:t>in-module retrieval'</w:t>
      </w:r>
      <w:r>
        <w:rPr>
          <w:rFonts w:asciiTheme="minorHAnsi" w:hAnsiTheme="minorHAnsi"/>
          <w:szCs w:val="22"/>
        </w:rPr>
        <w:t xml:space="preserve"> which should be submitted to meet the assessment schedule resubmission dates.</w:t>
      </w:r>
      <w:r w:rsidRPr="0039239B">
        <w:rPr>
          <w:rFonts w:asciiTheme="minorHAnsi" w:hAnsiTheme="minorHAnsi"/>
          <w:szCs w:val="22"/>
        </w:rPr>
        <w:t xml:space="preserve"> </w:t>
      </w:r>
    </w:p>
    <w:p w14:paraId="484F3228" w14:textId="0E62967A" w:rsidR="0039239B" w:rsidRDefault="0039239B" w:rsidP="0039239B">
      <w:pPr>
        <w:pStyle w:val="HEABulletPoints"/>
        <w:numPr>
          <w:ilvl w:val="0"/>
          <w:numId w:val="37"/>
        </w:numPr>
        <w:rPr>
          <w:rFonts w:asciiTheme="majorHAnsi" w:hAnsiTheme="majorHAnsi"/>
          <w:sz w:val="24"/>
        </w:rPr>
      </w:pPr>
      <w:r w:rsidRPr="0039239B">
        <w:rPr>
          <w:rFonts w:asciiTheme="minorHAnsi" w:hAnsiTheme="minorHAnsi"/>
          <w:szCs w:val="22"/>
        </w:rPr>
        <w:t>If an additional attempt is required, a f</w:t>
      </w:r>
      <w:r w:rsidR="002862C5">
        <w:rPr>
          <w:rFonts w:asciiTheme="minorHAnsi" w:hAnsiTheme="minorHAnsi"/>
          <w:szCs w:val="22"/>
        </w:rPr>
        <w:t>urther refer attempt is offered which follows</w:t>
      </w:r>
      <w:r w:rsidRPr="0039239B">
        <w:rPr>
          <w:rFonts w:asciiTheme="minorHAnsi" w:hAnsiTheme="minorHAnsi"/>
          <w:szCs w:val="22"/>
        </w:rPr>
        <w:t xml:space="preserve"> the university assessment regulations.  This is typically submitted 6 weeks following the assessment ratification board.  The Fellowship evidence in this case, would be submitted alongside the any referral work. </w:t>
      </w:r>
      <w:r>
        <w:rPr>
          <w:rFonts w:asciiTheme="majorHAnsi" w:hAnsiTheme="majorHAnsi"/>
          <w:sz w:val="24"/>
        </w:rPr>
        <w:t xml:space="preserve">  </w:t>
      </w:r>
    </w:p>
    <w:p w14:paraId="5E94EED0" w14:textId="77777777" w:rsidR="0039239B" w:rsidRDefault="0039239B" w:rsidP="003E4813">
      <w:pPr>
        <w:rPr>
          <w:rFonts w:asciiTheme="minorHAnsi" w:hAnsiTheme="minorHAnsi" w:cstheme="minorHAnsi"/>
        </w:rPr>
      </w:pPr>
    </w:p>
    <w:p w14:paraId="66CD4FA6" w14:textId="2F6317E6" w:rsidR="0039239B" w:rsidRPr="005E3B4B" w:rsidRDefault="0039239B" w:rsidP="003E4813">
      <w:pPr>
        <w:rPr>
          <w:rFonts w:asciiTheme="minorHAnsi" w:hAnsiTheme="minorHAnsi" w:cstheme="minorHAnsi"/>
          <w:b/>
          <w:sz w:val="22"/>
          <w:szCs w:val="22"/>
        </w:rPr>
      </w:pPr>
      <w:r w:rsidRPr="005E3B4B">
        <w:rPr>
          <w:rFonts w:asciiTheme="minorHAnsi" w:hAnsiTheme="minorHAnsi" w:cstheme="minorHAnsi"/>
          <w:b/>
          <w:sz w:val="22"/>
          <w:szCs w:val="22"/>
        </w:rPr>
        <w:t>Society of Radiographers</w:t>
      </w:r>
    </w:p>
    <w:p w14:paraId="0798A61A" w14:textId="77777777" w:rsidR="0039239B" w:rsidRDefault="0039239B" w:rsidP="003E4813">
      <w:pPr>
        <w:rPr>
          <w:rFonts w:asciiTheme="minorHAnsi" w:hAnsiTheme="minorHAnsi" w:cstheme="minorHAnsi"/>
          <w:b/>
          <w:color w:val="auto"/>
          <w:sz w:val="22"/>
          <w:szCs w:val="22"/>
        </w:rPr>
      </w:pPr>
    </w:p>
    <w:tbl>
      <w:tblPr>
        <w:tblStyle w:val="TableGrid"/>
        <w:tblW w:w="0" w:type="auto"/>
        <w:tblLook w:val="04A0" w:firstRow="1" w:lastRow="0" w:firstColumn="1" w:lastColumn="0" w:noHBand="0" w:noVBand="1"/>
      </w:tblPr>
      <w:tblGrid>
        <w:gridCol w:w="2500"/>
        <w:gridCol w:w="4129"/>
        <w:gridCol w:w="3118"/>
      </w:tblGrid>
      <w:tr w:rsidR="002862C5" w:rsidRPr="002862C5" w14:paraId="7CE50554" w14:textId="77777777" w:rsidTr="009A4B3A">
        <w:tc>
          <w:tcPr>
            <w:tcW w:w="2500" w:type="dxa"/>
          </w:tcPr>
          <w:p w14:paraId="35363FB3" w14:textId="55421B9C" w:rsidR="002862C5" w:rsidRPr="002862C5" w:rsidRDefault="00432139" w:rsidP="002862C5">
            <w:pPr>
              <w:rPr>
                <w:rFonts w:asciiTheme="minorHAnsi" w:hAnsiTheme="minorHAnsi" w:cstheme="minorHAnsi"/>
                <w:b/>
                <w:color w:val="auto"/>
                <w:sz w:val="22"/>
                <w:szCs w:val="22"/>
              </w:rPr>
            </w:pPr>
            <w:r>
              <w:rPr>
                <w:rFonts w:asciiTheme="minorHAnsi" w:hAnsiTheme="minorHAnsi" w:cstheme="minorHAnsi"/>
                <w:b/>
                <w:color w:val="auto"/>
                <w:sz w:val="22"/>
                <w:szCs w:val="22"/>
              </w:rPr>
              <w:t>A</w:t>
            </w:r>
            <w:r w:rsidR="002862C5" w:rsidRPr="002862C5">
              <w:rPr>
                <w:rFonts w:asciiTheme="minorHAnsi" w:hAnsiTheme="minorHAnsi" w:cstheme="minorHAnsi"/>
                <w:b/>
                <w:color w:val="auto"/>
                <w:sz w:val="22"/>
                <w:szCs w:val="22"/>
              </w:rPr>
              <w:t>ward</w:t>
            </w:r>
          </w:p>
        </w:tc>
        <w:tc>
          <w:tcPr>
            <w:tcW w:w="4129" w:type="dxa"/>
          </w:tcPr>
          <w:p w14:paraId="7D36933C" w14:textId="04F094D9" w:rsidR="002862C5" w:rsidRPr="002862C5" w:rsidRDefault="00CF6ECA" w:rsidP="002862C5">
            <w:pPr>
              <w:rPr>
                <w:rFonts w:asciiTheme="minorHAnsi" w:hAnsiTheme="minorHAnsi" w:cstheme="minorHAnsi"/>
                <w:b/>
                <w:color w:val="auto"/>
                <w:sz w:val="22"/>
                <w:szCs w:val="22"/>
              </w:rPr>
            </w:pPr>
            <w:r>
              <w:rPr>
                <w:rFonts w:asciiTheme="minorHAnsi" w:hAnsiTheme="minorHAnsi" w:cstheme="minorHAnsi"/>
                <w:b/>
              </w:rPr>
              <w:t>Summative submission</w:t>
            </w:r>
          </w:p>
        </w:tc>
        <w:tc>
          <w:tcPr>
            <w:tcW w:w="3118" w:type="dxa"/>
          </w:tcPr>
          <w:p w14:paraId="31BB6380" w14:textId="742E60D3" w:rsidR="002862C5" w:rsidRPr="002862C5" w:rsidRDefault="00432139" w:rsidP="002862C5">
            <w:pPr>
              <w:rPr>
                <w:rFonts w:asciiTheme="minorHAnsi" w:hAnsiTheme="minorHAnsi" w:cstheme="minorHAnsi"/>
                <w:b/>
                <w:color w:val="auto"/>
                <w:sz w:val="22"/>
                <w:szCs w:val="22"/>
              </w:rPr>
            </w:pPr>
            <w:r>
              <w:rPr>
                <w:rFonts w:asciiTheme="minorHAnsi" w:hAnsiTheme="minorHAnsi" w:cstheme="minorHAnsi"/>
                <w:b/>
                <w:color w:val="auto"/>
                <w:sz w:val="22"/>
                <w:szCs w:val="22"/>
              </w:rPr>
              <w:t>P</w:t>
            </w:r>
            <w:r w:rsidR="002862C5" w:rsidRPr="002862C5">
              <w:rPr>
                <w:rFonts w:asciiTheme="minorHAnsi" w:hAnsiTheme="minorHAnsi" w:cstheme="minorHAnsi"/>
                <w:b/>
                <w:color w:val="auto"/>
                <w:sz w:val="22"/>
                <w:szCs w:val="22"/>
              </w:rPr>
              <w:t>lace of submission</w:t>
            </w:r>
          </w:p>
        </w:tc>
      </w:tr>
      <w:tr w:rsidR="002862C5" w:rsidRPr="002862C5" w14:paraId="0AAAF31E" w14:textId="77777777" w:rsidTr="009A4B3A">
        <w:tc>
          <w:tcPr>
            <w:tcW w:w="2500" w:type="dxa"/>
          </w:tcPr>
          <w:p w14:paraId="790A73EE" w14:textId="715936A9" w:rsidR="002862C5" w:rsidRPr="00432139" w:rsidRDefault="002862C5" w:rsidP="002862C5">
            <w:pPr>
              <w:rPr>
                <w:rFonts w:asciiTheme="minorHAnsi" w:hAnsiTheme="minorHAnsi" w:cstheme="minorHAnsi"/>
                <w:b/>
                <w:color w:val="auto"/>
                <w:sz w:val="22"/>
                <w:szCs w:val="22"/>
              </w:rPr>
            </w:pPr>
            <w:r w:rsidRPr="00432139">
              <w:rPr>
                <w:rFonts w:asciiTheme="minorHAnsi" w:hAnsiTheme="minorHAnsi" w:cstheme="minorHAnsi"/>
                <w:b/>
                <w:color w:val="auto"/>
                <w:sz w:val="22"/>
                <w:szCs w:val="22"/>
              </w:rPr>
              <w:t>Practice Educator award (</w:t>
            </w:r>
            <w:proofErr w:type="spellStart"/>
            <w:r w:rsidRPr="00432139">
              <w:rPr>
                <w:rFonts w:asciiTheme="minorHAnsi" w:hAnsiTheme="minorHAnsi" w:cstheme="minorHAnsi"/>
                <w:b/>
                <w:color w:val="auto"/>
                <w:sz w:val="22"/>
                <w:szCs w:val="22"/>
              </w:rPr>
              <w:t>SoR</w:t>
            </w:r>
            <w:proofErr w:type="spellEnd"/>
            <w:r w:rsidRPr="00432139">
              <w:rPr>
                <w:rFonts w:asciiTheme="minorHAnsi" w:hAnsiTheme="minorHAnsi" w:cstheme="minorHAnsi"/>
                <w:b/>
                <w:color w:val="auto"/>
                <w:sz w:val="22"/>
                <w:szCs w:val="22"/>
              </w:rPr>
              <w:t>)</w:t>
            </w:r>
          </w:p>
        </w:tc>
        <w:tc>
          <w:tcPr>
            <w:tcW w:w="4129" w:type="dxa"/>
          </w:tcPr>
          <w:p w14:paraId="210E5A70" w14:textId="62C59899" w:rsidR="002862C5" w:rsidRPr="00432139" w:rsidRDefault="002862C5" w:rsidP="00432139">
            <w:pPr>
              <w:rPr>
                <w:rFonts w:asciiTheme="minorHAnsi" w:hAnsiTheme="minorHAnsi" w:cstheme="minorHAnsi"/>
                <w:color w:val="auto"/>
                <w:sz w:val="22"/>
                <w:szCs w:val="22"/>
              </w:rPr>
            </w:pPr>
            <w:r w:rsidRPr="00432139">
              <w:rPr>
                <w:rFonts w:asciiTheme="minorHAnsi" w:hAnsiTheme="minorHAnsi" w:cstheme="minorHAnsi"/>
                <w:color w:val="auto"/>
                <w:sz w:val="22"/>
                <w:szCs w:val="22"/>
              </w:rPr>
              <w:t xml:space="preserve">Submit </w:t>
            </w:r>
            <w:r w:rsidR="00432139" w:rsidRPr="00432139">
              <w:rPr>
                <w:rFonts w:asciiTheme="minorHAnsi" w:hAnsiTheme="minorHAnsi" w:cstheme="minorHAnsi"/>
                <w:color w:val="auto"/>
                <w:sz w:val="22"/>
                <w:szCs w:val="22"/>
              </w:rPr>
              <w:t xml:space="preserve">Assessment of Learner in Practice </w:t>
            </w:r>
            <w:r w:rsidR="00432139" w:rsidRPr="00432139">
              <w:rPr>
                <w:rFonts w:asciiTheme="minorHAnsi" w:hAnsiTheme="minorHAnsi" w:cstheme="minorHAnsi"/>
                <w:sz w:val="22"/>
                <w:szCs w:val="22"/>
              </w:rPr>
              <w:t>by Learning and Teaching summative submission final submission date. See assessment schedule</w:t>
            </w:r>
            <w:r w:rsidR="00432139" w:rsidRPr="00432139">
              <w:rPr>
                <w:rFonts w:asciiTheme="minorHAnsi" w:hAnsiTheme="minorHAnsi" w:cstheme="minorHAnsi"/>
                <w:sz w:val="22"/>
                <w:szCs w:val="22"/>
              </w:rPr>
              <w:t>.</w:t>
            </w:r>
          </w:p>
        </w:tc>
        <w:tc>
          <w:tcPr>
            <w:tcW w:w="3118" w:type="dxa"/>
          </w:tcPr>
          <w:p w14:paraId="3EB04099" w14:textId="77777777" w:rsidR="002862C5" w:rsidRPr="00432139" w:rsidRDefault="002862C5" w:rsidP="002862C5">
            <w:pPr>
              <w:rPr>
                <w:rFonts w:asciiTheme="minorHAnsi" w:hAnsiTheme="minorHAnsi" w:cstheme="minorHAnsi"/>
                <w:color w:val="auto"/>
                <w:sz w:val="22"/>
                <w:szCs w:val="22"/>
              </w:rPr>
            </w:pPr>
            <w:r w:rsidRPr="00432139">
              <w:rPr>
                <w:rFonts w:asciiTheme="minorHAnsi" w:hAnsiTheme="minorHAnsi" w:cstheme="minorHAnsi"/>
                <w:color w:val="auto"/>
                <w:sz w:val="22"/>
                <w:szCs w:val="22"/>
              </w:rPr>
              <w:t>Learning and Teaching for Practice module Blackboard site</w:t>
            </w:r>
          </w:p>
        </w:tc>
      </w:tr>
    </w:tbl>
    <w:p w14:paraId="77338BB4" w14:textId="77777777" w:rsidR="002862C5" w:rsidRPr="003900A1" w:rsidRDefault="002862C5" w:rsidP="003E4813">
      <w:pPr>
        <w:rPr>
          <w:rFonts w:asciiTheme="minorHAnsi" w:hAnsiTheme="minorHAnsi" w:cstheme="minorHAnsi"/>
          <w:b/>
          <w:color w:val="auto"/>
          <w:sz w:val="22"/>
          <w:szCs w:val="22"/>
        </w:rPr>
      </w:pPr>
    </w:p>
    <w:p w14:paraId="5B442E0A" w14:textId="10416E87" w:rsidR="00EC206C" w:rsidRPr="003900A1" w:rsidRDefault="00EC206C" w:rsidP="00EC206C">
      <w:pPr>
        <w:numPr>
          <w:ilvl w:val="0"/>
          <w:numId w:val="37"/>
        </w:numPr>
        <w:rPr>
          <w:rFonts w:ascii="Calibri" w:eastAsia="Times New Roman" w:hAnsi="Calibri"/>
          <w:color w:val="auto"/>
          <w:sz w:val="22"/>
          <w:szCs w:val="22"/>
        </w:rPr>
      </w:pPr>
      <w:r w:rsidRPr="003900A1">
        <w:rPr>
          <w:rFonts w:ascii="Calibri" w:eastAsia="Times New Roman" w:hAnsi="Calibri"/>
          <w:color w:val="auto"/>
          <w:sz w:val="22"/>
          <w:szCs w:val="22"/>
        </w:rPr>
        <w:lastRenderedPageBreak/>
        <w:t xml:space="preserve">If a resubmission of the module assessments and/ or the Assessment of learners in practice (ALP) is required, this will follow standard University process. This entails the use of feedback and feed forward to enable you to respond and enhance your submission </w:t>
      </w:r>
      <w:r w:rsidRPr="003900A1">
        <w:rPr>
          <w:rFonts w:asciiTheme="minorHAnsi" w:hAnsiTheme="minorHAnsi"/>
          <w:color w:val="auto"/>
          <w:sz w:val="22"/>
          <w:szCs w:val="22"/>
        </w:rPr>
        <w:t>and to meet the assessment schedule resubmission dates.</w:t>
      </w:r>
    </w:p>
    <w:p w14:paraId="61A72533" w14:textId="77777777" w:rsidR="00EC206C" w:rsidRPr="003900A1" w:rsidRDefault="00EC206C" w:rsidP="00EC206C">
      <w:pPr>
        <w:pStyle w:val="ListParagraph"/>
        <w:numPr>
          <w:ilvl w:val="0"/>
          <w:numId w:val="37"/>
        </w:numPr>
        <w:rPr>
          <w:rFonts w:ascii="Calibri" w:eastAsiaTheme="minorHAnsi" w:hAnsi="Calibri"/>
          <w:color w:val="auto"/>
          <w:sz w:val="22"/>
          <w:szCs w:val="22"/>
        </w:rPr>
      </w:pPr>
      <w:r w:rsidRPr="003900A1">
        <w:rPr>
          <w:rFonts w:ascii="Calibri" w:hAnsi="Calibri"/>
          <w:color w:val="auto"/>
          <w:sz w:val="22"/>
          <w:szCs w:val="22"/>
        </w:rPr>
        <w:t xml:space="preserve">If an additional attempt is required for module assessment, a further refer attempt is offered following the university assessment regulations.  This is typically submitted 6 weeks following the assessment ratification board.  If the ALP requires resubmission, this would be submitted alongside the module assessment.   </w:t>
      </w:r>
    </w:p>
    <w:p w14:paraId="0E7A650B" w14:textId="77777777" w:rsidR="00EC206C" w:rsidRPr="0039239B" w:rsidRDefault="00EC206C" w:rsidP="003E4813">
      <w:pPr>
        <w:rPr>
          <w:rFonts w:asciiTheme="minorHAnsi" w:hAnsiTheme="minorHAnsi" w:cstheme="minorHAnsi"/>
          <w:b/>
        </w:rPr>
      </w:pPr>
    </w:p>
    <w:p w14:paraId="0772D429" w14:textId="77777777" w:rsidR="00692033" w:rsidRPr="00982BDF" w:rsidRDefault="00692033" w:rsidP="003E4813">
      <w:pPr>
        <w:rPr>
          <w:rFonts w:asciiTheme="minorHAnsi" w:hAnsiTheme="minorHAnsi" w:cstheme="minorHAnsi"/>
        </w:rPr>
      </w:pPr>
    </w:p>
    <w:p w14:paraId="3903754A" w14:textId="779EAB92" w:rsidR="00154863" w:rsidRPr="003E4BAC" w:rsidRDefault="00790DB3" w:rsidP="003E4BAC">
      <w:pPr>
        <w:rPr>
          <w:rFonts w:asciiTheme="minorHAnsi" w:hAnsiTheme="minorHAnsi" w:cstheme="minorBidi"/>
          <w:b/>
          <w:bCs/>
          <w:sz w:val="22"/>
          <w:szCs w:val="22"/>
        </w:rPr>
      </w:pPr>
      <w:r w:rsidRPr="003E4BAC">
        <w:rPr>
          <w:rFonts w:asciiTheme="minorHAnsi" w:hAnsiTheme="minorHAnsi" w:cstheme="minorBidi"/>
          <w:b/>
          <w:bCs/>
          <w:sz w:val="22"/>
          <w:szCs w:val="22"/>
        </w:rPr>
        <w:t>5.7</w:t>
      </w:r>
      <w:r w:rsidR="0004388F" w:rsidRPr="003E4BAC">
        <w:rPr>
          <w:rFonts w:asciiTheme="minorHAnsi" w:hAnsiTheme="minorHAnsi" w:cstheme="minorBidi"/>
          <w:b/>
          <w:bCs/>
          <w:sz w:val="22"/>
          <w:szCs w:val="22"/>
        </w:rPr>
        <w:t xml:space="preserve"> </w:t>
      </w:r>
      <w:r w:rsidR="00154863" w:rsidRPr="003E4BAC">
        <w:rPr>
          <w:rFonts w:asciiTheme="minorHAnsi" w:hAnsiTheme="minorHAnsi" w:cstheme="minorBidi"/>
          <w:b/>
          <w:bCs/>
          <w:sz w:val="22"/>
          <w:szCs w:val="22"/>
        </w:rPr>
        <w:t>Certif</w:t>
      </w:r>
      <w:r w:rsidR="00096C08" w:rsidRPr="003E4BAC">
        <w:rPr>
          <w:rFonts w:asciiTheme="minorHAnsi" w:hAnsiTheme="minorHAnsi" w:cstheme="minorBidi"/>
          <w:b/>
          <w:bCs/>
          <w:sz w:val="22"/>
          <w:szCs w:val="22"/>
        </w:rPr>
        <w:t>i</w:t>
      </w:r>
      <w:r w:rsidR="00154863" w:rsidRPr="003E4BAC">
        <w:rPr>
          <w:rFonts w:asciiTheme="minorHAnsi" w:hAnsiTheme="minorHAnsi" w:cstheme="minorBidi"/>
          <w:b/>
          <w:bCs/>
          <w:sz w:val="22"/>
          <w:szCs w:val="22"/>
        </w:rPr>
        <w:t>cate/ Graduation</w:t>
      </w:r>
    </w:p>
    <w:p w14:paraId="54B77145" w14:textId="77777777" w:rsidR="00154863" w:rsidRPr="00B139A8" w:rsidRDefault="00154863" w:rsidP="00154863">
      <w:pPr>
        <w:spacing w:line="276" w:lineRule="auto"/>
        <w:jc w:val="both"/>
        <w:rPr>
          <w:rFonts w:asciiTheme="minorHAnsi" w:eastAsiaTheme="minorEastAsia" w:hAnsiTheme="minorHAnsi" w:cstheme="minorHAnsi"/>
          <w:sz w:val="23"/>
          <w:szCs w:val="23"/>
          <w:lang w:eastAsia="ja-JP"/>
        </w:rPr>
      </w:pPr>
    </w:p>
    <w:p w14:paraId="1C8158A8" w14:textId="052C56F7" w:rsidR="00154863" w:rsidRPr="003E4BAC" w:rsidRDefault="00154863" w:rsidP="00982BDF">
      <w:pPr>
        <w:spacing w:line="276" w:lineRule="auto"/>
        <w:jc w:val="both"/>
        <w:rPr>
          <w:rFonts w:asciiTheme="minorHAnsi" w:eastAsia="MS Mincho" w:hAnsiTheme="minorHAnsi" w:cstheme="minorBidi"/>
          <w:bCs/>
          <w:color w:val="auto"/>
          <w:sz w:val="22"/>
          <w:szCs w:val="22"/>
          <w:lang w:eastAsia="ja-JP"/>
        </w:rPr>
      </w:pPr>
      <w:r w:rsidRPr="003E4BAC">
        <w:rPr>
          <w:rFonts w:asciiTheme="minorHAnsi" w:eastAsia="MS Mincho" w:hAnsiTheme="minorHAnsi" w:cstheme="minorBidi"/>
          <w:bCs/>
          <w:color w:val="auto"/>
          <w:sz w:val="22"/>
          <w:szCs w:val="22"/>
          <w:lang w:eastAsia="ja-JP"/>
        </w:rPr>
        <w:t>Details to gain your certificate or</w:t>
      </w:r>
      <w:r w:rsidR="00096C08" w:rsidRPr="003E4BAC">
        <w:rPr>
          <w:rFonts w:asciiTheme="minorHAnsi" w:eastAsia="MS Mincho" w:hAnsiTheme="minorHAnsi" w:cstheme="minorBidi"/>
          <w:bCs/>
          <w:color w:val="auto"/>
          <w:sz w:val="22"/>
          <w:szCs w:val="22"/>
          <w:lang w:eastAsia="ja-JP"/>
        </w:rPr>
        <w:t xml:space="preserve"> to</w:t>
      </w:r>
      <w:r w:rsidRPr="003E4BAC">
        <w:rPr>
          <w:rFonts w:asciiTheme="minorHAnsi" w:eastAsia="MS Mincho" w:hAnsiTheme="minorHAnsi" w:cstheme="minorBidi"/>
          <w:bCs/>
          <w:color w:val="auto"/>
          <w:sz w:val="22"/>
          <w:szCs w:val="22"/>
          <w:lang w:eastAsia="ja-JP"/>
        </w:rPr>
        <w:t xml:space="preserve"> </w:t>
      </w:r>
      <w:r w:rsidR="00361A73" w:rsidRPr="003E4BAC">
        <w:rPr>
          <w:rFonts w:asciiTheme="minorHAnsi" w:eastAsia="MS Mincho" w:hAnsiTheme="minorHAnsi" w:cstheme="minorBidi"/>
          <w:bCs/>
          <w:color w:val="auto"/>
          <w:sz w:val="22"/>
          <w:szCs w:val="22"/>
          <w:lang w:eastAsia="ja-JP"/>
        </w:rPr>
        <w:t>g</w:t>
      </w:r>
      <w:r w:rsidRPr="003E4BAC">
        <w:rPr>
          <w:rFonts w:asciiTheme="minorHAnsi" w:eastAsia="MS Mincho" w:hAnsiTheme="minorHAnsi" w:cstheme="minorBidi"/>
          <w:bCs/>
          <w:color w:val="auto"/>
          <w:sz w:val="22"/>
          <w:szCs w:val="22"/>
          <w:lang w:eastAsia="ja-JP"/>
        </w:rPr>
        <w:t>raduate on exit from the course</w:t>
      </w:r>
      <w:r w:rsidR="00096C08" w:rsidRPr="003E4BAC">
        <w:rPr>
          <w:rFonts w:asciiTheme="minorHAnsi" w:eastAsia="MS Mincho" w:hAnsiTheme="minorHAnsi" w:cstheme="minorBidi"/>
          <w:bCs/>
          <w:color w:val="auto"/>
          <w:sz w:val="22"/>
          <w:szCs w:val="22"/>
          <w:lang w:eastAsia="ja-JP"/>
        </w:rPr>
        <w:t>,</w:t>
      </w:r>
      <w:r w:rsidRPr="003E4BAC">
        <w:rPr>
          <w:rFonts w:asciiTheme="minorHAnsi" w:eastAsia="MS Mincho" w:hAnsiTheme="minorHAnsi" w:cstheme="minorBidi"/>
          <w:bCs/>
          <w:color w:val="auto"/>
          <w:sz w:val="22"/>
          <w:szCs w:val="22"/>
          <w:lang w:eastAsia="ja-JP"/>
        </w:rPr>
        <w:t xml:space="preserve"> can be found in 'My student record'  </w:t>
      </w:r>
    </w:p>
    <w:p w14:paraId="082621E4" w14:textId="77777777" w:rsidR="00484DF0" w:rsidRPr="00B139A8" w:rsidRDefault="00484DF0" w:rsidP="00513250">
      <w:pPr>
        <w:rPr>
          <w:rFonts w:asciiTheme="minorHAnsi" w:hAnsiTheme="minorHAnsi" w:cstheme="minorHAnsi"/>
        </w:rPr>
      </w:pPr>
    </w:p>
    <w:p w14:paraId="03EF2EAC" w14:textId="77777777" w:rsidR="0020142C" w:rsidRPr="00B139A8" w:rsidRDefault="0020142C" w:rsidP="0020142C">
      <w:pPr>
        <w:pStyle w:val="Default"/>
        <w:rPr>
          <w:rFonts w:asciiTheme="minorHAnsi" w:hAnsiTheme="minorHAnsi" w:cstheme="minorHAnsi"/>
          <w:sz w:val="22"/>
          <w:szCs w:val="22"/>
        </w:rPr>
      </w:pPr>
    </w:p>
    <w:p w14:paraId="0EDAF66C" w14:textId="4706F2C6" w:rsidR="002E45C3" w:rsidRPr="003E4BAC" w:rsidRDefault="00484DF0" w:rsidP="003E4BAC">
      <w:pPr>
        <w:rPr>
          <w:rFonts w:asciiTheme="minorHAnsi" w:hAnsiTheme="minorHAnsi" w:cstheme="minorBidi"/>
          <w:b/>
          <w:bCs/>
          <w:sz w:val="22"/>
          <w:szCs w:val="22"/>
        </w:rPr>
      </w:pPr>
      <w:r w:rsidRPr="003E4BAC">
        <w:rPr>
          <w:rFonts w:asciiTheme="minorHAnsi" w:hAnsiTheme="minorHAnsi" w:cstheme="minorBidi"/>
          <w:b/>
          <w:bCs/>
          <w:sz w:val="22"/>
          <w:szCs w:val="22"/>
        </w:rPr>
        <w:t>5.</w:t>
      </w:r>
      <w:r w:rsidR="00790DB3" w:rsidRPr="003E4BAC">
        <w:rPr>
          <w:rFonts w:asciiTheme="minorHAnsi" w:hAnsiTheme="minorHAnsi" w:cstheme="minorBidi"/>
          <w:b/>
          <w:bCs/>
          <w:sz w:val="22"/>
          <w:szCs w:val="22"/>
        </w:rPr>
        <w:t>8</w:t>
      </w:r>
      <w:r w:rsidR="00D508D2" w:rsidRPr="003E4BAC">
        <w:rPr>
          <w:rFonts w:asciiTheme="minorHAnsi" w:hAnsiTheme="minorHAnsi" w:cstheme="minorBidi"/>
          <w:b/>
          <w:bCs/>
          <w:sz w:val="22"/>
          <w:szCs w:val="22"/>
        </w:rPr>
        <w:t xml:space="preserve"> </w:t>
      </w:r>
      <w:r w:rsidR="002E45C3" w:rsidRPr="003E4BAC">
        <w:rPr>
          <w:rFonts w:asciiTheme="minorHAnsi" w:hAnsiTheme="minorHAnsi" w:cstheme="minorBidi"/>
          <w:b/>
          <w:bCs/>
          <w:sz w:val="22"/>
          <w:szCs w:val="22"/>
        </w:rPr>
        <w:t>Academic Integrity and misconduct</w:t>
      </w:r>
    </w:p>
    <w:p w14:paraId="3D69D085" w14:textId="77777777" w:rsidR="00B20774" w:rsidRPr="00982BDF" w:rsidRDefault="00B20774" w:rsidP="002E45C3">
      <w:pPr>
        <w:spacing w:line="276" w:lineRule="auto"/>
        <w:jc w:val="both"/>
        <w:rPr>
          <w:rFonts w:asciiTheme="minorHAnsi" w:eastAsia="MS Mincho" w:hAnsiTheme="minorHAnsi" w:cstheme="minorHAnsi"/>
          <w:b/>
          <w:color w:val="auto"/>
          <w:sz w:val="22"/>
          <w:szCs w:val="22"/>
          <w:u w:val="single"/>
          <w:lang w:eastAsia="ja-JP"/>
        </w:rPr>
      </w:pPr>
    </w:p>
    <w:p w14:paraId="7467DD2D" w14:textId="77777777" w:rsidR="00B20774" w:rsidRPr="00982BDF" w:rsidRDefault="00B20774" w:rsidP="00982BDF">
      <w:pPr>
        <w:spacing w:line="276" w:lineRule="auto"/>
        <w:jc w:val="both"/>
        <w:rPr>
          <w:rFonts w:asciiTheme="minorHAnsi" w:eastAsia="MS Mincho" w:hAnsiTheme="minorHAnsi" w:cstheme="minorBidi"/>
          <w:color w:val="000000" w:themeColor="text1"/>
          <w:sz w:val="22"/>
          <w:szCs w:val="22"/>
          <w:lang w:eastAsia="ja-JP"/>
        </w:rPr>
      </w:pPr>
      <w:r w:rsidRPr="00E15774">
        <w:rPr>
          <w:rFonts w:asciiTheme="minorHAnsi" w:eastAsia="MS Mincho" w:hAnsiTheme="minorHAnsi" w:cstheme="minorBidi"/>
          <w:color w:val="000000" w:themeColor="text1"/>
          <w:sz w:val="22"/>
          <w:szCs w:val="22"/>
          <w:lang w:eastAsia="ja-JP"/>
        </w:rPr>
        <w:t>Academic misconduct is committed when a student does not follow published assessment protocols or tries to gain an unfair advantage by breaking, or not following, the academic</w:t>
      </w:r>
      <w:r w:rsidRPr="00C32E40">
        <w:rPr>
          <w:rFonts w:asciiTheme="minorHAnsi" w:eastAsia="MS Mincho" w:hAnsiTheme="minorHAnsi" w:cstheme="minorBidi"/>
          <w:color w:val="000000" w:themeColor="text1"/>
          <w:sz w:val="22"/>
          <w:szCs w:val="22"/>
          <w:lang w:eastAsia="ja-JP"/>
        </w:rPr>
        <w:t xml:space="preserve"> regulations concerning any part of the assessment process.</w:t>
      </w:r>
    </w:p>
    <w:p w14:paraId="4F9D0F0B" w14:textId="77777777" w:rsidR="00B20774" w:rsidRPr="00B139A8" w:rsidRDefault="00B20774" w:rsidP="00B20774">
      <w:pPr>
        <w:spacing w:line="276" w:lineRule="auto"/>
        <w:ind w:firstLine="720"/>
        <w:jc w:val="both"/>
        <w:rPr>
          <w:rFonts w:asciiTheme="minorHAnsi" w:eastAsia="MS Mincho" w:hAnsiTheme="minorHAnsi" w:cstheme="minorHAnsi"/>
          <w:color w:val="000000" w:themeColor="text1"/>
          <w:sz w:val="22"/>
          <w:szCs w:val="22"/>
          <w:lang w:eastAsia="ja-JP"/>
        </w:rPr>
      </w:pPr>
    </w:p>
    <w:p w14:paraId="5756F109" w14:textId="6D1E3983" w:rsidR="00B20774" w:rsidRPr="00982BDF" w:rsidRDefault="00B20774" w:rsidP="00982BDF">
      <w:pPr>
        <w:spacing w:line="276" w:lineRule="auto"/>
        <w:jc w:val="both"/>
        <w:rPr>
          <w:rFonts w:asciiTheme="minorHAnsi" w:eastAsia="MS Mincho" w:hAnsiTheme="minorHAnsi" w:cstheme="minorBidi"/>
          <w:color w:val="000000" w:themeColor="text1"/>
          <w:sz w:val="22"/>
          <w:szCs w:val="22"/>
          <w:lang w:eastAsia="ja-JP"/>
        </w:rPr>
      </w:pPr>
      <w:r w:rsidRPr="00E15774">
        <w:rPr>
          <w:rFonts w:asciiTheme="minorHAnsi" w:eastAsia="MS Mincho" w:hAnsiTheme="minorHAnsi" w:cstheme="minorBidi"/>
          <w:color w:val="000000" w:themeColor="text1"/>
          <w:sz w:val="22"/>
          <w:szCs w:val="22"/>
          <w:lang w:eastAsia="ja-JP"/>
        </w:rPr>
        <w:t>Sheffield Hallam University and your course team believe strongly in the importance of academic integrity and support the development of good academic practice.  As such we take breaches of acade</w:t>
      </w:r>
      <w:r w:rsidRPr="00C32E40">
        <w:rPr>
          <w:rFonts w:asciiTheme="minorHAnsi" w:eastAsia="MS Mincho" w:hAnsiTheme="minorHAnsi" w:cstheme="minorBidi"/>
          <w:color w:val="000000" w:themeColor="text1"/>
          <w:sz w:val="22"/>
          <w:szCs w:val="22"/>
          <w:lang w:eastAsia="ja-JP"/>
        </w:rPr>
        <w:t xml:space="preserve">mic conduct very seriously and all allegations of academic misconduct will be investigated according to the University's Academic Misconduct policy which is available to students on </w:t>
      </w:r>
      <w:proofErr w:type="spellStart"/>
      <w:r w:rsidR="00DA16B8">
        <w:rPr>
          <w:rFonts w:asciiTheme="minorHAnsi" w:eastAsia="MS Mincho" w:hAnsiTheme="minorHAnsi" w:cstheme="minorBidi"/>
          <w:color w:val="000000" w:themeColor="text1"/>
          <w:sz w:val="22"/>
          <w:szCs w:val="22"/>
          <w:lang w:eastAsia="ja-JP"/>
        </w:rPr>
        <w:t>SHUspace</w:t>
      </w:r>
      <w:proofErr w:type="spellEnd"/>
      <w:r w:rsidRPr="00C32E40">
        <w:rPr>
          <w:rFonts w:asciiTheme="minorHAnsi" w:eastAsia="MS Mincho" w:hAnsiTheme="minorHAnsi" w:cstheme="minorBidi"/>
          <w:color w:val="000000" w:themeColor="text1"/>
          <w:sz w:val="22"/>
          <w:szCs w:val="22"/>
          <w:lang w:eastAsia="ja-JP"/>
        </w:rPr>
        <w:t xml:space="preserve"> under Rules and Regulations.</w:t>
      </w:r>
    </w:p>
    <w:p w14:paraId="48B41194" w14:textId="77777777" w:rsidR="00696384" w:rsidRPr="00B139A8" w:rsidRDefault="00696384" w:rsidP="002E45C3">
      <w:pPr>
        <w:spacing w:line="276" w:lineRule="auto"/>
        <w:jc w:val="both"/>
        <w:rPr>
          <w:rFonts w:asciiTheme="minorHAnsi" w:eastAsia="MS Mincho" w:hAnsiTheme="minorHAnsi" w:cstheme="minorHAnsi"/>
          <w:color w:val="auto"/>
          <w:sz w:val="22"/>
          <w:szCs w:val="22"/>
          <w:lang w:eastAsia="ja-JP"/>
        </w:rPr>
      </w:pPr>
    </w:p>
    <w:p w14:paraId="60F81768" w14:textId="05986DC4" w:rsidR="00696384" w:rsidRPr="003E4BAC" w:rsidRDefault="00696384">
      <w:pPr>
        <w:rPr>
          <w:rFonts w:asciiTheme="minorHAnsi" w:hAnsiTheme="minorHAnsi" w:cstheme="minorBidi"/>
          <w:sz w:val="22"/>
        </w:rPr>
      </w:pPr>
      <w:r w:rsidRPr="003E4BAC">
        <w:rPr>
          <w:rFonts w:asciiTheme="minorHAnsi" w:hAnsiTheme="minorHAnsi" w:cstheme="minorBidi"/>
          <w:sz w:val="22"/>
        </w:rPr>
        <w:t>Regards plagi</w:t>
      </w:r>
      <w:r w:rsidR="00513250" w:rsidRPr="003E4BAC">
        <w:rPr>
          <w:rFonts w:asciiTheme="minorHAnsi" w:hAnsiTheme="minorHAnsi" w:cstheme="minorBidi"/>
          <w:sz w:val="22"/>
        </w:rPr>
        <w:t>ar</w:t>
      </w:r>
      <w:r w:rsidRPr="003E4BAC">
        <w:rPr>
          <w:rFonts w:asciiTheme="minorHAnsi" w:hAnsiTheme="minorHAnsi" w:cstheme="minorBidi"/>
          <w:sz w:val="22"/>
        </w:rPr>
        <w:t>ism and referencing, please see this</w:t>
      </w:r>
      <w:r w:rsidR="00C42EB2">
        <w:rPr>
          <w:rFonts w:asciiTheme="minorHAnsi" w:hAnsiTheme="minorHAnsi" w:cstheme="minorBidi"/>
          <w:sz w:val="22"/>
        </w:rPr>
        <w:t xml:space="preserve"> </w:t>
      </w:r>
      <w:hyperlink r:id="rId58" w:history="1">
        <w:r w:rsidR="00C42EB2" w:rsidRPr="00C42EB2">
          <w:rPr>
            <w:rStyle w:val="Hyperlink"/>
            <w:rFonts w:asciiTheme="minorHAnsi" w:hAnsiTheme="minorHAnsi" w:cstheme="minorBidi"/>
            <w:sz w:val="22"/>
          </w:rPr>
          <w:t>link</w:t>
        </w:r>
      </w:hyperlink>
      <w:r w:rsidRPr="003E4BAC">
        <w:rPr>
          <w:rFonts w:asciiTheme="minorHAnsi" w:hAnsiTheme="minorHAnsi" w:cstheme="minorBidi"/>
          <w:sz w:val="22"/>
        </w:rPr>
        <w:t xml:space="preserve"> </w:t>
      </w:r>
    </w:p>
    <w:p w14:paraId="43FEB965" w14:textId="4EA6BC2A" w:rsidR="002E45C3" w:rsidRPr="00B139A8" w:rsidRDefault="002E45C3" w:rsidP="002E45C3">
      <w:pPr>
        <w:spacing w:line="276" w:lineRule="auto"/>
        <w:jc w:val="both"/>
        <w:rPr>
          <w:rFonts w:asciiTheme="minorHAnsi" w:eastAsia="MS Mincho" w:hAnsiTheme="minorHAnsi" w:cstheme="minorHAnsi"/>
          <w:color w:val="auto"/>
          <w:sz w:val="22"/>
          <w:szCs w:val="22"/>
          <w:lang w:eastAsia="ja-JP"/>
        </w:rPr>
      </w:pPr>
    </w:p>
    <w:p w14:paraId="1D2F0409" w14:textId="77777777" w:rsidR="00A47C23" w:rsidRPr="00B139A8" w:rsidRDefault="00A47C23" w:rsidP="002E45C3">
      <w:pPr>
        <w:spacing w:line="276" w:lineRule="auto"/>
        <w:jc w:val="both"/>
        <w:rPr>
          <w:rFonts w:asciiTheme="minorHAnsi" w:eastAsia="MS Mincho" w:hAnsiTheme="minorHAnsi" w:cstheme="minorHAnsi"/>
          <w:b/>
          <w:bCs/>
          <w:color w:val="auto"/>
          <w:sz w:val="22"/>
          <w:szCs w:val="22"/>
          <w:lang w:eastAsia="ja-JP"/>
        </w:rPr>
      </w:pPr>
    </w:p>
    <w:p w14:paraId="513F1B0C" w14:textId="2579A95A" w:rsidR="00B20774" w:rsidRDefault="00B20774" w:rsidP="00982BDF">
      <w:pPr>
        <w:spacing w:line="276" w:lineRule="auto"/>
        <w:jc w:val="both"/>
        <w:rPr>
          <w:rFonts w:asciiTheme="minorHAnsi" w:eastAsia="MS Mincho" w:hAnsiTheme="minorHAnsi" w:cstheme="minorBidi"/>
          <w:b/>
          <w:bCs/>
          <w:color w:val="000000" w:themeColor="text1"/>
          <w:sz w:val="22"/>
          <w:szCs w:val="22"/>
          <w:lang w:eastAsia="ja-JP"/>
        </w:rPr>
      </w:pPr>
      <w:r w:rsidRPr="00E15774">
        <w:rPr>
          <w:rFonts w:asciiTheme="minorHAnsi" w:eastAsia="MS Mincho" w:hAnsiTheme="minorHAnsi" w:cstheme="minorBidi"/>
          <w:b/>
          <w:bCs/>
          <w:color w:val="000000" w:themeColor="text1"/>
          <w:sz w:val="22"/>
          <w:szCs w:val="22"/>
          <w:lang w:eastAsia="ja-JP"/>
        </w:rPr>
        <w:t>Keeping Your Course Up-to-date</w:t>
      </w:r>
    </w:p>
    <w:p w14:paraId="43B7A6A9" w14:textId="77777777" w:rsidR="00C42EB2" w:rsidRPr="00982BDF" w:rsidRDefault="00C42EB2" w:rsidP="00982BDF">
      <w:pPr>
        <w:spacing w:line="276" w:lineRule="auto"/>
        <w:jc w:val="both"/>
        <w:rPr>
          <w:rFonts w:asciiTheme="minorHAnsi" w:eastAsia="MS Mincho" w:hAnsiTheme="minorHAnsi" w:cstheme="minorBidi"/>
          <w:b/>
          <w:bCs/>
          <w:color w:val="000000" w:themeColor="text1"/>
          <w:sz w:val="22"/>
          <w:szCs w:val="22"/>
          <w:lang w:eastAsia="ja-JP"/>
        </w:rPr>
      </w:pPr>
    </w:p>
    <w:p w14:paraId="7CFD799E" w14:textId="77777777" w:rsidR="00B20774" w:rsidRPr="00C42EB2" w:rsidRDefault="00B20774" w:rsidP="00982BDF">
      <w:pPr>
        <w:spacing w:line="276" w:lineRule="auto"/>
        <w:jc w:val="both"/>
        <w:rPr>
          <w:rFonts w:asciiTheme="minorHAnsi" w:eastAsia="MS Mincho" w:hAnsiTheme="minorHAnsi" w:cstheme="minorBidi"/>
          <w:bCs/>
          <w:color w:val="auto"/>
          <w:sz w:val="22"/>
          <w:szCs w:val="22"/>
          <w:lang w:eastAsia="ja-JP"/>
        </w:rPr>
      </w:pPr>
      <w:r w:rsidRPr="00C42EB2">
        <w:rPr>
          <w:rFonts w:asciiTheme="minorHAnsi" w:eastAsia="MS Mincho" w:hAnsiTheme="minorHAnsi" w:cstheme="minorBidi"/>
          <w:bCs/>
          <w:color w:val="auto"/>
          <w:sz w:val="22"/>
          <w:szCs w:val="22"/>
          <w:lang w:eastAsia="ja-JP"/>
        </w:rPr>
        <w:t>Each year your course team review your course, including student achievement and the courses' suitability to meet the needs of its students.  Your feedback, changes in teaching practice and the external environment are all used to continually improve your course so it remains up to date and of the highest quality enabling you to fulfil your aspirations.</w:t>
      </w:r>
    </w:p>
    <w:p w14:paraId="232F8F92" w14:textId="77777777" w:rsidR="00B20774" w:rsidRPr="00B139A8" w:rsidRDefault="00B20774" w:rsidP="00B20774">
      <w:pPr>
        <w:spacing w:line="276" w:lineRule="auto"/>
        <w:jc w:val="both"/>
        <w:rPr>
          <w:rFonts w:asciiTheme="minorHAnsi" w:eastAsia="MS Mincho" w:hAnsiTheme="minorHAnsi" w:cstheme="minorHAnsi"/>
          <w:color w:val="000000" w:themeColor="text1"/>
          <w:sz w:val="22"/>
          <w:szCs w:val="22"/>
          <w:lang w:eastAsia="ja-JP"/>
        </w:rPr>
      </w:pPr>
    </w:p>
    <w:p w14:paraId="72A3A08A" w14:textId="39FAB858" w:rsidR="00B20774" w:rsidRDefault="00B20774" w:rsidP="00982BDF">
      <w:pPr>
        <w:spacing w:line="276" w:lineRule="auto"/>
        <w:jc w:val="both"/>
        <w:rPr>
          <w:rFonts w:asciiTheme="minorHAnsi" w:eastAsia="MS Mincho" w:hAnsiTheme="minorHAnsi" w:cstheme="minorBidi"/>
          <w:b/>
          <w:bCs/>
          <w:color w:val="000000" w:themeColor="text1"/>
          <w:sz w:val="22"/>
          <w:szCs w:val="22"/>
          <w:lang w:eastAsia="ja-JP"/>
        </w:rPr>
      </w:pPr>
      <w:r w:rsidRPr="00E15774">
        <w:rPr>
          <w:rFonts w:asciiTheme="minorHAnsi" w:eastAsia="MS Mincho" w:hAnsiTheme="minorHAnsi" w:cstheme="minorBidi"/>
          <w:b/>
          <w:bCs/>
          <w:color w:val="000000" w:themeColor="text1"/>
          <w:sz w:val="22"/>
          <w:szCs w:val="22"/>
          <w:lang w:eastAsia="ja-JP"/>
        </w:rPr>
        <w:t>Extenuating Circumstances</w:t>
      </w:r>
    </w:p>
    <w:p w14:paraId="77816C8B" w14:textId="77777777" w:rsidR="00C42EB2" w:rsidRPr="00982BDF" w:rsidRDefault="00C42EB2" w:rsidP="00982BDF">
      <w:pPr>
        <w:spacing w:line="276" w:lineRule="auto"/>
        <w:jc w:val="both"/>
        <w:rPr>
          <w:rFonts w:asciiTheme="minorHAnsi" w:eastAsia="MS Mincho" w:hAnsiTheme="minorHAnsi" w:cstheme="minorBidi"/>
          <w:b/>
          <w:bCs/>
          <w:color w:val="000000" w:themeColor="text1"/>
          <w:sz w:val="22"/>
          <w:szCs w:val="22"/>
          <w:lang w:eastAsia="ja-JP"/>
        </w:rPr>
      </w:pPr>
    </w:p>
    <w:p w14:paraId="0A52B96F" w14:textId="72548869" w:rsidR="00B20774" w:rsidRPr="00C42EB2" w:rsidRDefault="00B20774" w:rsidP="00982BDF">
      <w:pPr>
        <w:spacing w:line="276" w:lineRule="auto"/>
        <w:jc w:val="both"/>
        <w:rPr>
          <w:rFonts w:asciiTheme="minorHAnsi" w:eastAsia="MS Mincho" w:hAnsiTheme="minorHAnsi" w:cstheme="minorBidi"/>
          <w:bCs/>
          <w:color w:val="auto"/>
          <w:sz w:val="22"/>
          <w:szCs w:val="22"/>
          <w:lang w:eastAsia="ja-JP"/>
        </w:rPr>
      </w:pPr>
      <w:r w:rsidRPr="00C42EB2">
        <w:rPr>
          <w:rFonts w:asciiTheme="minorHAnsi" w:eastAsia="MS Mincho" w:hAnsiTheme="minorHAnsi" w:cstheme="minorBidi"/>
          <w:bCs/>
          <w:color w:val="auto"/>
          <w:sz w:val="22"/>
          <w:szCs w:val="22"/>
          <w:lang w:eastAsia="ja-JP"/>
        </w:rPr>
        <w:t xml:space="preserve">The University has a policy on extenuating circumstances that is intended to support you if you experience unexpected and unanticipated difficulties during your time as a student.  Such circumstances may adversely impact on your studies and ability to complete assessments on time or complete them to your usual standard.  If you find yourself in this type of situation you are encouraged to discuss your situation in confidence as soon as practical with a member of staff.  You will then be advised on the best course of action to support you. Further information on the University's policy is available on </w:t>
      </w:r>
      <w:proofErr w:type="spellStart"/>
      <w:r w:rsidR="00DA16B8" w:rsidRPr="00C42EB2">
        <w:rPr>
          <w:rFonts w:asciiTheme="minorHAnsi" w:eastAsia="MS Mincho" w:hAnsiTheme="minorHAnsi" w:cstheme="minorBidi"/>
          <w:bCs/>
          <w:color w:val="auto"/>
          <w:sz w:val="22"/>
          <w:szCs w:val="22"/>
          <w:lang w:eastAsia="ja-JP"/>
        </w:rPr>
        <w:t>SHUspace</w:t>
      </w:r>
      <w:proofErr w:type="spellEnd"/>
      <w:r w:rsidRPr="00C42EB2">
        <w:rPr>
          <w:rFonts w:asciiTheme="minorHAnsi" w:eastAsia="MS Mincho" w:hAnsiTheme="minorHAnsi" w:cstheme="minorBidi"/>
          <w:bCs/>
          <w:color w:val="auto"/>
          <w:sz w:val="22"/>
          <w:szCs w:val="22"/>
          <w:lang w:eastAsia="ja-JP"/>
        </w:rPr>
        <w:t xml:space="preserve"> under Rules and Regulations | Illness and Difficult Circumstances.</w:t>
      </w:r>
    </w:p>
    <w:p w14:paraId="22A08F00" w14:textId="77777777" w:rsidR="00B20774" w:rsidRDefault="00B20774" w:rsidP="00B20774">
      <w:pPr>
        <w:spacing w:line="276" w:lineRule="auto"/>
        <w:jc w:val="both"/>
        <w:rPr>
          <w:rFonts w:asciiTheme="minorHAnsi" w:eastAsia="MS Mincho" w:hAnsiTheme="minorHAnsi" w:cstheme="minorHAnsi"/>
          <w:color w:val="000000" w:themeColor="text1"/>
          <w:sz w:val="22"/>
          <w:szCs w:val="22"/>
          <w:lang w:eastAsia="ja-JP"/>
        </w:rPr>
      </w:pPr>
    </w:p>
    <w:p w14:paraId="05DE447B" w14:textId="77777777" w:rsidR="002A14FD" w:rsidRPr="00B139A8" w:rsidRDefault="002A14FD" w:rsidP="00B20774">
      <w:pPr>
        <w:spacing w:line="276" w:lineRule="auto"/>
        <w:jc w:val="both"/>
        <w:rPr>
          <w:rFonts w:asciiTheme="minorHAnsi" w:eastAsia="MS Mincho" w:hAnsiTheme="minorHAnsi" w:cstheme="minorHAnsi"/>
          <w:color w:val="000000" w:themeColor="text1"/>
          <w:sz w:val="22"/>
          <w:szCs w:val="22"/>
          <w:lang w:eastAsia="ja-JP"/>
        </w:rPr>
      </w:pPr>
    </w:p>
    <w:p w14:paraId="1467A9D8" w14:textId="77777777" w:rsidR="002C2293" w:rsidRDefault="002C2293">
      <w:pPr>
        <w:spacing w:after="200" w:line="276" w:lineRule="auto"/>
        <w:rPr>
          <w:rFonts w:asciiTheme="minorHAnsi" w:eastAsia="MS Mincho" w:hAnsiTheme="minorHAnsi" w:cstheme="minorBidi"/>
          <w:bCs/>
          <w:color w:val="365F91" w:themeColor="accent1" w:themeShade="BF"/>
          <w:sz w:val="32"/>
          <w:szCs w:val="32"/>
          <w:lang w:eastAsia="ja-JP"/>
        </w:rPr>
      </w:pPr>
      <w:r>
        <w:rPr>
          <w:rFonts w:asciiTheme="minorHAnsi" w:eastAsia="MS Mincho" w:hAnsiTheme="minorHAnsi" w:cstheme="minorBidi"/>
          <w:bCs/>
          <w:color w:val="365F91" w:themeColor="accent1" w:themeShade="BF"/>
          <w:sz w:val="32"/>
          <w:szCs w:val="32"/>
          <w:lang w:eastAsia="ja-JP"/>
        </w:rPr>
        <w:br w:type="page"/>
      </w:r>
    </w:p>
    <w:p w14:paraId="72123569" w14:textId="1E433C29" w:rsidR="00A43FE1" w:rsidRDefault="00790DB3" w:rsidP="00B20774">
      <w:pPr>
        <w:spacing w:line="276" w:lineRule="auto"/>
        <w:jc w:val="both"/>
        <w:rPr>
          <w:rFonts w:asciiTheme="minorHAnsi" w:eastAsia="MS Mincho" w:hAnsiTheme="minorHAnsi" w:cstheme="minorBidi"/>
          <w:bCs/>
          <w:color w:val="365F91" w:themeColor="accent1" w:themeShade="BF"/>
          <w:sz w:val="32"/>
          <w:szCs w:val="32"/>
          <w:lang w:eastAsia="ja-JP"/>
        </w:rPr>
      </w:pPr>
      <w:r w:rsidRPr="00C42EB2">
        <w:rPr>
          <w:rFonts w:asciiTheme="minorHAnsi" w:eastAsia="MS Mincho" w:hAnsiTheme="minorHAnsi" w:cstheme="minorBidi"/>
          <w:bCs/>
          <w:color w:val="365F91" w:themeColor="accent1" w:themeShade="BF"/>
          <w:sz w:val="32"/>
          <w:szCs w:val="32"/>
          <w:lang w:eastAsia="ja-JP"/>
        </w:rPr>
        <w:lastRenderedPageBreak/>
        <w:t>6</w:t>
      </w:r>
      <w:r w:rsidR="00A43FE1" w:rsidRPr="00C42EB2">
        <w:rPr>
          <w:rFonts w:asciiTheme="minorHAnsi" w:eastAsia="MS Mincho" w:hAnsiTheme="minorHAnsi" w:cstheme="minorBidi"/>
          <w:bCs/>
          <w:color w:val="365F91" w:themeColor="accent1" w:themeShade="BF"/>
          <w:sz w:val="32"/>
          <w:szCs w:val="32"/>
          <w:lang w:eastAsia="ja-JP"/>
        </w:rPr>
        <w:t xml:space="preserve">. </w:t>
      </w:r>
      <w:r w:rsidR="00B20774" w:rsidRPr="00C42EB2">
        <w:rPr>
          <w:rFonts w:asciiTheme="minorHAnsi" w:eastAsia="MS Mincho" w:hAnsiTheme="minorHAnsi" w:cstheme="minorBidi"/>
          <w:bCs/>
          <w:color w:val="365F91" w:themeColor="accent1" w:themeShade="BF"/>
          <w:sz w:val="32"/>
          <w:szCs w:val="32"/>
          <w:lang w:eastAsia="ja-JP"/>
        </w:rPr>
        <w:t>Appeals, complaints and student conduct</w:t>
      </w:r>
    </w:p>
    <w:p w14:paraId="5E966866" w14:textId="77777777" w:rsidR="00C42EB2" w:rsidRPr="00A43FE1" w:rsidRDefault="00C42EB2" w:rsidP="00B20774">
      <w:pPr>
        <w:spacing w:line="276" w:lineRule="auto"/>
        <w:jc w:val="both"/>
        <w:rPr>
          <w:rFonts w:asciiTheme="minorHAnsi" w:eastAsia="MS Mincho" w:hAnsiTheme="minorHAnsi" w:cstheme="minorHAnsi"/>
          <w:b/>
          <w:bCs/>
          <w:color w:val="4F81BD" w:themeColor="accent1"/>
          <w:sz w:val="28"/>
          <w:szCs w:val="28"/>
          <w:lang w:eastAsia="ja-JP"/>
        </w:rPr>
      </w:pPr>
    </w:p>
    <w:p w14:paraId="3BB50AB5" w14:textId="7C04435C" w:rsidR="00B20774" w:rsidRPr="00982BDF" w:rsidRDefault="00B20774" w:rsidP="00982BDF">
      <w:pPr>
        <w:spacing w:line="276" w:lineRule="auto"/>
        <w:jc w:val="both"/>
        <w:rPr>
          <w:rFonts w:asciiTheme="minorHAnsi" w:eastAsia="MS Mincho" w:hAnsiTheme="minorHAnsi" w:cstheme="minorBidi"/>
          <w:color w:val="000000" w:themeColor="text1"/>
          <w:sz w:val="22"/>
          <w:szCs w:val="22"/>
          <w:lang w:eastAsia="ja-JP"/>
        </w:rPr>
      </w:pPr>
      <w:r w:rsidRPr="00E15774">
        <w:rPr>
          <w:rFonts w:asciiTheme="minorHAnsi" w:eastAsia="MS Mincho" w:hAnsiTheme="minorHAnsi" w:cstheme="minorBidi"/>
          <w:color w:val="000000" w:themeColor="text1"/>
          <w:sz w:val="22"/>
          <w:szCs w:val="22"/>
          <w:lang w:eastAsia="ja-JP"/>
        </w:rPr>
        <w:t>The University provides a process for you to appeal the decisions made by Progression and Award Boards, Extenuating Circumstances Panels and Academic Conduct Panels.  An appeal can request a review of the decision reached by the board and informat</w:t>
      </w:r>
      <w:r w:rsidRPr="00C32E40">
        <w:rPr>
          <w:rFonts w:asciiTheme="minorHAnsi" w:eastAsia="MS Mincho" w:hAnsiTheme="minorHAnsi" w:cstheme="minorBidi"/>
          <w:color w:val="000000" w:themeColor="text1"/>
          <w:sz w:val="22"/>
          <w:szCs w:val="22"/>
          <w:lang w:eastAsia="ja-JP"/>
        </w:rPr>
        <w:t>ion submitted in appeals is treated confidentially.  You will not be disadvantaged as a result of making an appeal provided it is made in good faith.  The criteria for appeals are published on</w:t>
      </w:r>
      <w:r w:rsidR="00C42EB2">
        <w:rPr>
          <w:rFonts w:asciiTheme="minorHAnsi" w:eastAsia="MS Mincho" w:hAnsiTheme="minorHAnsi" w:cstheme="minorBidi"/>
          <w:color w:val="000000" w:themeColor="text1"/>
          <w:sz w:val="22"/>
          <w:szCs w:val="22"/>
          <w:lang w:eastAsia="ja-JP"/>
        </w:rPr>
        <w:t xml:space="preserve"> </w:t>
      </w:r>
      <w:proofErr w:type="spellStart"/>
      <w:r w:rsidR="00DA16B8">
        <w:rPr>
          <w:rFonts w:asciiTheme="minorHAnsi" w:eastAsia="MS Mincho" w:hAnsiTheme="minorHAnsi" w:cstheme="minorBidi"/>
          <w:color w:val="000000" w:themeColor="text1"/>
          <w:sz w:val="22"/>
          <w:szCs w:val="22"/>
          <w:lang w:eastAsia="ja-JP"/>
        </w:rPr>
        <w:t>SHUspace</w:t>
      </w:r>
      <w:proofErr w:type="spellEnd"/>
      <w:r w:rsidRPr="00C32E40">
        <w:rPr>
          <w:rFonts w:asciiTheme="minorHAnsi" w:eastAsia="MS Mincho" w:hAnsiTheme="minorHAnsi" w:cstheme="minorBidi"/>
          <w:color w:val="000000" w:themeColor="text1"/>
          <w:sz w:val="22"/>
          <w:szCs w:val="22"/>
          <w:lang w:eastAsia="ja-JP"/>
        </w:rPr>
        <w:t xml:space="preserve"> under Rules and Regulations.</w:t>
      </w:r>
    </w:p>
    <w:p w14:paraId="2B68A4F6" w14:textId="77777777" w:rsidR="00B20774" w:rsidRPr="00B139A8" w:rsidRDefault="00B20774" w:rsidP="00B20774">
      <w:pPr>
        <w:spacing w:line="276" w:lineRule="auto"/>
        <w:jc w:val="both"/>
        <w:rPr>
          <w:rFonts w:asciiTheme="minorHAnsi" w:eastAsia="MS Mincho" w:hAnsiTheme="minorHAnsi" w:cstheme="minorHAnsi"/>
          <w:color w:val="000000" w:themeColor="text1"/>
          <w:sz w:val="22"/>
          <w:szCs w:val="22"/>
          <w:lang w:eastAsia="ja-JP"/>
        </w:rPr>
      </w:pPr>
    </w:p>
    <w:p w14:paraId="688D37B9" w14:textId="6E071CFF" w:rsidR="00B20774" w:rsidRPr="00982BDF" w:rsidRDefault="00B20774" w:rsidP="00982BDF">
      <w:pPr>
        <w:spacing w:line="276" w:lineRule="auto"/>
        <w:jc w:val="both"/>
        <w:rPr>
          <w:rFonts w:asciiTheme="minorHAnsi" w:eastAsia="MS Mincho" w:hAnsiTheme="minorHAnsi" w:cstheme="minorBidi"/>
          <w:color w:val="000000" w:themeColor="text1"/>
          <w:sz w:val="22"/>
          <w:szCs w:val="22"/>
          <w:lang w:eastAsia="ja-JP"/>
        </w:rPr>
      </w:pPr>
      <w:r w:rsidRPr="00E15774">
        <w:rPr>
          <w:rFonts w:asciiTheme="minorHAnsi" w:eastAsia="MS Mincho" w:hAnsiTheme="minorHAnsi" w:cstheme="minorBidi"/>
          <w:color w:val="000000" w:themeColor="text1"/>
          <w:sz w:val="22"/>
          <w:szCs w:val="22"/>
          <w:lang w:eastAsia="ja-JP"/>
        </w:rPr>
        <w:t>The University also oper</w:t>
      </w:r>
      <w:r w:rsidRPr="00C32E40">
        <w:rPr>
          <w:rFonts w:asciiTheme="minorHAnsi" w:eastAsia="MS Mincho" w:hAnsiTheme="minorHAnsi" w:cstheme="minorBidi"/>
          <w:color w:val="000000" w:themeColor="text1"/>
          <w:sz w:val="22"/>
          <w:szCs w:val="22"/>
          <w:lang w:eastAsia="ja-JP"/>
        </w:rPr>
        <w:t>ates a formal complaints process to address concerns raised by students.  This process encourages early resolution by raising concerns locally with the member of staff most directly involved with the concern you have - this may be you</w:t>
      </w:r>
      <w:r w:rsidRPr="00B35B3D">
        <w:rPr>
          <w:rFonts w:asciiTheme="minorHAnsi" w:eastAsia="MS Mincho" w:hAnsiTheme="minorHAnsi" w:cstheme="minorBidi"/>
          <w:color w:val="000000" w:themeColor="text1"/>
          <w:sz w:val="22"/>
          <w:szCs w:val="22"/>
          <w:lang w:eastAsia="ja-JP"/>
        </w:rPr>
        <w:t>r module leader, course leader, academic adviser or student support officer.  Early resolution is taken to mean the concern is addressed by agreement with appropriate staff without the need to submit a Student Complaint Form.  Complaints will be dealt wit</w:t>
      </w:r>
      <w:r w:rsidRPr="009E7685">
        <w:rPr>
          <w:rFonts w:asciiTheme="minorHAnsi" w:eastAsia="MS Mincho" w:hAnsiTheme="minorHAnsi" w:cstheme="minorBidi"/>
          <w:color w:val="000000" w:themeColor="text1"/>
          <w:sz w:val="22"/>
          <w:szCs w:val="22"/>
          <w:lang w:eastAsia="ja-JP"/>
        </w:rPr>
        <w:t xml:space="preserve">h promptly and sympathetically with respect for your privacy and confidentiality.  The detailed process and guidance on making </w:t>
      </w:r>
      <w:r w:rsidRPr="00982BDF">
        <w:rPr>
          <w:rFonts w:asciiTheme="minorHAnsi" w:eastAsia="MS Mincho" w:hAnsiTheme="minorHAnsi" w:cstheme="minorBidi"/>
          <w:color w:val="000000" w:themeColor="text1"/>
          <w:sz w:val="22"/>
          <w:szCs w:val="22"/>
          <w:lang w:eastAsia="ja-JP"/>
        </w:rPr>
        <w:t xml:space="preserve">a formal complaint is published on </w:t>
      </w:r>
      <w:proofErr w:type="spellStart"/>
      <w:r w:rsidR="00DA16B8">
        <w:rPr>
          <w:rFonts w:asciiTheme="minorHAnsi" w:eastAsia="MS Mincho" w:hAnsiTheme="minorHAnsi" w:cstheme="minorBidi"/>
          <w:color w:val="000000" w:themeColor="text1"/>
          <w:sz w:val="22"/>
          <w:szCs w:val="22"/>
          <w:lang w:eastAsia="ja-JP"/>
        </w:rPr>
        <w:t>SHUspace</w:t>
      </w:r>
      <w:proofErr w:type="spellEnd"/>
      <w:r w:rsidRPr="00982BDF">
        <w:rPr>
          <w:rFonts w:asciiTheme="minorHAnsi" w:eastAsia="MS Mincho" w:hAnsiTheme="minorHAnsi" w:cstheme="minorBidi"/>
          <w:color w:val="000000" w:themeColor="text1"/>
          <w:sz w:val="22"/>
          <w:szCs w:val="22"/>
          <w:lang w:eastAsia="ja-JP"/>
        </w:rPr>
        <w:t xml:space="preserve"> under Rules and Regulations.</w:t>
      </w:r>
    </w:p>
    <w:p w14:paraId="0C9FA38E" w14:textId="77777777" w:rsidR="00B20774" w:rsidRPr="00B139A8" w:rsidRDefault="00B20774" w:rsidP="00B20774">
      <w:pPr>
        <w:spacing w:line="276" w:lineRule="auto"/>
        <w:jc w:val="both"/>
        <w:rPr>
          <w:rFonts w:asciiTheme="minorHAnsi" w:eastAsia="MS Mincho" w:hAnsiTheme="minorHAnsi" w:cstheme="minorHAnsi"/>
          <w:color w:val="000000" w:themeColor="text1"/>
          <w:sz w:val="22"/>
          <w:szCs w:val="22"/>
          <w:lang w:eastAsia="ja-JP"/>
        </w:rPr>
      </w:pPr>
    </w:p>
    <w:p w14:paraId="63522EEA" w14:textId="2A6C63C2" w:rsidR="00B20774" w:rsidRPr="00982BDF" w:rsidRDefault="00B20774" w:rsidP="00982BDF">
      <w:pPr>
        <w:spacing w:line="276" w:lineRule="auto"/>
        <w:jc w:val="both"/>
        <w:rPr>
          <w:rFonts w:asciiTheme="minorHAnsi" w:eastAsia="MS Mincho" w:hAnsiTheme="minorHAnsi" w:cstheme="minorBidi"/>
          <w:color w:val="000000" w:themeColor="text1"/>
          <w:sz w:val="22"/>
          <w:szCs w:val="22"/>
          <w:lang w:eastAsia="ja-JP"/>
        </w:rPr>
      </w:pPr>
      <w:r w:rsidRPr="00E15774">
        <w:rPr>
          <w:rFonts w:asciiTheme="minorHAnsi" w:eastAsia="MS Mincho" w:hAnsiTheme="minorHAnsi" w:cstheme="minorBidi"/>
          <w:color w:val="000000" w:themeColor="text1"/>
          <w:sz w:val="22"/>
          <w:szCs w:val="22"/>
          <w:lang w:eastAsia="ja-JP"/>
        </w:rPr>
        <w:t>The University recognises that the vast majority of its students behave in a responsible manner and meet the expectations of the Code of Conduct for students.  However, on occasions a small minority behave in ways which cause harm to the University, its st</w:t>
      </w:r>
      <w:r w:rsidRPr="00C32E40">
        <w:rPr>
          <w:rFonts w:asciiTheme="minorHAnsi" w:eastAsia="MS Mincho" w:hAnsiTheme="minorHAnsi" w:cstheme="minorBidi"/>
          <w:color w:val="000000" w:themeColor="text1"/>
          <w:sz w:val="22"/>
          <w:szCs w:val="22"/>
          <w:lang w:eastAsia="ja-JP"/>
        </w:rPr>
        <w:t>udents or its staff, or the public. In these cases it is</w:t>
      </w:r>
      <w:r w:rsidRPr="00B35B3D">
        <w:rPr>
          <w:rFonts w:asciiTheme="minorHAnsi" w:eastAsia="MS Mincho" w:hAnsiTheme="minorHAnsi" w:cstheme="minorBidi"/>
          <w:color w:val="000000" w:themeColor="text1"/>
          <w:sz w:val="22"/>
          <w:szCs w:val="22"/>
          <w:lang w:eastAsia="ja-JP"/>
        </w:rPr>
        <w:t xml:space="preserve"> the responsibility of the University to take action under its Disciplinary Regulations in order to protect the University community and the University’s reputation.  These regulations are also published on </w:t>
      </w:r>
      <w:proofErr w:type="spellStart"/>
      <w:r w:rsidR="00DA16B8">
        <w:rPr>
          <w:rFonts w:asciiTheme="minorHAnsi" w:eastAsia="MS Mincho" w:hAnsiTheme="minorHAnsi" w:cstheme="minorBidi"/>
          <w:color w:val="000000" w:themeColor="text1"/>
          <w:sz w:val="22"/>
          <w:szCs w:val="22"/>
          <w:lang w:eastAsia="ja-JP"/>
        </w:rPr>
        <w:t>SHUspace</w:t>
      </w:r>
      <w:proofErr w:type="spellEnd"/>
      <w:r w:rsidRPr="00B35B3D">
        <w:rPr>
          <w:rFonts w:asciiTheme="minorHAnsi" w:eastAsia="MS Mincho" w:hAnsiTheme="minorHAnsi" w:cstheme="minorBidi"/>
          <w:color w:val="000000" w:themeColor="text1"/>
          <w:sz w:val="22"/>
          <w:szCs w:val="22"/>
          <w:lang w:eastAsia="ja-JP"/>
        </w:rPr>
        <w:t xml:space="preserve"> under Rules and Regulations.</w:t>
      </w:r>
    </w:p>
    <w:p w14:paraId="59AE4A49" w14:textId="77777777" w:rsidR="002E45C3" w:rsidRPr="00B139A8" w:rsidRDefault="002E45C3" w:rsidP="00B20774">
      <w:pPr>
        <w:spacing w:line="276" w:lineRule="auto"/>
        <w:ind w:firstLine="720"/>
        <w:jc w:val="both"/>
        <w:rPr>
          <w:rFonts w:asciiTheme="minorHAnsi" w:eastAsia="MS Mincho" w:hAnsiTheme="minorHAnsi" w:cstheme="minorHAnsi"/>
          <w:color w:val="auto"/>
          <w:sz w:val="22"/>
          <w:szCs w:val="22"/>
          <w:lang w:eastAsia="ja-JP"/>
        </w:rPr>
      </w:pPr>
    </w:p>
    <w:p w14:paraId="0E64CB75" w14:textId="30BC4EA5" w:rsidR="002E45C3" w:rsidRPr="00982BDF" w:rsidRDefault="002E45C3" w:rsidP="00982BDF">
      <w:pPr>
        <w:spacing w:line="276" w:lineRule="auto"/>
        <w:jc w:val="both"/>
        <w:rPr>
          <w:rFonts w:asciiTheme="minorHAnsi" w:eastAsia="MS Mincho" w:hAnsiTheme="minorHAnsi" w:cstheme="minorBidi"/>
          <w:color w:val="auto"/>
          <w:sz w:val="22"/>
          <w:szCs w:val="22"/>
          <w:lang w:eastAsia="ja-JP"/>
        </w:rPr>
      </w:pPr>
      <w:r w:rsidRPr="00E15774">
        <w:rPr>
          <w:rFonts w:asciiTheme="minorHAnsi" w:eastAsia="MS Mincho" w:hAnsiTheme="minorHAnsi" w:cstheme="minorBidi"/>
          <w:color w:val="auto"/>
          <w:sz w:val="22"/>
          <w:szCs w:val="22"/>
          <w:lang w:eastAsia="ja-JP"/>
        </w:rPr>
        <w:t xml:space="preserve">The University recognises that the vast majority of its students behave in a responsible manner and meet the expectations of the Code of Conduct for students.  However, on occasions a small minority behave in </w:t>
      </w:r>
      <w:r w:rsidRPr="00C32E40">
        <w:rPr>
          <w:rFonts w:asciiTheme="minorHAnsi" w:eastAsia="MS Mincho" w:hAnsiTheme="minorHAnsi" w:cstheme="minorBidi"/>
          <w:color w:val="auto"/>
          <w:sz w:val="22"/>
          <w:szCs w:val="22"/>
          <w:lang w:eastAsia="ja-JP"/>
        </w:rPr>
        <w:t>ways</w:t>
      </w:r>
      <w:r w:rsidR="00513250" w:rsidRPr="00B35B3D">
        <w:rPr>
          <w:rFonts w:asciiTheme="minorHAnsi" w:eastAsia="MS Mincho" w:hAnsiTheme="minorHAnsi" w:cstheme="minorBidi"/>
          <w:color w:val="auto"/>
          <w:sz w:val="22"/>
          <w:szCs w:val="22"/>
          <w:lang w:eastAsia="ja-JP"/>
        </w:rPr>
        <w:t>,</w:t>
      </w:r>
      <w:r w:rsidRPr="0092141F">
        <w:rPr>
          <w:rFonts w:asciiTheme="minorHAnsi" w:eastAsia="MS Mincho" w:hAnsiTheme="minorHAnsi" w:cstheme="minorBidi"/>
          <w:color w:val="auto"/>
          <w:sz w:val="22"/>
          <w:szCs w:val="22"/>
          <w:lang w:eastAsia="ja-JP"/>
        </w:rPr>
        <w:t xml:space="preserve"> which cause harm to the University, its students or its staff, or the public. In these cases it is the responsibility of the University to take action under its Disciplinary Regulations in order to protect the University community and the University’s rep</w:t>
      </w:r>
      <w:r w:rsidRPr="009E7685">
        <w:rPr>
          <w:rFonts w:asciiTheme="minorHAnsi" w:eastAsia="MS Mincho" w:hAnsiTheme="minorHAnsi" w:cstheme="minorBidi"/>
          <w:color w:val="auto"/>
          <w:sz w:val="22"/>
          <w:szCs w:val="22"/>
          <w:lang w:eastAsia="ja-JP"/>
        </w:rPr>
        <w:t xml:space="preserve">utation.  These regulations are also published on </w:t>
      </w:r>
      <w:proofErr w:type="spellStart"/>
      <w:r w:rsidR="00DA16B8">
        <w:rPr>
          <w:rFonts w:asciiTheme="minorHAnsi" w:eastAsia="MS Mincho" w:hAnsiTheme="minorHAnsi" w:cstheme="minorBidi"/>
          <w:color w:val="auto"/>
          <w:sz w:val="22"/>
          <w:szCs w:val="22"/>
          <w:lang w:eastAsia="ja-JP"/>
        </w:rPr>
        <w:t>SHUspace</w:t>
      </w:r>
      <w:proofErr w:type="spellEnd"/>
      <w:r w:rsidRPr="009E7685">
        <w:rPr>
          <w:rFonts w:asciiTheme="minorHAnsi" w:eastAsia="MS Mincho" w:hAnsiTheme="minorHAnsi" w:cstheme="minorBidi"/>
          <w:color w:val="auto"/>
          <w:sz w:val="22"/>
          <w:szCs w:val="22"/>
          <w:lang w:eastAsia="ja-JP"/>
        </w:rPr>
        <w:t xml:space="preserve"> under Rules and Regulations.</w:t>
      </w:r>
    </w:p>
    <w:p w14:paraId="1802DF76" w14:textId="77777777" w:rsidR="003E4813" w:rsidRPr="00B139A8" w:rsidRDefault="003E4813" w:rsidP="00040A7A">
      <w:pPr>
        <w:spacing w:line="276" w:lineRule="auto"/>
        <w:jc w:val="both"/>
        <w:rPr>
          <w:rFonts w:asciiTheme="minorHAnsi" w:eastAsia="MS Mincho" w:hAnsiTheme="minorHAnsi" w:cstheme="minorHAnsi"/>
          <w:b/>
          <w:color w:val="auto"/>
          <w:sz w:val="22"/>
          <w:szCs w:val="22"/>
          <w:lang w:eastAsia="ja-JP"/>
        </w:rPr>
      </w:pPr>
    </w:p>
    <w:p w14:paraId="41437C6C" w14:textId="0DCC26A9" w:rsidR="003E4813" w:rsidRPr="00982BDF" w:rsidRDefault="00A47C23" w:rsidP="00982BDF">
      <w:pPr>
        <w:spacing w:line="276" w:lineRule="auto"/>
        <w:jc w:val="both"/>
        <w:rPr>
          <w:rFonts w:asciiTheme="minorHAnsi" w:eastAsia="MS Mincho" w:hAnsiTheme="minorHAnsi" w:cstheme="minorBidi"/>
          <w:b/>
          <w:bCs/>
          <w:color w:val="auto"/>
          <w:sz w:val="22"/>
          <w:szCs w:val="22"/>
          <w:lang w:eastAsia="ja-JP"/>
        </w:rPr>
      </w:pPr>
      <w:r w:rsidRPr="00E15774">
        <w:rPr>
          <w:rFonts w:asciiTheme="minorHAnsi" w:eastAsia="MS Mincho" w:hAnsiTheme="minorHAnsi" w:cstheme="minorBidi"/>
          <w:b/>
          <w:bCs/>
          <w:color w:val="auto"/>
          <w:sz w:val="22"/>
          <w:szCs w:val="22"/>
          <w:lang w:eastAsia="ja-JP"/>
        </w:rPr>
        <w:t xml:space="preserve">If you do have any issue with the course then please speak to the module or course lead in the first instance. </w:t>
      </w:r>
    </w:p>
    <w:p w14:paraId="588B9454" w14:textId="77777777" w:rsidR="00A67475" w:rsidRPr="00E0705B" w:rsidRDefault="00A67475" w:rsidP="00040A7A">
      <w:pPr>
        <w:spacing w:line="276" w:lineRule="auto"/>
        <w:jc w:val="both"/>
        <w:rPr>
          <w:rFonts w:asciiTheme="minorHAnsi" w:eastAsia="MS Mincho" w:hAnsiTheme="minorHAnsi" w:cstheme="minorHAnsi"/>
          <w:color w:val="auto"/>
          <w:sz w:val="22"/>
          <w:szCs w:val="22"/>
          <w:lang w:eastAsia="ja-JP"/>
        </w:rPr>
      </w:pPr>
    </w:p>
    <w:p w14:paraId="2AB18FB5" w14:textId="77777777" w:rsidR="003F0AB1" w:rsidRDefault="003F0AB1" w:rsidP="003F0AB1">
      <w:pPr>
        <w:pStyle w:val="Heading2"/>
        <w:rPr>
          <w:rFonts w:cstheme="minorHAnsi"/>
        </w:rPr>
      </w:pPr>
    </w:p>
    <w:p w14:paraId="4F83F07B" w14:textId="77777777" w:rsidR="002C2293" w:rsidRDefault="002C2293">
      <w:pPr>
        <w:spacing w:after="200" w:line="276" w:lineRule="auto"/>
        <w:rPr>
          <w:rFonts w:asciiTheme="minorHAnsi" w:eastAsia="MS Mincho" w:hAnsiTheme="minorHAnsi" w:cstheme="minorBidi"/>
          <w:bCs/>
          <w:color w:val="365F91" w:themeColor="accent1" w:themeShade="BF"/>
          <w:sz w:val="32"/>
          <w:szCs w:val="32"/>
          <w:lang w:eastAsia="ja-JP"/>
        </w:rPr>
      </w:pPr>
      <w:r>
        <w:rPr>
          <w:rFonts w:cstheme="minorBidi"/>
        </w:rPr>
        <w:br w:type="page"/>
      </w:r>
    </w:p>
    <w:p w14:paraId="4BDE016C" w14:textId="67EB78BE" w:rsidR="00F67C98" w:rsidRPr="00982BDF" w:rsidRDefault="00790DB3" w:rsidP="00982BDF">
      <w:pPr>
        <w:pStyle w:val="Heading2"/>
        <w:rPr>
          <w:rFonts w:cstheme="minorBidi"/>
        </w:rPr>
      </w:pPr>
      <w:r w:rsidRPr="004E7529">
        <w:rPr>
          <w:rFonts w:cstheme="minorBidi"/>
        </w:rPr>
        <w:lastRenderedPageBreak/>
        <w:t>7</w:t>
      </w:r>
      <w:r w:rsidR="00136B31" w:rsidRPr="004E7529">
        <w:rPr>
          <w:rFonts w:cstheme="minorBidi"/>
        </w:rPr>
        <w:t>.</w:t>
      </w:r>
      <w:bookmarkStart w:id="0" w:name="_Toc408923436"/>
      <w:r w:rsidR="00F67C98" w:rsidRPr="004E7529">
        <w:rPr>
          <w:rFonts w:cstheme="minorBidi"/>
        </w:rPr>
        <w:t xml:space="preserve"> UK Professional Standards Framework</w:t>
      </w:r>
      <w:bookmarkEnd w:id="0"/>
    </w:p>
    <w:p w14:paraId="7DC63E3E" w14:textId="77777777" w:rsidR="00A67475" w:rsidRPr="00982BDF" w:rsidRDefault="00A67475" w:rsidP="00982BDF">
      <w:pPr>
        <w:rPr>
          <w:rFonts w:asciiTheme="minorHAnsi" w:hAnsiTheme="minorHAnsi" w:cstheme="minorHAnsi"/>
        </w:rPr>
      </w:pPr>
    </w:p>
    <w:p w14:paraId="1EE975BC" w14:textId="4B5C9F5C" w:rsidR="0050099B" w:rsidRPr="00C42EB2" w:rsidRDefault="0050099B">
      <w:pPr>
        <w:rPr>
          <w:rFonts w:asciiTheme="minorHAnsi" w:eastAsia="MS Mincho" w:hAnsiTheme="minorHAnsi" w:cstheme="minorBidi"/>
          <w:b/>
          <w:color w:val="auto"/>
          <w:sz w:val="22"/>
          <w:szCs w:val="22"/>
          <w:lang w:eastAsia="ja-JP"/>
        </w:rPr>
      </w:pPr>
      <w:r w:rsidRPr="00C42EB2">
        <w:rPr>
          <w:rFonts w:asciiTheme="minorHAnsi" w:eastAsia="MS Mincho" w:hAnsiTheme="minorHAnsi" w:cstheme="minorBidi"/>
          <w:b/>
          <w:color w:val="auto"/>
          <w:sz w:val="22"/>
          <w:szCs w:val="22"/>
          <w:lang w:eastAsia="ja-JP"/>
        </w:rPr>
        <w:t>What is the TALENT framework a</w:t>
      </w:r>
      <w:r w:rsidR="00C70292" w:rsidRPr="00C42EB2">
        <w:rPr>
          <w:rFonts w:asciiTheme="minorHAnsi" w:eastAsia="MS Mincho" w:hAnsiTheme="minorHAnsi" w:cstheme="minorBidi"/>
          <w:b/>
          <w:color w:val="auto"/>
          <w:sz w:val="22"/>
          <w:szCs w:val="22"/>
          <w:lang w:eastAsia="ja-JP"/>
        </w:rPr>
        <w:t>n</w:t>
      </w:r>
      <w:r w:rsidRPr="00C42EB2">
        <w:rPr>
          <w:rFonts w:asciiTheme="minorHAnsi" w:eastAsia="MS Mincho" w:hAnsiTheme="minorHAnsi" w:cstheme="minorBidi"/>
          <w:b/>
          <w:color w:val="auto"/>
          <w:sz w:val="22"/>
          <w:szCs w:val="22"/>
          <w:lang w:eastAsia="ja-JP"/>
        </w:rPr>
        <w:t>d why is it important to me?</w:t>
      </w:r>
    </w:p>
    <w:p w14:paraId="4E822F9F" w14:textId="77777777" w:rsidR="00C42EB2" w:rsidRPr="00C42EB2" w:rsidRDefault="00C42EB2">
      <w:pPr>
        <w:rPr>
          <w:rFonts w:asciiTheme="minorHAnsi" w:eastAsia="MS Mincho" w:hAnsiTheme="minorHAnsi" w:cstheme="minorBidi"/>
          <w:color w:val="auto"/>
          <w:sz w:val="22"/>
          <w:szCs w:val="22"/>
          <w:lang w:eastAsia="ja-JP"/>
        </w:rPr>
      </w:pPr>
    </w:p>
    <w:p w14:paraId="7D567D8B" w14:textId="3A9F3FD0" w:rsidR="0050099B" w:rsidRPr="00C42EB2" w:rsidRDefault="0050099B">
      <w:pPr>
        <w:rPr>
          <w:rFonts w:asciiTheme="minorHAnsi" w:eastAsia="MS Mincho" w:hAnsiTheme="minorHAnsi" w:cstheme="minorBidi"/>
          <w:color w:val="auto"/>
          <w:sz w:val="22"/>
          <w:szCs w:val="22"/>
          <w:lang w:eastAsia="ja-JP"/>
        </w:rPr>
      </w:pPr>
      <w:r w:rsidRPr="00C42EB2">
        <w:rPr>
          <w:rFonts w:asciiTheme="minorHAnsi" w:eastAsia="MS Mincho" w:hAnsiTheme="minorHAnsi" w:cstheme="minorBidi"/>
          <w:color w:val="auto"/>
          <w:sz w:val="22"/>
          <w:szCs w:val="22"/>
          <w:lang w:eastAsia="ja-JP"/>
        </w:rPr>
        <w:t xml:space="preserve">TALENT (Teaching </w:t>
      </w:r>
      <w:proofErr w:type="gramStart"/>
      <w:r w:rsidRPr="00C42EB2">
        <w:rPr>
          <w:rFonts w:asciiTheme="minorHAnsi" w:eastAsia="MS Mincho" w:hAnsiTheme="minorHAnsi" w:cstheme="minorBidi"/>
          <w:color w:val="auto"/>
          <w:sz w:val="22"/>
          <w:szCs w:val="22"/>
          <w:lang w:eastAsia="ja-JP"/>
        </w:rPr>
        <w:t>And</w:t>
      </w:r>
      <w:proofErr w:type="gramEnd"/>
      <w:r w:rsidRPr="00C42EB2">
        <w:rPr>
          <w:rFonts w:asciiTheme="minorHAnsi" w:eastAsia="MS Mincho" w:hAnsiTheme="minorHAnsi" w:cstheme="minorBidi"/>
          <w:color w:val="auto"/>
          <w:sz w:val="22"/>
          <w:szCs w:val="22"/>
          <w:lang w:eastAsia="ja-JP"/>
        </w:rPr>
        <w:t xml:space="preserve"> Learning E</w:t>
      </w:r>
      <w:r w:rsidR="00B534F5" w:rsidRPr="00C42EB2">
        <w:rPr>
          <w:rFonts w:asciiTheme="minorHAnsi" w:eastAsia="MS Mincho" w:hAnsiTheme="minorHAnsi" w:cstheme="minorBidi"/>
          <w:color w:val="auto"/>
          <w:sz w:val="22"/>
          <w:szCs w:val="22"/>
          <w:lang w:eastAsia="ja-JP"/>
        </w:rPr>
        <w:t>n</w:t>
      </w:r>
      <w:r w:rsidRPr="00C42EB2">
        <w:rPr>
          <w:rFonts w:asciiTheme="minorHAnsi" w:eastAsia="MS Mincho" w:hAnsiTheme="minorHAnsi" w:cstheme="minorBidi"/>
          <w:color w:val="auto"/>
          <w:sz w:val="22"/>
          <w:szCs w:val="22"/>
          <w:lang w:eastAsia="ja-JP"/>
        </w:rPr>
        <w:t xml:space="preserve">hancement) is </w:t>
      </w:r>
      <w:r w:rsidR="00C12A76" w:rsidRPr="00C42EB2">
        <w:rPr>
          <w:rFonts w:asciiTheme="minorHAnsi" w:eastAsia="MS Mincho" w:hAnsiTheme="minorHAnsi" w:cstheme="minorBidi"/>
          <w:color w:val="auto"/>
          <w:sz w:val="22"/>
          <w:szCs w:val="22"/>
          <w:lang w:eastAsia="ja-JP"/>
        </w:rPr>
        <w:t xml:space="preserve">the University's HEA accredited </w:t>
      </w:r>
      <w:r w:rsidRPr="00C42EB2">
        <w:rPr>
          <w:rFonts w:asciiTheme="minorHAnsi" w:eastAsia="MS Mincho" w:hAnsiTheme="minorHAnsi" w:cstheme="minorBidi"/>
          <w:color w:val="auto"/>
          <w:sz w:val="22"/>
          <w:szCs w:val="22"/>
          <w:lang w:eastAsia="ja-JP"/>
        </w:rPr>
        <w:t xml:space="preserve">framework </w:t>
      </w:r>
      <w:r w:rsidR="00C12A76" w:rsidRPr="00C42EB2">
        <w:rPr>
          <w:rFonts w:asciiTheme="minorHAnsi" w:eastAsia="MS Mincho" w:hAnsiTheme="minorHAnsi" w:cstheme="minorBidi"/>
          <w:color w:val="auto"/>
          <w:sz w:val="22"/>
          <w:szCs w:val="22"/>
          <w:lang w:eastAsia="ja-JP"/>
        </w:rPr>
        <w:t xml:space="preserve">for awarding </w:t>
      </w:r>
      <w:r w:rsidRPr="00C42EB2">
        <w:rPr>
          <w:rFonts w:asciiTheme="minorHAnsi" w:eastAsia="MS Mincho" w:hAnsiTheme="minorHAnsi" w:cstheme="minorBidi"/>
          <w:color w:val="auto"/>
          <w:sz w:val="22"/>
          <w:szCs w:val="22"/>
          <w:lang w:eastAsia="ja-JP"/>
        </w:rPr>
        <w:t>Fellowship</w:t>
      </w:r>
      <w:r w:rsidR="00C12A76" w:rsidRPr="00C42EB2">
        <w:rPr>
          <w:rFonts w:asciiTheme="minorHAnsi" w:eastAsia="MS Mincho" w:hAnsiTheme="minorHAnsi" w:cstheme="minorBidi"/>
          <w:color w:val="auto"/>
          <w:sz w:val="22"/>
          <w:szCs w:val="22"/>
          <w:lang w:eastAsia="ja-JP"/>
        </w:rPr>
        <w:t xml:space="preserve"> of the Higher Education Academy.</w:t>
      </w:r>
    </w:p>
    <w:p w14:paraId="7A1B2BF0" w14:textId="77777777" w:rsidR="0050099B" w:rsidRPr="00C42EB2" w:rsidRDefault="0050099B" w:rsidP="0050099B">
      <w:pPr>
        <w:pStyle w:val="Heading1"/>
        <w:rPr>
          <w:rFonts w:asciiTheme="minorHAnsi" w:eastAsia="MS Mincho" w:hAnsiTheme="minorHAnsi" w:cstheme="minorBidi"/>
          <w:noProof w:val="0"/>
          <w:color w:val="auto"/>
          <w:sz w:val="22"/>
          <w:szCs w:val="22"/>
          <w:lang w:val="en-GB" w:eastAsia="ja-JP"/>
        </w:rPr>
      </w:pPr>
      <w:r w:rsidRPr="00C42EB2">
        <w:rPr>
          <w:rFonts w:asciiTheme="minorHAnsi" w:eastAsia="MS Mincho" w:hAnsiTheme="minorHAnsi" w:cstheme="minorBidi"/>
          <w:noProof w:val="0"/>
          <w:color w:val="auto"/>
          <w:sz w:val="22"/>
          <w:szCs w:val="22"/>
          <w:lang w:val="en-GB" w:eastAsia="ja-JP"/>
        </w:rPr>
        <w:t>What is HEA Fellowship?</w:t>
      </w:r>
    </w:p>
    <w:p w14:paraId="7F718C7F" w14:textId="77777777" w:rsidR="0050099B" w:rsidRPr="00C42EB2" w:rsidRDefault="0050099B" w:rsidP="0050099B">
      <w:pPr>
        <w:rPr>
          <w:rFonts w:asciiTheme="minorHAnsi" w:eastAsia="MS Mincho" w:hAnsiTheme="minorHAnsi" w:cstheme="minorBidi"/>
          <w:color w:val="auto"/>
          <w:sz w:val="22"/>
          <w:szCs w:val="22"/>
          <w:lang w:eastAsia="ja-JP"/>
        </w:rPr>
      </w:pPr>
    </w:p>
    <w:p w14:paraId="4227DD25" w14:textId="46F4E734" w:rsidR="0050099B" w:rsidRPr="00C42EB2" w:rsidRDefault="00C12A76">
      <w:pPr>
        <w:rPr>
          <w:rFonts w:asciiTheme="minorHAnsi" w:eastAsia="MS Mincho" w:hAnsiTheme="minorHAnsi" w:cstheme="minorBidi"/>
          <w:color w:val="auto"/>
          <w:sz w:val="22"/>
          <w:szCs w:val="22"/>
          <w:lang w:eastAsia="ja-JP"/>
        </w:rPr>
      </w:pPr>
      <w:r w:rsidRPr="00C42EB2">
        <w:rPr>
          <w:rFonts w:asciiTheme="minorHAnsi" w:eastAsia="MS Mincho" w:hAnsiTheme="minorHAnsi" w:cstheme="minorBidi"/>
          <w:color w:val="auto"/>
          <w:sz w:val="22"/>
          <w:szCs w:val="22"/>
          <w:lang w:eastAsia="ja-JP"/>
        </w:rPr>
        <w:t xml:space="preserve">Fellowship is an indicator of professional achievement </w:t>
      </w:r>
      <w:r w:rsidR="00CF6ECA">
        <w:rPr>
          <w:rFonts w:asciiTheme="minorHAnsi" w:eastAsia="MS Mincho" w:hAnsiTheme="minorHAnsi" w:cstheme="minorBidi"/>
          <w:color w:val="auto"/>
          <w:sz w:val="22"/>
          <w:szCs w:val="22"/>
          <w:lang w:eastAsia="ja-JP"/>
        </w:rPr>
        <w:t>within Higher Education</w:t>
      </w:r>
      <w:r w:rsidR="00C70292" w:rsidRPr="00C42EB2">
        <w:rPr>
          <w:rFonts w:asciiTheme="minorHAnsi" w:eastAsia="MS Mincho" w:hAnsiTheme="minorHAnsi" w:cstheme="minorBidi"/>
          <w:color w:val="auto"/>
          <w:sz w:val="22"/>
          <w:szCs w:val="22"/>
          <w:lang w:eastAsia="ja-JP"/>
        </w:rPr>
        <w:t>.</w:t>
      </w:r>
      <w:r w:rsidRPr="00C42EB2">
        <w:rPr>
          <w:rFonts w:asciiTheme="minorHAnsi" w:eastAsia="MS Mincho" w:hAnsiTheme="minorHAnsi" w:cstheme="minorBidi"/>
          <w:color w:val="auto"/>
          <w:sz w:val="22"/>
          <w:szCs w:val="22"/>
          <w:lang w:eastAsia="ja-JP"/>
        </w:rPr>
        <w:t xml:space="preserve">  </w:t>
      </w:r>
      <w:r w:rsidR="0050099B" w:rsidRPr="00C42EB2">
        <w:rPr>
          <w:rFonts w:asciiTheme="minorHAnsi" w:eastAsia="MS Mincho" w:hAnsiTheme="minorHAnsi" w:cstheme="minorBidi"/>
          <w:color w:val="auto"/>
          <w:sz w:val="22"/>
          <w:szCs w:val="22"/>
          <w:lang w:eastAsia="ja-JP"/>
        </w:rPr>
        <w:t xml:space="preserve">Fellowship of the </w:t>
      </w:r>
      <w:r w:rsidR="00CF6ECA">
        <w:rPr>
          <w:rFonts w:asciiTheme="minorHAnsi" w:eastAsia="MS Mincho" w:hAnsiTheme="minorHAnsi" w:cstheme="minorBidi"/>
          <w:color w:val="auto"/>
          <w:sz w:val="22"/>
          <w:szCs w:val="22"/>
          <w:lang w:eastAsia="ja-JP"/>
        </w:rPr>
        <w:t>Advance HE</w:t>
      </w:r>
      <w:r w:rsidR="0050099B" w:rsidRPr="00C42EB2">
        <w:rPr>
          <w:rFonts w:asciiTheme="minorHAnsi" w:eastAsia="MS Mincho" w:hAnsiTheme="minorHAnsi" w:cstheme="minorBidi"/>
          <w:color w:val="auto"/>
          <w:sz w:val="22"/>
          <w:szCs w:val="22"/>
          <w:lang w:eastAsia="ja-JP"/>
        </w:rPr>
        <w:t xml:space="preserve"> means recognition as an effective practitioner by the </w:t>
      </w:r>
      <w:r w:rsidRPr="00C42EB2">
        <w:rPr>
          <w:rFonts w:asciiTheme="minorHAnsi" w:eastAsia="MS Mincho" w:hAnsiTheme="minorHAnsi" w:cstheme="minorBidi"/>
          <w:color w:val="auto"/>
          <w:sz w:val="22"/>
          <w:szCs w:val="22"/>
          <w:lang w:eastAsia="ja-JP"/>
        </w:rPr>
        <w:t>sector's</w:t>
      </w:r>
      <w:r w:rsidR="00B534F5" w:rsidRPr="00C42EB2">
        <w:rPr>
          <w:rFonts w:asciiTheme="minorHAnsi" w:eastAsia="MS Mincho" w:hAnsiTheme="minorHAnsi" w:cstheme="minorBidi"/>
          <w:color w:val="auto"/>
          <w:sz w:val="22"/>
          <w:szCs w:val="22"/>
          <w:lang w:eastAsia="ja-JP"/>
        </w:rPr>
        <w:t xml:space="preserve"> </w:t>
      </w:r>
      <w:r w:rsidR="0050099B" w:rsidRPr="00C42EB2">
        <w:rPr>
          <w:rFonts w:asciiTheme="minorHAnsi" w:eastAsia="MS Mincho" w:hAnsiTheme="minorHAnsi" w:cstheme="minorBidi"/>
          <w:color w:val="auto"/>
          <w:sz w:val="22"/>
          <w:szCs w:val="22"/>
          <w:lang w:eastAsia="ja-JP"/>
        </w:rPr>
        <w:t>professional body. It confers post-nominal letters for the following:</w:t>
      </w:r>
    </w:p>
    <w:p w14:paraId="6BF3E640" w14:textId="77777777" w:rsidR="00A47C23" w:rsidRDefault="00A47C23" w:rsidP="0050099B">
      <w:pPr>
        <w:rPr>
          <w:rFonts w:asciiTheme="minorHAnsi" w:hAnsiTheme="minorHAnsi" w:cstheme="minorHAnsi"/>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500"/>
        <w:gridCol w:w="2501"/>
        <w:gridCol w:w="2501"/>
      </w:tblGrid>
      <w:tr w:rsidR="00C42EB2" w:rsidRPr="00C42EB2" w14:paraId="1F36C749" w14:textId="77777777" w:rsidTr="00C42EB2">
        <w:tc>
          <w:tcPr>
            <w:tcW w:w="2500" w:type="dxa"/>
          </w:tcPr>
          <w:p w14:paraId="1C99845E" w14:textId="060E3077" w:rsidR="00C42EB2" w:rsidRPr="00C42EB2" w:rsidRDefault="00C42EB2" w:rsidP="00DF5B86">
            <w:pPr>
              <w:pStyle w:val="ListParagraph"/>
              <w:numPr>
                <w:ilvl w:val="0"/>
                <w:numId w:val="18"/>
              </w:numPr>
              <w:rPr>
                <w:rFonts w:asciiTheme="minorHAnsi" w:hAnsiTheme="minorHAnsi" w:cstheme="minorHAnsi"/>
                <w:color w:val="auto"/>
                <w:sz w:val="22"/>
                <w:szCs w:val="22"/>
              </w:rPr>
            </w:pPr>
            <w:r w:rsidRPr="00C42EB2">
              <w:rPr>
                <w:rFonts w:asciiTheme="minorHAnsi" w:hAnsiTheme="minorHAnsi" w:cstheme="minorBidi"/>
                <w:color w:val="auto"/>
                <w:sz w:val="22"/>
                <w:szCs w:val="22"/>
              </w:rPr>
              <w:t>Associate Fellow (AFHEA)</w:t>
            </w:r>
          </w:p>
        </w:tc>
        <w:tc>
          <w:tcPr>
            <w:tcW w:w="2500" w:type="dxa"/>
          </w:tcPr>
          <w:p w14:paraId="4877D228" w14:textId="5E67A468" w:rsidR="00C42EB2" w:rsidRPr="00C42EB2" w:rsidRDefault="00C42EB2" w:rsidP="00DF5B86">
            <w:pPr>
              <w:pStyle w:val="ListParagraph"/>
              <w:numPr>
                <w:ilvl w:val="0"/>
                <w:numId w:val="18"/>
              </w:numPr>
              <w:rPr>
                <w:rFonts w:asciiTheme="minorHAnsi" w:hAnsiTheme="minorHAnsi" w:cstheme="minorHAnsi"/>
                <w:color w:val="auto"/>
                <w:sz w:val="22"/>
                <w:szCs w:val="22"/>
              </w:rPr>
            </w:pPr>
            <w:r w:rsidRPr="00C42EB2">
              <w:rPr>
                <w:rFonts w:asciiTheme="minorHAnsi" w:hAnsiTheme="minorHAnsi" w:cstheme="minorBidi"/>
                <w:color w:val="auto"/>
                <w:sz w:val="22"/>
                <w:szCs w:val="22"/>
              </w:rPr>
              <w:t>Fellow (FHEA)</w:t>
            </w:r>
          </w:p>
        </w:tc>
        <w:tc>
          <w:tcPr>
            <w:tcW w:w="2501" w:type="dxa"/>
          </w:tcPr>
          <w:p w14:paraId="37C6115D" w14:textId="6E24FF40" w:rsidR="00C42EB2" w:rsidRPr="00C42EB2" w:rsidRDefault="00C42EB2" w:rsidP="00DF5B86">
            <w:pPr>
              <w:pStyle w:val="ListParagraph"/>
              <w:numPr>
                <w:ilvl w:val="0"/>
                <w:numId w:val="18"/>
              </w:numPr>
              <w:rPr>
                <w:rFonts w:asciiTheme="minorHAnsi" w:hAnsiTheme="minorHAnsi" w:cstheme="minorHAnsi"/>
                <w:color w:val="auto"/>
                <w:sz w:val="22"/>
                <w:szCs w:val="22"/>
              </w:rPr>
            </w:pPr>
            <w:r w:rsidRPr="00C42EB2">
              <w:rPr>
                <w:rFonts w:asciiTheme="minorHAnsi" w:hAnsiTheme="minorHAnsi" w:cstheme="minorBidi"/>
                <w:color w:val="auto"/>
                <w:sz w:val="22"/>
                <w:szCs w:val="22"/>
              </w:rPr>
              <w:t>Senior Fellow (SFHEA)</w:t>
            </w:r>
          </w:p>
        </w:tc>
        <w:tc>
          <w:tcPr>
            <w:tcW w:w="2501" w:type="dxa"/>
          </w:tcPr>
          <w:p w14:paraId="4494E58A" w14:textId="55C310A6" w:rsidR="00C42EB2" w:rsidRPr="00C42EB2" w:rsidRDefault="00C42EB2" w:rsidP="00DF5B86">
            <w:pPr>
              <w:pStyle w:val="ListParagraph"/>
              <w:numPr>
                <w:ilvl w:val="0"/>
                <w:numId w:val="18"/>
              </w:numPr>
              <w:rPr>
                <w:rFonts w:asciiTheme="minorHAnsi" w:hAnsiTheme="minorHAnsi" w:cstheme="minorHAnsi"/>
                <w:color w:val="auto"/>
                <w:sz w:val="22"/>
                <w:szCs w:val="22"/>
              </w:rPr>
            </w:pPr>
            <w:r w:rsidRPr="00C42EB2">
              <w:rPr>
                <w:rFonts w:asciiTheme="minorHAnsi" w:hAnsiTheme="minorHAnsi" w:cstheme="minorBidi"/>
                <w:color w:val="auto"/>
                <w:sz w:val="22"/>
                <w:szCs w:val="22"/>
              </w:rPr>
              <w:t>Principal Fellow (PFHEA)</w:t>
            </w:r>
          </w:p>
        </w:tc>
      </w:tr>
    </w:tbl>
    <w:p w14:paraId="592D5C69" w14:textId="77777777" w:rsidR="00C42EB2" w:rsidRDefault="00C42EB2" w:rsidP="0050099B">
      <w:pPr>
        <w:rPr>
          <w:rFonts w:asciiTheme="minorHAnsi" w:hAnsiTheme="minorHAnsi" w:cstheme="minorHAnsi"/>
          <w:color w:val="auto"/>
          <w:sz w:val="22"/>
          <w:szCs w:val="22"/>
        </w:rPr>
      </w:pPr>
    </w:p>
    <w:p w14:paraId="02969BCF" w14:textId="57406FEA" w:rsidR="00A91FA9" w:rsidRPr="00A91FA9" w:rsidRDefault="00A91FA9" w:rsidP="00A91FA9">
      <w:pPr>
        <w:pStyle w:val="ListParagraph"/>
        <w:framePr w:hSpace="180" w:wrap="around" w:vAnchor="text" w:hAnchor="margin" w:y="1013"/>
        <w:tabs>
          <w:tab w:val="left" w:pos="634"/>
        </w:tabs>
        <w:ind w:left="360"/>
        <w:rPr>
          <w:rFonts w:asciiTheme="minorHAnsi" w:eastAsia="MS Mincho" w:hAnsiTheme="minorHAnsi" w:cstheme="minorBidi"/>
          <w:color w:val="auto"/>
          <w:sz w:val="22"/>
          <w:szCs w:val="22"/>
        </w:rPr>
      </w:pPr>
      <w:r>
        <w:rPr>
          <w:rFonts w:asciiTheme="minorHAnsi" w:eastAsia="MS Mincho" w:hAnsiTheme="minorHAnsi" w:cstheme="minorBidi"/>
          <w:color w:val="auto"/>
          <w:sz w:val="22"/>
          <w:szCs w:val="22"/>
        </w:rPr>
        <w:t>Areas of Activity</w:t>
      </w:r>
    </w:p>
    <w:p w14:paraId="6FAF1E86" w14:textId="77777777"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bCs/>
          <w:color w:val="auto"/>
          <w:sz w:val="22"/>
          <w:szCs w:val="22"/>
        </w:rPr>
        <w:t>A1</w:t>
      </w:r>
      <w:r w:rsidRPr="002C2293">
        <w:rPr>
          <w:rFonts w:asciiTheme="minorHAnsi" w:eastAsia="MS Mincho" w:hAnsiTheme="minorHAnsi" w:cstheme="minorBidi"/>
          <w:bCs/>
          <w:color w:val="auto"/>
          <w:sz w:val="22"/>
          <w:szCs w:val="22"/>
        </w:rPr>
        <w:tab/>
      </w:r>
      <w:r w:rsidRPr="002C2293">
        <w:rPr>
          <w:rFonts w:asciiTheme="minorHAnsi" w:eastAsia="MS Mincho" w:hAnsiTheme="minorHAnsi" w:cstheme="minorBidi"/>
          <w:color w:val="auto"/>
          <w:sz w:val="22"/>
          <w:szCs w:val="22"/>
        </w:rPr>
        <w:t>Design and plan learning activities and/or programmes of study</w:t>
      </w:r>
    </w:p>
    <w:p w14:paraId="2C32E5D4" w14:textId="77777777"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bCs/>
          <w:color w:val="auto"/>
          <w:sz w:val="22"/>
          <w:szCs w:val="22"/>
        </w:rPr>
        <w:t>A2</w:t>
      </w:r>
      <w:r w:rsidRPr="002C2293">
        <w:rPr>
          <w:rFonts w:asciiTheme="minorHAnsi" w:eastAsia="MS Mincho" w:hAnsiTheme="minorHAnsi" w:cstheme="minorBidi"/>
          <w:bCs/>
          <w:color w:val="auto"/>
          <w:sz w:val="22"/>
          <w:szCs w:val="22"/>
        </w:rPr>
        <w:tab/>
      </w:r>
      <w:r w:rsidRPr="002C2293">
        <w:rPr>
          <w:rFonts w:asciiTheme="minorHAnsi" w:eastAsia="MS Mincho" w:hAnsiTheme="minorHAnsi" w:cstheme="minorBidi"/>
          <w:color w:val="auto"/>
          <w:sz w:val="22"/>
          <w:szCs w:val="22"/>
        </w:rPr>
        <w:t>Teach and/or support learning</w:t>
      </w:r>
    </w:p>
    <w:p w14:paraId="37A7C61D" w14:textId="77777777"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bCs/>
          <w:color w:val="auto"/>
          <w:sz w:val="22"/>
          <w:szCs w:val="22"/>
        </w:rPr>
        <w:t>A3</w:t>
      </w:r>
      <w:r w:rsidRPr="002C2293">
        <w:rPr>
          <w:rFonts w:asciiTheme="minorHAnsi" w:eastAsia="MS Mincho" w:hAnsiTheme="minorHAnsi" w:cstheme="minorBidi"/>
          <w:bCs/>
          <w:color w:val="auto"/>
          <w:sz w:val="22"/>
          <w:szCs w:val="22"/>
        </w:rPr>
        <w:tab/>
      </w:r>
      <w:r w:rsidRPr="002C2293">
        <w:rPr>
          <w:rFonts w:asciiTheme="minorHAnsi" w:eastAsia="MS Mincho" w:hAnsiTheme="minorHAnsi" w:cstheme="minorBidi"/>
          <w:color w:val="auto"/>
          <w:sz w:val="22"/>
          <w:szCs w:val="22"/>
        </w:rPr>
        <w:t>Assess and give feedback to learners</w:t>
      </w:r>
    </w:p>
    <w:p w14:paraId="3A68270B" w14:textId="77777777"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bCs/>
          <w:color w:val="auto"/>
          <w:sz w:val="22"/>
          <w:szCs w:val="22"/>
        </w:rPr>
        <w:t>A4</w:t>
      </w:r>
      <w:r w:rsidRPr="002C2293">
        <w:rPr>
          <w:rFonts w:asciiTheme="minorHAnsi" w:eastAsia="MS Mincho" w:hAnsiTheme="minorHAnsi" w:cstheme="minorBidi"/>
          <w:bCs/>
          <w:color w:val="auto"/>
          <w:sz w:val="22"/>
          <w:szCs w:val="22"/>
        </w:rPr>
        <w:tab/>
      </w:r>
      <w:r w:rsidRPr="002C2293">
        <w:rPr>
          <w:rFonts w:asciiTheme="minorHAnsi" w:eastAsia="MS Mincho" w:hAnsiTheme="minorHAnsi" w:cstheme="minorBidi"/>
          <w:color w:val="auto"/>
          <w:sz w:val="22"/>
          <w:szCs w:val="22"/>
        </w:rPr>
        <w:t>Develop effective learning environments and approaches to student support and guidance</w:t>
      </w:r>
    </w:p>
    <w:p w14:paraId="48AEA909" w14:textId="45838F5F"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color w:val="auto"/>
          <w:sz w:val="22"/>
          <w:szCs w:val="22"/>
        </w:rPr>
        <w:t>A5</w:t>
      </w:r>
      <w:r w:rsidRPr="002C2293">
        <w:rPr>
          <w:rFonts w:asciiTheme="minorHAnsi" w:eastAsia="MS Mincho" w:hAnsiTheme="minorHAnsi" w:cstheme="minorBidi"/>
          <w:color w:val="auto"/>
          <w:sz w:val="22"/>
          <w:szCs w:val="22"/>
        </w:rPr>
        <w:tab/>
        <w:t xml:space="preserve">Engage in continuing professional development in subjects/disciplines and their pedagogy, </w:t>
      </w:r>
      <w:r w:rsidRPr="002C2293">
        <w:rPr>
          <w:rFonts w:asciiTheme="minorHAnsi" w:eastAsia="MS Mincho" w:hAnsiTheme="minorHAnsi" w:cstheme="minorBidi"/>
          <w:color w:val="auto"/>
          <w:sz w:val="22"/>
          <w:szCs w:val="22"/>
        </w:rPr>
        <w:tab/>
        <w:t>incorporating research, scholarship and the evaluation of professional practices</w:t>
      </w:r>
    </w:p>
    <w:p w14:paraId="7E126A80" w14:textId="77777777" w:rsidR="0004083F" w:rsidRDefault="0004083F" w:rsidP="00A91FA9">
      <w:pPr>
        <w:framePr w:hSpace="180" w:wrap="around" w:vAnchor="text" w:hAnchor="margin" w:y="1013"/>
        <w:tabs>
          <w:tab w:val="left" w:pos="634"/>
        </w:tabs>
        <w:ind w:left="360"/>
        <w:rPr>
          <w:rFonts w:asciiTheme="minorHAnsi" w:eastAsia="MS Mincho" w:hAnsiTheme="minorHAnsi" w:cstheme="minorBidi"/>
          <w:color w:val="auto"/>
          <w:sz w:val="22"/>
          <w:szCs w:val="22"/>
        </w:rPr>
      </w:pPr>
    </w:p>
    <w:p w14:paraId="5E124A0F" w14:textId="7EB00A6C" w:rsidR="00A91FA9" w:rsidRPr="00A91FA9" w:rsidRDefault="00A91FA9" w:rsidP="00A91FA9">
      <w:pPr>
        <w:framePr w:hSpace="180" w:wrap="around" w:vAnchor="text" w:hAnchor="margin" w:y="1013"/>
        <w:tabs>
          <w:tab w:val="left" w:pos="634"/>
        </w:tabs>
        <w:ind w:left="360"/>
        <w:rPr>
          <w:rFonts w:asciiTheme="minorHAnsi" w:eastAsia="MS Mincho" w:hAnsiTheme="minorHAnsi" w:cstheme="minorBidi"/>
          <w:color w:val="auto"/>
          <w:sz w:val="22"/>
          <w:szCs w:val="22"/>
        </w:rPr>
      </w:pPr>
      <w:r w:rsidRPr="00A91FA9">
        <w:rPr>
          <w:rFonts w:asciiTheme="minorHAnsi" w:eastAsia="MS Mincho" w:hAnsiTheme="minorHAnsi" w:cstheme="minorBidi"/>
          <w:color w:val="auto"/>
          <w:sz w:val="22"/>
          <w:szCs w:val="22"/>
        </w:rPr>
        <w:t>Core Knowledge</w:t>
      </w:r>
    </w:p>
    <w:p w14:paraId="6F97A884" w14:textId="77777777"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color w:val="auto"/>
          <w:sz w:val="22"/>
          <w:szCs w:val="22"/>
        </w:rPr>
        <w:t>K1</w:t>
      </w:r>
      <w:r w:rsidRPr="002C2293">
        <w:rPr>
          <w:rFonts w:asciiTheme="minorHAnsi" w:eastAsia="MS Mincho" w:hAnsiTheme="minorHAnsi" w:cstheme="minorBidi"/>
          <w:color w:val="auto"/>
          <w:sz w:val="22"/>
          <w:szCs w:val="22"/>
        </w:rPr>
        <w:tab/>
        <w:t>The subject material</w:t>
      </w:r>
    </w:p>
    <w:p w14:paraId="2828BF86" w14:textId="09C22A1F"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color w:val="auto"/>
          <w:sz w:val="22"/>
          <w:szCs w:val="22"/>
        </w:rPr>
        <w:t>K2</w:t>
      </w:r>
      <w:r w:rsidRPr="002C2293">
        <w:rPr>
          <w:rFonts w:asciiTheme="minorHAnsi" w:eastAsia="MS Mincho" w:hAnsiTheme="minorHAnsi" w:cstheme="minorBidi"/>
          <w:color w:val="auto"/>
          <w:sz w:val="22"/>
          <w:szCs w:val="22"/>
        </w:rPr>
        <w:tab/>
        <w:t xml:space="preserve">Appropriate methods for teaching, learning and assessing in the subject area and at the level </w:t>
      </w:r>
      <w:r>
        <w:rPr>
          <w:rFonts w:asciiTheme="minorHAnsi" w:eastAsia="MS Mincho" w:hAnsiTheme="minorHAnsi" w:cstheme="minorBidi"/>
          <w:color w:val="auto"/>
          <w:sz w:val="22"/>
          <w:szCs w:val="22"/>
        </w:rPr>
        <w:tab/>
      </w:r>
      <w:r w:rsidRPr="002C2293">
        <w:rPr>
          <w:rFonts w:asciiTheme="minorHAnsi" w:eastAsia="MS Mincho" w:hAnsiTheme="minorHAnsi" w:cstheme="minorBidi"/>
          <w:color w:val="auto"/>
          <w:sz w:val="22"/>
          <w:szCs w:val="22"/>
        </w:rPr>
        <w:t>of the</w:t>
      </w:r>
      <w:r>
        <w:rPr>
          <w:rFonts w:asciiTheme="minorHAnsi" w:eastAsia="MS Mincho" w:hAnsiTheme="minorHAnsi" w:cstheme="minorBidi"/>
          <w:color w:val="auto"/>
          <w:sz w:val="22"/>
          <w:szCs w:val="22"/>
        </w:rPr>
        <w:t xml:space="preserve"> </w:t>
      </w:r>
      <w:r w:rsidRPr="002C2293">
        <w:rPr>
          <w:rFonts w:asciiTheme="minorHAnsi" w:eastAsia="MS Mincho" w:hAnsiTheme="minorHAnsi" w:cstheme="minorBidi"/>
          <w:color w:val="auto"/>
          <w:sz w:val="22"/>
          <w:szCs w:val="22"/>
        </w:rPr>
        <w:t>academic programme</w:t>
      </w:r>
    </w:p>
    <w:p w14:paraId="3E483CFD" w14:textId="77777777"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color w:val="auto"/>
          <w:sz w:val="22"/>
          <w:szCs w:val="22"/>
        </w:rPr>
        <w:t>K3</w:t>
      </w:r>
      <w:r w:rsidRPr="002C2293">
        <w:rPr>
          <w:rFonts w:asciiTheme="minorHAnsi" w:eastAsia="MS Mincho" w:hAnsiTheme="minorHAnsi" w:cstheme="minorBidi"/>
          <w:color w:val="auto"/>
          <w:sz w:val="22"/>
          <w:szCs w:val="22"/>
        </w:rPr>
        <w:tab/>
        <w:t>How students learn, both generally and within their subject/disciplinary area(s)</w:t>
      </w:r>
    </w:p>
    <w:p w14:paraId="7458906C" w14:textId="77777777"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color w:val="auto"/>
          <w:sz w:val="22"/>
          <w:szCs w:val="22"/>
        </w:rPr>
        <w:t>K4</w:t>
      </w:r>
      <w:r w:rsidRPr="002C2293">
        <w:rPr>
          <w:rFonts w:asciiTheme="minorHAnsi" w:eastAsia="MS Mincho" w:hAnsiTheme="minorHAnsi" w:cstheme="minorBidi"/>
          <w:color w:val="auto"/>
          <w:sz w:val="22"/>
          <w:szCs w:val="22"/>
        </w:rPr>
        <w:tab/>
        <w:t>The use and value of appropriate learning technologies</w:t>
      </w:r>
    </w:p>
    <w:p w14:paraId="04A96943" w14:textId="77777777"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color w:val="auto"/>
          <w:sz w:val="22"/>
          <w:szCs w:val="22"/>
        </w:rPr>
        <w:t>K5</w:t>
      </w:r>
      <w:r w:rsidRPr="002C2293">
        <w:rPr>
          <w:rFonts w:asciiTheme="minorHAnsi" w:eastAsia="MS Mincho" w:hAnsiTheme="minorHAnsi" w:cstheme="minorBidi"/>
          <w:color w:val="auto"/>
          <w:sz w:val="22"/>
          <w:szCs w:val="22"/>
        </w:rPr>
        <w:tab/>
        <w:t>Methods for evaluating the effectiveness of teaching</w:t>
      </w:r>
    </w:p>
    <w:p w14:paraId="0E135800" w14:textId="77777777" w:rsidR="00A91FA9"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color w:val="auto"/>
          <w:sz w:val="22"/>
          <w:szCs w:val="22"/>
        </w:rPr>
        <w:t>K6</w:t>
      </w:r>
      <w:r w:rsidRPr="002C2293">
        <w:rPr>
          <w:rFonts w:asciiTheme="minorHAnsi" w:eastAsia="MS Mincho" w:hAnsiTheme="minorHAnsi" w:cstheme="minorBidi"/>
          <w:color w:val="auto"/>
          <w:sz w:val="22"/>
          <w:szCs w:val="22"/>
        </w:rPr>
        <w:tab/>
        <w:t xml:space="preserve">The implications of quality assurance and quality enhancement for academic and </w:t>
      </w:r>
      <w:r>
        <w:rPr>
          <w:rFonts w:asciiTheme="minorHAnsi" w:eastAsia="MS Mincho" w:hAnsiTheme="minorHAnsi" w:cstheme="minorBidi"/>
          <w:color w:val="auto"/>
          <w:sz w:val="22"/>
          <w:szCs w:val="22"/>
        </w:rPr>
        <w:tab/>
      </w:r>
      <w:r w:rsidRPr="002C2293">
        <w:rPr>
          <w:rFonts w:asciiTheme="minorHAnsi" w:eastAsia="MS Mincho" w:hAnsiTheme="minorHAnsi" w:cstheme="minorBidi"/>
          <w:color w:val="auto"/>
          <w:sz w:val="22"/>
          <w:szCs w:val="22"/>
        </w:rPr>
        <w:t>professional practice with a particular focus on teaching</w:t>
      </w:r>
    </w:p>
    <w:p w14:paraId="238CA9BC" w14:textId="77777777" w:rsidR="0004083F" w:rsidRDefault="0004083F" w:rsidP="00A91FA9">
      <w:pPr>
        <w:framePr w:hSpace="180" w:wrap="around" w:vAnchor="text" w:hAnchor="margin" w:y="1013"/>
        <w:tabs>
          <w:tab w:val="left" w:pos="634"/>
        </w:tabs>
        <w:ind w:left="360"/>
        <w:rPr>
          <w:rFonts w:asciiTheme="minorHAnsi" w:eastAsia="MS Mincho" w:hAnsiTheme="minorHAnsi" w:cstheme="minorBidi"/>
          <w:color w:val="auto"/>
          <w:sz w:val="22"/>
          <w:szCs w:val="22"/>
        </w:rPr>
      </w:pPr>
    </w:p>
    <w:p w14:paraId="2B03318B" w14:textId="1723B96A" w:rsidR="00A91FA9" w:rsidRPr="00A91FA9" w:rsidRDefault="00A91FA9" w:rsidP="00A91FA9">
      <w:pPr>
        <w:framePr w:hSpace="180" w:wrap="around" w:vAnchor="text" w:hAnchor="margin" w:y="1013"/>
        <w:tabs>
          <w:tab w:val="left" w:pos="634"/>
        </w:tabs>
        <w:ind w:left="360"/>
        <w:rPr>
          <w:rFonts w:asciiTheme="minorHAnsi" w:eastAsia="MS Mincho" w:hAnsiTheme="minorHAnsi" w:cstheme="minorBidi"/>
          <w:color w:val="auto"/>
          <w:sz w:val="22"/>
          <w:szCs w:val="22"/>
        </w:rPr>
      </w:pPr>
      <w:r w:rsidRPr="00A91FA9">
        <w:rPr>
          <w:rFonts w:asciiTheme="minorHAnsi" w:eastAsia="MS Mincho" w:hAnsiTheme="minorHAnsi" w:cstheme="minorBidi"/>
          <w:color w:val="auto"/>
          <w:sz w:val="22"/>
          <w:szCs w:val="22"/>
        </w:rPr>
        <w:t>Professional Values</w:t>
      </w:r>
    </w:p>
    <w:p w14:paraId="6527BC0B" w14:textId="77777777"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color w:val="auto"/>
          <w:sz w:val="22"/>
          <w:szCs w:val="22"/>
        </w:rPr>
        <w:t>V1</w:t>
      </w:r>
      <w:r w:rsidRPr="002C2293">
        <w:rPr>
          <w:rFonts w:asciiTheme="minorHAnsi" w:eastAsia="MS Mincho" w:hAnsiTheme="minorHAnsi" w:cstheme="minorBidi"/>
          <w:color w:val="auto"/>
          <w:sz w:val="22"/>
          <w:szCs w:val="22"/>
        </w:rPr>
        <w:tab/>
        <w:t>Respect individual learners and diverse learning communities</w:t>
      </w:r>
    </w:p>
    <w:p w14:paraId="4065E6A9" w14:textId="77777777"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color w:val="auto"/>
          <w:sz w:val="22"/>
          <w:szCs w:val="22"/>
        </w:rPr>
        <w:t>V2</w:t>
      </w:r>
      <w:r w:rsidRPr="002C2293">
        <w:rPr>
          <w:rFonts w:asciiTheme="minorHAnsi" w:eastAsia="MS Mincho" w:hAnsiTheme="minorHAnsi" w:cstheme="minorBidi"/>
          <w:color w:val="auto"/>
          <w:sz w:val="22"/>
          <w:szCs w:val="22"/>
        </w:rPr>
        <w:tab/>
        <w:t>Promote participation in higher education and equality of opportunity for learners</w:t>
      </w:r>
    </w:p>
    <w:p w14:paraId="204EB41E" w14:textId="6853144B"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color w:val="auto"/>
          <w:sz w:val="22"/>
          <w:szCs w:val="22"/>
        </w:rPr>
        <w:t>V3</w:t>
      </w:r>
      <w:r w:rsidRPr="002C2293">
        <w:rPr>
          <w:rFonts w:asciiTheme="minorHAnsi" w:eastAsia="MS Mincho" w:hAnsiTheme="minorHAnsi" w:cstheme="minorBidi"/>
          <w:color w:val="auto"/>
          <w:sz w:val="22"/>
          <w:szCs w:val="22"/>
        </w:rPr>
        <w:tab/>
        <w:t xml:space="preserve">Use evidence-informed approaches and the outcomes from research, scholarship and </w:t>
      </w:r>
      <w:r>
        <w:rPr>
          <w:rFonts w:asciiTheme="minorHAnsi" w:eastAsia="MS Mincho" w:hAnsiTheme="minorHAnsi" w:cstheme="minorBidi"/>
          <w:color w:val="auto"/>
          <w:sz w:val="22"/>
          <w:szCs w:val="22"/>
        </w:rPr>
        <w:tab/>
      </w:r>
      <w:r w:rsidRPr="002C2293">
        <w:rPr>
          <w:rFonts w:asciiTheme="minorHAnsi" w:eastAsia="MS Mincho" w:hAnsiTheme="minorHAnsi" w:cstheme="minorBidi"/>
          <w:color w:val="auto"/>
          <w:sz w:val="22"/>
          <w:szCs w:val="22"/>
        </w:rPr>
        <w:t>continuing professional development</w:t>
      </w:r>
    </w:p>
    <w:p w14:paraId="0660AAC2" w14:textId="63314244" w:rsidR="002C2293" w:rsidRPr="002C2293" w:rsidRDefault="002C2293" w:rsidP="00DF5B86">
      <w:pPr>
        <w:pStyle w:val="ListParagraph"/>
        <w:framePr w:hSpace="180" w:wrap="around" w:vAnchor="text" w:hAnchor="margin" w:y="1013"/>
        <w:numPr>
          <w:ilvl w:val="0"/>
          <w:numId w:val="21"/>
        </w:numPr>
        <w:tabs>
          <w:tab w:val="left" w:pos="634"/>
        </w:tabs>
        <w:rPr>
          <w:rFonts w:asciiTheme="minorHAnsi" w:eastAsia="MS Mincho" w:hAnsiTheme="minorHAnsi" w:cstheme="minorBidi"/>
          <w:color w:val="auto"/>
          <w:sz w:val="22"/>
          <w:szCs w:val="22"/>
        </w:rPr>
      </w:pPr>
      <w:r w:rsidRPr="002C2293">
        <w:rPr>
          <w:rFonts w:asciiTheme="minorHAnsi" w:eastAsia="MS Mincho" w:hAnsiTheme="minorHAnsi" w:cstheme="minorBidi"/>
          <w:color w:val="auto"/>
          <w:sz w:val="22"/>
          <w:szCs w:val="22"/>
        </w:rPr>
        <w:t>V4</w:t>
      </w:r>
      <w:r w:rsidRPr="002C2293">
        <w:rPr>
          <w:rFonts w:asciiTheme="minorHAnsi" w:eastAsia="MS Mincho" w:hAnsiTheme="minorHAnsi" w:cstheme="minorBidi"/>
          <w:color w:val="auto"/>
          <w:sz w:val="22"/>
          <w:szCs w:val="22"/>
        </w:rPr>
        <w:tab/>
        <w:t xml:space="preserve">Acknowledge the wider context in which higher education operates recognising the </w:t>
      </w:r>
      <w:r>
        <w:rPr>
          <w:rFonts w:asciiTheme="minorHAnsi" w:eastAsia="MS Mincho" w:hAnsiTheme="minorHAnsi" w:cstheme="minorBidi"/>
          <w:color w:val="auto"/>
          <w:sz w:val="22"/>
          <w:szCs w:val="22"/>
        </w:rPr>
        <w:tab/>
      </w:r>
      <w:r w:rsidRPr="002C2293">
        <w:rPr>
          <w:rFonts w:asciiTheme="minorHAnsi" w:eastAsia="MS Mincho" w:hAnsiTheme="minorHAnsi" w:cstheme="minorBidi"/>
          <w:color w:val="auto"/>
          <w:sz w:val="22"/>
          <w:szCs w:val="22"/>
        </w:rPr>
        <w:t>implications for professional practice</w:t>
      </w:r>
    </w:p>
    <w:p w14:paraId="43B28F1A" w14:textId="20F1B3F8" w:rsidR="00A84218" w:rsidRDefault="0050099B" w:rsidP="00C42EB2">
      <w:pPr>
        <w:rPr>
          <w:rFonts w:asciiTheme="minorHAnsi" w:eastAsia="MS Mincho" w:hAnsiTheme="minorHAnsi" w:cstheme="minorBidi"/>
          <w:color w:val="auto"/>
          <w:sz w:val="22"/>
          <w:szCs w:val="22"/>
          <w:lang w:eastAsia="ja-JP"/>
        </w:rPr>
      </w:pPr>
      <w:r w:rsidRPr="00C42EB2">
        <w:rPr>
          <w:rFonts w:asciiTheme="minorHAnsi" w:eastAsia="MS Mincho" w:hAnsiTheme="minorHAnsi" w:cstheme="minorBidi"/>
          <w:color w:val="auto"/>
          <w:sz w:val="22"/>
          <w:szCs w:val="22"/>
          <w:lang w:eastAsia="ja-JP"/>
        </w:rPr>
        <w:t>Fellowship is applied for against a set of criteria which collectively represent good practice and is known as the UK Professional Standards Framework (UKPSF).  The core elements of this framework, known as the dimensions of practice, are:</w:t>
      </w:r>
    </w:p>
    <w:p w14:paraId="3428BCA0" w14:textId="77777777" w:rsidR="00A84218" w:rsidRPr="00C42EB2" w:rsidRDefault="00A84218" w:rsidP="00C42EB2">
      <w:pPr>
        <w:rPr>
          <w:rFonts w:asciiTheme="minorHAnsi" w:eastAsia="MS Mincho" w:hAnsiTheme="minorHAnsi" w:cstheme="minorBidi"/>
          <w:color w:val="auto"/>
          <w:sz w:val="22"/>
          <w:szCs w:val="22"/>
          <w:lang w:eastAsia="ja-JP"/>
        </w:rPr>
      </w:pPr>
    </w:p>
    <w:p w14:paraId="2CA39B67" w14:textId="695C47C4" w:rsidR="0050099B" w:rsidRPr="00E0705B" w:rsidRDefault="0050099B" w:rsidP="00B96089">
      <w:pPr>
        <w:tabs>
          <w:tab w:val="left" w:pos="7088"/>
        </w:tabs>
        <w:autoSpaceDE w:val="0"/>
        <w:autoSpaceDN w:val="0"/>
        <w:adjustRightInd w:val="0"/>
        <w:rPr>
          <w:rFonts w:asciiTheme="minorHAnsi" w:hAnsiTheme="minorHAnsi" w:cstheme="minorHAnsi"/>
          <w:color w:val="auto"/>
          <w:sz w:val="22"/>
          <w:szCs w:val="22"/>
        </w:rPr>
      </w:pPr>
    </w:p>
    <w:p w14:paraId="759658D8" w14:textId="77777777" w:rsidR="00AE382A" w:rsidRDefault="00AE382A" w:rsidP="0050099B">
      <w:pPr>
        <w:tabs>
          <w:tab w:val="left" w:pos="7088"/>
        </w:tabs>
        <w:rPr>
          <w:rFonts w:asciiTheme="minorHAnsi" w:hAnsiTheme="minorHAnsi" w:cstheme="minorHAnsi"/>
          <w:b/>
          <w:bCs/>
          <w:color w:val="auto"/>
          <w:sz w:val="22"/>
          <w:szCs w:val="22"/>
        </w:rPr>
      </w:pPr>
    </w:p>
    <w:p w14:paraId="66586716" w14:textId="77777777" w:rsidR="0004083F" w:rsidRDefault="0004083F" w:rsidP="0050099B">
      <w:pPr>
        <w:tabs>
          <w:tab w:val="left" w:pos="7088"/>
        </w:tabs>
        <w:rPr>
          <w:rFonts w:asciiTheme="minorHAnsi" w:hAnsiTheme="minorHAnsi" w:cstheme="minorHAnsi"/>
          <w:b/>
          <w:bCs/>
          <w:color w:val="auto"/>
          <w:sz w:val="22"/>
          <w:szCs w:val="22"/>
        </w:rPr>
      </w:pPr>
    </w:p>
    <w:p w14:paraId="6877B65E" w14:textId="77777777" w:rsidR="0004083F" w:rsidRDefault="0004083F" w:rsidP="0050099B">
      <w:pPr>
        <w:tabs>
          <w:tab w:val="left" w:pos="7088"/>
        </w:tabs>
        <w:rPr>
          <w:rFonts w:asciiTheme="minorHAnsi" w:hAnsiTheme="minorHAnsi" w:cstheme="minorHAnsi"/>
          <w:b/>
          <w:bCs/>
          <w:color w:val="auto"/>
          <w:sz w:val="22"/>
          <w:szCs w:val="22"/>
        </w:rPr>
      </w:pPr>
    </w:p>
    <w:p w14:paraId="539C2C42" w14:textId="77777777" w:rsidR="0004083F" w:rsidRDefault="0004083F" w:rsidP="0050099B">
      <w:pPr>
        <w:tabs>
          <w:tab w:val="left" w:pos="7088"/>
        </w:tabs>
        <w:rPr>
          <w:rFonts w:asciiTheme="minorHAnsi" w:hAnsiTheme="minorHAnsi" w:cstheme="minorHAnsi"/>
          <w:b/>
          <w:bCs/>
          <w:color w:val="auto"/>
          <w:sz w:val="22"/>
          <w:szCs w:val="22"/>
        </w:rPr>
      </w:pPr>
    </w:p>
    <w:p w14:paraId="295AC056" w14:textId="77777777" w:rsidR="0004083F" w:rsidRDefault="0004083F" w:rsidP="0050099B">
      <w:pPr>
        <w:tabs>
          <w:tab w:val="left" w:pos="7088"/>
        </w:tabs>
        <w:rPr>
          <w:rFonts w:asciiTheme="minorHAnsi" w:hAnsiTheme="minorHAnsi" w:cstheme="minorHAnsi"/>
          <w:b/>
          <w:bCs/>
          <w:color w:val="auto"/>
          <w:sz w:val="22"/>
          <w:szCs w:val="22"/>
        </w:rPr>
      </w:pPr>
    </w:p>
    <w:p w14:paraId="19916D59" w14:textId="77777777" w:rsidR="0004083F" w:rsidRPr="00E0705B" w:rsidRDefault="0004083F" w:rsidP="0050099B">
      <w:pPr>
        <w:tabs>
          <w:tab w:val="left" w:pos="7088"/>
        </w:tabs>
        <w:rPr>
          <w:rFonts w:asciiTheme="minorHAnsi" w:hAnsiTheme="minorHAnsi" w:cstheme="minorHAnsi"/>
          <w:b/>
          <w:bCs/>
          <w:color w:val="auto"/>
          <w:sz w:val="22"/>
          <w:szCs w:val="22"/>
        </w:rPr>
      </w:pPr>
    </w:p>
    <w:p w14:paraId="2F9901D1" w14:textId="0EB98289" w:rsidR="00B96089" w:rsidRDefault="00B96089">
      <w:pPr>
        <w:tabs>
          <w:tab w:val="left" w:pos="7088"/>
        </w:tabs>
        <w:rPr>
          <w:rFonts w:asciiTheme="minorHAnsi" w:hAnsiTheme="minorHAnsi" w:cstheme="minorBidi"/>
          <w:b/>
          <w:bCs/>
          <w:color w:val="auto"/>
          <w:sz w:val="22"/>
          <w:szCs w:val="22"/>
        </w:rPr>
      </w:pPr>
      <w:r w:rsidRPr="00E15774">
        <w:rPr>
          <w:rFonts w:asciiTheme="minorHAnsi" w:hAnsiTheme="minorHAnsi" w:cstheme="minorBidi"/>
          <w:b/>
          <w:bCs/>
          <w:color w:val="auto"/>
          <w:sz w:val="22"/>
          <w:szCs w:val="22"/>
        </w:rPr>
        <w:lastRenderedPageBreak/>
        <w:t xml:space="preserve">How does the programme help me achieve HEA </w:t>
      </w:r>
      <w:r w:rsidR="00B962DD">
        <w:rPr>
          <w:rFonts w:asciiTheme="minorHAnsi" w:hAnsiTheme="minorHAnsi" w:cstheme="minorBidi"/>
          <w:b/>
          <w:bCs/>
          <w:color w:val="auto"/>
          <w:sz w:val="22"/>
          <w:szCs w:val="22"/>
        </w:rPr>
        <w:t xml:space="preserve">Associate </w:t>
      </w:r>
      <w:r w:rsidRPr="00E15774">
        <w:rPr>
          <w:rFonts w:asciiTheme="minorHAnsi" w:hAnsiTheme="minorHAnsi" w:cstheme="minorBidi"/>
          <w:b/>
          <w:bCs/>
          <w:color w:val="auto"/>
          <w:sz w:val="22"/>
          <w:szCs w:val="22"/>
        </w:rPr>
        <w:t>Fellowship</w:t>
      </w:r>
      <w:r w:rsidR="00B962DD">
        <w:rPr>
          <w:rFonts w:asciiTheme="minorHAnsi" w:hAnsiTheme="minorHAnsi" w:cstheme="minorBidi"/>
          <w:b/>
          <w:bCs/>
          <w:color w:val="auto"/>
          <w:sz w:val="22"/>
          <w:szCs w:val="22"/>
        </w:rPr>
        <w:t xml:space="preserve">/ </w:t>
      </w:r>
      <w:r w:rsidR="00A84218">
        <w:rPr>
          <w:rFonts w:asciiTheme="minorHAnsi" w:hAnsiTheme="minorHAnsi" w:cstheme="minorBidi"/>
          <w:b/>
          <w:bCs/>
          <w:color w:val="auto"/>
          <w:sz w:val="22"/>
          <w:szCs w:val="22"/>
        </w:rPr>
        <w:t>Fellowship?</w:t>
      </w:r>
    </w:p>
    <w:p w14:paraId="51396785" w14:textId="77777777" w:rsidR="00B962DD" w:rsidRDefault="00B962DD">
      <w:pPr>
        <w:tabs>
          <w:tab w:val="left" w:pos="7088"/>
        </w:tabs>
        <w:rPr>
          <w:rFonts w:asciiTheme="minorHAnsi" w:hAnsiTheme="minorHAnsi" w:cstheme="minorBidi"/>
          <w:b/>
          <w:bCs/>
          <w:color w:val="auto"/>
          <w:sz w:val="22"/>
          <w:szCs w:val="22"/>
        </w:rPr>
      </w:pPr>
    </w:p>
    <w:p w14:paraId="745CCC18" w14:textId="2B2BBE45" w:rsidR="002E79EB" w:rsidRPr="00A104CF" w:rsidRDefault="002E79EB">
      <w:pPr>
        <w:tabs>
          <w:tab w:val="left" w:pos="7088"/>
        </w:tabs>
        <w:rPr>
          <w:rFonts w:asciiTheme="minorHAnsi" w:hAnsiTheme="minorHAnsi" w:cstheme="minorBidi"/>
          <w:bCs/>
          <w:color w:val="auto"/>
          <w:sz w:val="22"/>
          <w:szCs w:val="22"/>
        </w:rPr>
      </w:pPr>
      <w:r w:rsidRPr="00A104CF">
        <w:rPr>
          <w:rFonts w:asciiTheme="minorHAnsi" w:hAnsiTheme="minorHAnsi" w:cstheme="minorBidi"/>
          <w:bCs/>
          <w:color w:val="auto"/>
          <w:sz w:val="22"/>
          <w:szCs w:val="22"/>
        </w:rPr>
        <w:t xml:space="preserve">On induction, you will be introduced to the HEA and the Associate and Fellowship awards and their relation to the course design and credits. The course is </w:t>
      </w:r>
      <w:r w:rsidR="0082512F" w:rsidRPr="00A104CF">
        <w:rPr>
          <w:rFonts w:asciiTheme="minorHAnsi" w:hAnsiTheme="minorHAnsi" w:cstheme="minorBidi"/>
          <w:bCs/>
          <w:color w:val="auto"/>
          <w:sz w:val="22"/>
          <w:szCs w:val="22"/>
        </w:rPr>
        <w:t>designed</w:t>
      </w:r>
      <w:r w:rsidRPr="00A104CF">
        <w:rPr>
          <w:rFonts w:asciiTheme="minorHAnsi" w:hAnsiTheme="minorHAnsi" w:cstheme="minorBidi"/>
          <w:bCs/>
          <w:color w:val="auto"/>
          <w:sz w:val="22"/>
          <w:szCs w:val="22"/>
        </w:rPr>
        <w:t xml:space="preserve"> to allow for </w:t>
      </w:r>
    </w:p>
    <w:p w14:paraId="73D4CC6E" w14:textId="77777777" w:rsidR="002E79EB" w:rsidRDefault="002E79EB">
      <w:pPr>
        <w:tabs>
          <w:tab w:val="left" w:pos="7088"/>
        </w:tabs>
        <w:rPr>
          <w:rFonts w:asciiTheme="minorHAnsi" w:hAnsiTheme="minorHAnsi" w:cstheme="minorBidi"/>
          <w:b/>
          <w:bCs/>
          <w:color w:val="auto"/>
          <w:sz w:val="22"/>
          <w:szCs w:val="22"/>
        </w:rPr>
      </w:pPr>
    </w:p>
    <w:p w14:paraId="121000FA" w14:textId="2DF12869" w:rsidR="002E79EB" w:rsidRDefault="002E79EB">
      <w:pPr>
        <w:tabs>
          <w:tab w:val="left" w:pos="7088"/>
        </w:tabs>
        <w:rPr>
          <w:rFonts w:asciiTheme="minorHAnsi" w:hAnsiTheme="minorHAnsi" w:cstheme="minorBidi"/>
          <w:b/>
          <w:bCs/>
          <w:color w:val="auto"/>
          <w:sz w:val="22"/>
          <w:szCs w:val="22"/>
        </w:rPr>
      </w:pPr>
      <w:r>
        <w:rPr>
          <w:rFonts w:asciiTheme="minorHAnsi" w:hAnsiTheme="minorHAnsi" w:cstheme="minorBidi"/>
          <w:b/>
          <w:bCs/>
          <w:color w:val="auto"/>
          <w:sz w:val="22"/>
          <w:szCs w:val="22"/>
        </w:rPr>
        <w:t xml:space="preserve">Associate Fellow - </w:t>
      </w:r>
      <w:r w:rsidR="00A104CF" w:rsidRPr="00A104CF">
        <w:rPr>
          <w:rFonts w:asciiTheme="minorHAnsi" w:hAnsiTheme="minorHAnsi" w:cstheme="minorBidi"/>
          <w:bCs/>
          <w:color w:val="auto"/>
          <w:sz w:val="22"/>
          <w:szCs w:val="22"/>
        </w:rPr>
        <w:t>Successful</w:t>
      </w:r>
      <w:r w:rsidRPr="00A104CF">
        <w:rPr>
          <w:rFonts w:asciiTheme="minorHAnsi" w:hAnsiTheme="minorHAnsi" w:cstheme="minorBidi"/>
          <w:bCs/>
          <w:color w:val="auto"/>
          <w:sz w:val="22"/>
          <w:szCs w:val="22"/>
        </w:rPr>
        <w:t xml:space="preserve"> completion and full engagement with the Learning and Teaching for Practice module</w:t>
      </w:r>
      <w:r w:rsidR="00A104CF" w:rsidRPr="00A104CF">
        <w:rPr>
          <w:rFonts w:asciiTheme="minorHAnsi" w:hAnsiTheme="minorHAnsi" w:cstheme="minorBidi"/>
          <w:bCs/>
          <w:color w:val="auto"/>
          <w:sz w:val="22"/>
          <w:szCs w:val="22"/>
        </w:rPr>
        <w:t>.</w:t>
      </w:r>
    </w:p>
    <w:p w14:paraId="054D9020" w14:textId="77777777" w:rsidR="00A104CF" w:rsidRDefault="00A104CF">
      <w:pPr>
        <w:tabs>
          <w:tab w:val="left" w:pos="7088"/>
        </w:tabs>
        <w:rPr>
          <w:rFonts w:asciiTheme="minorHAnsi" w:hAnsiTheme="minorHAnsi" w:cstheme="minorBidi"/>
          <w:b/>
          <w:bCs/>
          <w:color w:val="auto"/>
          <w:sz w:val="22"/>
          <w:szCs w:val="22"/>
        </w:rPr>
      </w:pPr>
    </w:p>
    <w:p w14:paraId="0B0244E6" w14:textId="5676222A" w:rsidR="002E79EB" w:rsidRDefault="002E79EB">
      <w:pPr>
        <w:tabs>
          <w:tab w:val="left" w:pos="7088"/>
        </w:tabs>
        <w:rPr>
          <w:rFonts w:asciiTheme="minorHAnsi" w:hAnsiTheme="minorHAnsi" w:cstheme="minorBidi"/>
          <w:bCs/>
          <w:color w:val="auto"/>
          <w:sz w:val="22"/>
          <w:szCs w:val="22"/>
        </w:rPr>
      </w:pPr>
      <w:r>
        <w:rPr>
          <w:rFonts w:asciiTheme="minorHAnsi" w:hAnsiTheme="minorHAnsi" w:cstheme="minorBidi"/>
          <w:b/>
          <w:bCs/>
          <w:color w:val="auto"/>
          <w:sz w:val="22"/>
          <w:szCs w:val="22"/>
        </w:rPr>
        <w:t xml:space="preserve">Fellow - </w:t>
      </w:r>
      <w:r w:rsidR="00A104CF" w:rsidRPr="00A104CF">
        <w:rPr>
          <w:rFonts w:asciiTheme="minorHAnsi" w:hAnsiTheme="minorHAnsi" w:cstheme="minorBidi"/>
          <w:bCs/>
          <w:color w:val="auto"/>
          <w:sz w:val="22"/>
          <w:szCs w:val="22"/>
        </w:rPr>
        <w:t>Successful</w:t>
      </w:r>
      <w:r w:rsidRPr="00A104CF">
        <w:rPr>
          <w:rFonts w:asciiTheme="minorHAnsi" w:hAnsiTheme="minorHAnsi" w:cstheme="minorBidi"/>
          <w:bCs/>
          <w:color w:val="auto"/>
          <w:sz w:val="22"/>
          <w:szCs w:val="22"/>
        </w:rPr>
        <w:t xml:space="preserve"> completion and full engagement w</w:t>
      </w:r>
      <w:r w:rsidR="00A104CF" w:rsidRPr="00A104CF">
        <w:rPr>
          <w:rFonts w:asciiTheme="minorHAnsi" w:hAnsiTheme="minorHAnsi" w:cstheme="minorBidi"/>
          <w:bCs/>
          <w:color w:val="auto"/>
          <w:sz w:val="22"/>
          <w:szCs w:val="22"/>
        </w:rPr>
        <w:t>ith the Advancing Learning and Teaching for Practice module and two further PG Certificate elective modules.</w:t>
      </w:r>
    </w:p>
    <w:p w14:paraId="6BDE5B9B" w14:textId="77777777" w:rsidR="00A104CF" w:rsidRDefault="00A104CF">
      <w:pPr>
        <w:tabs>
          <w:tab w:val="left" w:pos="7088"/>
        </w:tabs>
        <w:rPr>
          <w:rFonts w:asciiTheme="minorHAnsi" w:hAnsiTheme="minorHAnsi" w:cstheme="minorBidi"/>
          <w:bCs/>
          <w:color w:val="auto"/>
          <w:sz w:val="22"/>
          <w:szCs w:val="22"/>
        </w:rPr>
      </w:pPr>
    </w:p>
    <w:p w14:paraId="4C6D2B9D" w14:textId="709223D6" w:rsidR="00A104CF" w:rsidRDefault="00A104CF">
      <w:pPr>
        <w:tabs>
          <w:tab w:val="left" w:pos="7088"/>
        </w:tabs>
        <w:rPr>
          <w:rFonts w:asciiTheme="minorHAnsi" w:hAnsiTheme="minorHAnsi" w:cstheme="minorBidi"/>
          <w:bCs/>
          <w:color w:val="auto"/>
          <w:sz w:val="22"/>
          <w:szCs w:val="22"/>
        </w:rPr>
      </w:pPr>
      <w:r>
        <w:rPr>
          <w:rFonts w:asciiTheme="minorHAnsi" w:hAnsiTheme="minorHAnsi" w:cstheme="minorBidi"/>
          <w:bCs/>
          <w:color w:val="auto"/>
          <w:sz w:val="22"/>
          <w:szCs w:val="22"/>
        </w:rPr>
        <w:t>You will be invited to identify which award you wish to potentially achieve and you will be supported in making this choice when considering your practice and educational aims and objectives. This will also be considered and articulated in your first formative assessment in the Learning and Teaching for Practice module</w:t>
      </w:r>
      <w:r w:rsidR="0082512F">
        <w:rPr>
          <w:rFonts w:asciiTheme="minorHAnsi" w:hAnsiTheme="minorHAnsi" w:cstheme="minorBidi"/>
          <w:bCs/>
          <w:color w:val="auto"/>
          <w:sz w:val="22"/>
          <w:szCs w:val="22"/>
        </w:rPr>
        <w:t xml:space="preserve">. You will also be added to </w:t>
      </w:r>
      <w:r w:rsidR="008A556F">
        <w:rPr>
          <w:rFonts w:asciiTheme="minorHAnsi" w:hAnsiTheme="minorHAnsi" w:cstheme="minorBidi"/>
          <w:bCs/>
          <w:color w:val="auto"/>
          <w:sz w:val="22"/>
          <w:szCs w:val="22"/>
        </w:rPr>
        <w:t>the online Health and Social Care Profess</w:t>
      </w:r>
      <w:r w:rsidR="0082512F">
        <w:rPr>
          <w:rFonts w:asciiTheme="minorHAnsi" w:hAnsiTheme="minorHAnsi" w:cstheme="minorBidi"/>
          <w:bCs/>
          <w:color w:val="auto"/>
          <w:sz w:val="22"/>
          <w:szCs w:val="22"/>
        </w:rPr>
        <w:t>ional Recognition site, a</w:t>
      </w:r>
      <w:r w:rsidR="008A556F">
        <w:rPr>
          <w:rFonts w:asciiTheme="minorHAnsi" w:hAnsiTheme="minorHAnsi" w:cstheme="minorBidi"/>
          <w:bCs/>
          <w:color w:val="auto"/>
          <w:sz w:val="22"/>
          <w:szCs w:val="22"/>
        </w:rPr>
        <w:t xml:space="preserve"> Blackboard</w:t>
      </w:r>
      <w:r w:rsidR="0082512F">
        <w:rPr>
          <w:rFonts w:asciiTheme="minorHAnsi" w:hAnsiTheme="minorHAnsi" w:cstheme="minorBidi"/>
          <w:bCs/>
          <w:color w:val="auto"/>
          <w:sz w:val="22"/>
          <w:szCs w:val="22"/>
        </w:rPr>
        <w:t xml:space="preserve"> Organisational site</w:t>
      </w:r>
      <w:r w:rsidR="008A556F">
        <w:rPr>
          <w:rFonts w:asciiTheme="minorHAnsi" w:hAnsiTheme="minorHAnsi" w:cstheme="minorBidi"/>
          <w:bCs/>
          <w:color w:val="auto"/>
          <w:sz w:val="22"/>
          <w:szCs w:val="22"/>
        </w:rPr>
        <w:t xml:space="preserve">. Here you will find additional information and resources to support your claim for the award. </w:t>
      </w:r>
    </w:p>
    <w:p w14:paraId="5432518C" w14:textId="77777777" w:rsidR="005D5A1D" w:rsidRDefault="005D5A1D">
      <w:pPr>
        <w:tabs>
          <w:tab w:val="left" w:pos="7088"/>
        </w:tabs>
        <w:rPr>
          <w:rFonts w:asciiTheme="minorHAnsi" w:hAnsiTheme="minorHAnsi" w:cstheme="minorBidi"/>
          <w:bCs/>
          <w:color w:val="auto"/>
          <w:sz w:val="22"/>
          <w:szCs w:val="22"/>
        </w:rPr>
      </w:pPr>
    </w:p>
    <w:p w14:paraId="296F5CAD" w14:textId="5DBA82F2" w:rsidR="005D5A1D" w:rsidRDefault="005D5A1D">
      <w:pPr>
        <w:tabs>
          <w:tab w:val="left" w:pos="7088"/>
        </w:tabs>
        <w:rPr>
          <w:rFonts w:asciiTheme="minorHAnsi" w:hAnsiTheme="minorHAnsi" w:cstheme="minorBidi"/>
          <w:b/>
          <w:bCs/>
          <w:color w:val="auto"/>
          <w:sz w:val="22"/>
          <w:szCs w:val="22"/>
        </w:rPr>
      </w:pPr>
      <w:r>
        <w:rPr>
          <w:rFonts w:asciiTheme="minorHAnsi" w:hAnsiTheme="minorHAnsi" w:cstheme="minorBidi"/>
          <w:bCs/>
          <w:color w:val="auto"/>
          <w:sz w:val="22"/>
          <w:szCs w:val="22"/>
        </w:rPr>
        <w:t xml:space="preserve">The </w:t>
      </w:r>
      <w:r w:rsidR="0082512F">
        <w:rPr>
          <w:rFonts w:asciiTheme="minorHAnsi" w:hAnsiTheme="minorHAnsi" w:cstheme="minorBidi"/>
          <w:bCs/>
          <w:color w:val="auto"/>
          <w:sz w:val="22"/>
          <w:szCs w:val="22"/>
        </w:rPr>
        <w:t>fellowship</w:t>
      </w:r>
      <w:r>
        <w:rPr>
          <w:rFonts w:asciiTheme="minorHAnsi" w:hAnsiTheme="minorHAnsi" w:cstheme="minorBidi"/>
          <w:bCs/>
          <w:color w:val="auto"/>
          <w:sz w:val="22"/>
          <w:szCs w:val="22"/>
        </w:rPr>
        <w:t xml:space="preserve"> award journey can be found in the appendix which details induction, modules and the review points. </w:t>
      </w:r>
    </w:p>
    <w:p w14:paraId="457BD630" w14:textId="77777777" w:rsidR="002E79EB" w:rsidRDefault="002E79EB">
      <w:pPr>
        <w:tabs>
          <w:tab w:val="left" w:pos="7088"/>
        </w:tabs>
        <w:rPr>
          <w:rFonts w:asciiTheme="minorHAnsi" w:hAnsiTheme="minorHAnsi" w:cstheme="minorBidi"/>
          <w:b/>
          <w:bCs/>
          <w:color w:val="auto"/>
          <w:sz w:val="22"/>
          <w:szCs w:val="22"/>
        </w:rPr>
      </w:pPr>
    </w:p>
    <w:p w14:paraId="22454331" w14:textId="35DC3378" w:rsidR="00B962DD" w:rsidRDefault="00B962DD">
      <w:pPr>
        <w:tabs>
          <w:tab w:val="left" w:pos="7088"/>
        </w:tabs>
        <w:rPr>
          <w:rFonts w:asciiTheme="minorHAnsi" w:hAnsiTheme="minorHAnsi" w:cstheme="minorBidi"/>
          <w:b/>
          <w:bCs/>
          <w:color w:val="auto"/>
          <w:sz w:val="22"/>
          <w:szCs w:val="22"/>
        </w:rPr>
      </w:pPr>
      <w:r>
        <w:rPr>
          <w:rFonts w:asciiTheme="minorHAnsi" w:hAnsiTheme="minorHAnsi" w:cstheme="minorBidi"/>
          <w:b/>
          <w:bCs/>
          <w:color w:val="auto"/>
          <w:sz w:val="22"/>
          <w:szCs w:val="22"/>
        </w:rPr>
        <w:t>Mandatory modules – PG Certificate</w:t>
      </w:r>
    </w:p>
    <w:p w14:paraId="21A89AB3" w14:textId="77777777" w:rsidR="00741491" w:rsidRPr="00982BDF" w:rsidRDefault="00741491">
      <w:pPr>
        <w:tabs>
          <w:tab w:val="left" w:pos="7088"/>
        </w:tabs>
        <w:rPr>
          <w:rFonts w:asciiTheme="minorHAnsi" w:hAnsiTheme="minorHAnsi" w:cstheme="minorBidi"/>
          <w:b/>
          <w:bCs/>
          <w:color w:val="auto"/>
          <w:sz w:val="22"/>
          <w:szCs w:val="22"/>
        </w:rPr>
      </w:pPr>
    </w:p>
    <w:p w14:paraId="4A7F0E3C" w14:textId="1EAD7928" w:rsidR="00741491" w:rsidRPr="00A84218" w:rsidRDefault="00CD1557" w:rsidP="00DF5B86">
      <w:pPr>
        <w:pStyle w:val="ListParagraph"/>
        <w:numPr>
          <w:ilvl w:val="0"/>
          <w:numId w:val="19"/>
        </w:numPr>
        <w:spacing w:line="276" w:lineRule="auto"/>
        <w:jc w:val="both"/>
        <w:rPr>
          <w:rFonts w:asciiTheme="minorHAnsi" w:eastAsia="MS Mincho" w:hAnsiTheme="minorHAnsi" w:cstheme="minorBidi"/>
          <w:color w:val="000000" w:themeColor="text1"/>
          <w:sz w:val="22"/>
          <w:szCs w:val="22"/>
        </w:rPr>
      </w:pPr>
      <w:r w:rsidRPr="00A84218">
        <w:rPr>
          <w:rFonts w:asciiTheme="minorHAnsi" w:eastAsia="MS Mincho" w:hAnsiTheme="minorHAnsi" w:cstheme="minorBidi"/>
          <w:b/>
          <w:color w:val="000000" w:themeColor="text1"/>
          <w:sz w:val="22"/>
          <w:szCs w:val="22"/>
        </w:rPr>
        <w:t>Learning and Teaching for Practice module</w:t>
      </w:r>
      <w:r w:rsidR="0082512F">
        <w:rPr>
          <w:rFonts w:asciiTheme="minorHAnsi" w:eastAsia="MS Mincho" w:hAnsiTheme="minorHAnsi" w:cstheme="minorBidi"/>
          <w:b/>
          <w:color w:val="000000" w:themeColor="text1"/>
          <w:sz w:val="22"/>
          <w:szCs w:val="22"/>
        </w:rPr>
        <w:t xml:space="preserve"> (Associate Fellow - D1)</w:t>
      </w:r>
      <w:r w:rsidRPr="00A84218">
        <w:rPr>
          <w:rFonts w:asciiTheme="minorHAnsi" w:eastAsia="MS Mincho" w:hAnsiTheme="minorHAnsi" w:cstheme="minorBidi"/>
          <w:color w:val="000000" w:themeColor="text1"/>
          <w:sz w:val="22"/>
          <w:szCs w:val="22"/>
        </w:rPr>
        <w:t xml:space="preserve"> </w:t>
      </w:r>
      <w:r w:rsidR="00B962DD" w:rsidRPr="00A84218">
        <w:rPr>
          <w:rFonts w:asciiTheme="minorHAnsi" w:eastAsia="MS Mincho" w:hAnsiTheme="minorHAnsi" w:cstheme="minorBidi"/>
          <w:color w:val="000000" w:themeColor="text1"/>
          <w:sz w:val="22"/>
          <w:szCs w:val="22"/>
        </w:rPr>
        <w:t xml:space="preserve">- </w:t>
      </w:r>
      <w:r w:rsidR="00B96089" w:rsidRPr="00A84218">
        <w:rPr>
          <w:rFonts w:asciiTheme="minorHAnsi" w:eastAsia="MS Mincho" w:hAnsiTheme="minorHAnsi" w:cstheme="minorBidi"/>
          <w:color w:val="000000" w:themeColor="text1"/>
          <w:sz w:val="22"/>
          <w:szCs w:val="22"/>
        </w:rPr>
        <w:t>focus</w:t>
      </w:r>
      <w:r w:rsidR="00E81F9E" w:rsidRPr="00A84218">
        <w:rPr>
          <w:rFonts w:asciiTheme="minorHAnsi" w:eastAsia="MS Mincho" w:hAnsiTheme="minorHAnsi" w:cstheme="minorBidi"/>
          <w:color w:val="000000" w:themeColor="text1"/>
          <w:sz w:val="22"/>
          <w:szCs w:val="22"/>
        </w:rPr>
        <w:t>es</w:t>
      </w:r>
      <w:r w:rsidR="00B96089" w:rsidRPr="00A84218">
        <w:rPr>
          <w:rFonts w:asciiTheme="minorHAnsi" w:eastAsia="MS Mincho" w:hAnsiTheme="minorHAnsi" w:cstheme="minorBidi"/>
          <w:color w:val="000000" w:themeColor="text1"/>
          <w:sz w:val="22"/>
          <w:szCs w:val="22"/>
        </w:rPr>
        <w:t xml:space="preserve"> o</w:t>
      </w:r>
      <w:r w:rsidR="00E81F9E" w:rsidRPr="00A84218">
        <w:rPr>
          <w:rFonts w:asciiTheme="minorHAnsi" w:eastAsia="MS Mincho" w:hAnsiTheme="minorHAnsi" w:cstheme="minorBidi"/>
          <w:color w:val="000000" w:themeColor="text1"/>
          <w:sz w:val="22"/>
          <w:szCs w:val="22"/>
        </w:rPr>
        <w:t>n</w:t>
      </w:r>
      <w:r w:rsidR="00B96089" w:rsidRPr="00A84218">
        <w:rPr>
          <w:rFonts w:asciiTheme="minorHAnsi" w:eastAsia="MS Mincho" w:hAnsiTheme="minorHAnsi" w:cstheme="minorBidi"/>
          <w:color w:val="000000" w:themeColor="text1"/>
          <w:sz w:val="22"/>
          <w:szCs w:val="22"/>
        </w:rPr>
        <w:t xml:space="preserve"> the</w:t>
      </w:r>
      <w:r w:rsidRPr="00A84218">
        <w:rPr>
          <w:rFonts w:asciiTheme="minorHAnsi" w:eastAsia="MS Mincho" w:hAnsiTheme="minorHAnsi" w:cstheme="minorBidi"/>
          <w:color w:val="000000" w:themeColor="text1"/>
          <w:sz w:val="22"/>
          <w:szCs w:val="22"/>
        </w:rPr>
        <w:t xml:space="preserve"> exploration of the educator role together with a theoretically coherent and quality delivery of teaching and learning.</w:t>
      </w:r>
      <w:r w:rsidR="00741491" w:rsidRPr="00A84218">
        <w:rPr>
          <w:rFonts w:asciiTheme="minorHAnsi" w:eastAsia="MS Mincho" w:hAnsiTheme="minorHAnsi" w:cstheme="minorBidi"/>
          <w:color w:val="000000" w:themeColor="text1"/>
          <w:sz w:val="22"/>
          <w:szCs w:val="22"/>
        </w:rPr>
        <w:t xml:space="preserve"> You will have the opportunity to develop your teaching practice within supportive learning communities which will enable you to explore your approach from a cross-professional perspective. You will also be able to understand the underlying educational theory and apply that to your teaching and learning to support the advancement of your educational delivery skills. </w:t>
      </w:r>
    </w:p>
    <w:p w14:paraId="24F3C64F" w14:textId="09C1942F" w:rsidR="00B962DD" w:rsidRPr="00A84218" w:rsidRDefault="00A84218" w:rsidP="00A84218">
      <w:pPr>
        <w:spacing w:line="276" w:lineRule="auto"/>
        <w:ind w:left="720" w:hanging="720"/>
        <w:jc w:val="both"/>
        <w:rPr>
          <w:rFonts w:asciiTheme="minorHAnsi" w:eastAsia="MS Mincho" w:hAnsiTheme="minorHAnsi" w:cstheme="minorBidi"/>
          <w:color w:val="000000" w:themeColor="text1"/>
          <w:sz w:val="22"/>
          <w:szCs w:val="22"/>
          <w:lang w:eastAsia="ja-JP"/>
        </w:rPr>
      </w:pPr>
      <w:r>
        <w:rPr>
          <w:rFonts w:asciiTheme="minorHAnsi" w:eastAsia="MS Mincho" w:hAnsiTheme="minorHAnsi" w:cstheme="minorBidi"/>
          <w:color w:val="000000" w:themeColor="text1"/>
          <w:sz w:val="22"/>
          <w:szCs w:val="22"/>
          <w:lang w:eastAsia="ja-JP"/>
        </w:rPr>
        <w:tab/>
      </w:r>
      <w:r w:rsidR="00B962DD" w:rsidRPr="00A84218">
        <w:rPr>
          <w:rFonts w:asciiTheme="minorHAnsi" w:eastAsia="MS Mincho" w:hAnsiTheme="minorHAnsi" w:cstheme="minorBidi"/>
          <w:color w:val="000000" w:themeColor="text1"/>
          <w:sz w:val="22"/>
          <w:szCs w:val="22"/>
          <w:lang w:eastAsia="ja-JP"/>
        </w:rPr>
        <w:t xml:space="preserve">In meeting the standards required of the formative and summative work, you are able to meet </w:t>
      </w:r>
      <w:r w:rsidR="0011518A" w:rsidRPr="00A84218">
        <w:rPr>
          <w:rFonts w:asciiTheme="minorHAnsi" w:eastAsia="MS Mincho" w:hAnsiTheme="minorHAnsi" w:cstheme="minorBidi"/>
          <w:color w:val="000000" w:themeColor="text1"/>
          <w:sz w:val="22"/>
          <w:szCs w:val="22"/>
          <w:lang w:eastAsia="ja-JP"/>
        </w:rPr>
        <w:t>the criteria for</w:t>
      </w:r>
      <w:r w:rsidR="00B962DD" w:rsidRPr="00A84218">
        <w:rPr>
          <w:rFonts w:asciiTheme="minorHAnsi" w:eastAsia="MS Mincho" w:hAnsiTheme="minorHAnsi" w:cstheme="minorBidi"/>
          <w:color w:val="000000" w:themeColor="text1"/>
          <w:sz w:val="22"/>
          <w:szCs w:val="22"/>
          <w:lang w:eastAsia="ja-JP"/>
        </w:rPr>
        <w:t xml:space="preserve"> A</w:t>
      </w:r>
      <w:r w:rsidR="0011518A" w:rsidRPr="00A84218">
        <w:rPr>
          <w:rFonts w:asciiTheme="minorHAnsi" w:eastAsia="MS Mincho" w:hAnsiTheme="minorHAnsi" w:cstheme="minorBidi"/>
          <w:color w:val="000000" w:themeColor="text1"/>
          <w:sz w:val="22"/>
          <w:szCs w:val="22"/>
          <w:lang w:eastAsia="ja-JP"/>
        </w:rPr>
        <w:t>FHEA which are:</w:t>
      </w:r>
    </w:p>
    <w:p w14:paraId="44CFA9DF" w14:textId="77777777" w:rsidR="0011518A" w:rsidRDefault="0011518A" w:rsidP="007C13AD">
      <w:pPr>
        <w:pStyle w:val="ListParagraph"/>
        <w:tabs>
          <w:tab w:val="left" w:pos="7088"/>
        </w:tabs>
        <w:rPr>
          <w:rFonts w:asciiTheme="minorHAnsi" w:hAnsiTheme="minorHAnsi" w:cstheme="minorBidi"/>
          <w:color w:val="auto"/>
          <w:sz w:val="22"/>
          <w:szCs w:val="22"/>
        </w:rPr>
      </w:pPr>
    </w:p>
    <w:p w14:paraId="6F2D9554" w14:textId="5263276D" w:rsidR="00A84218" w:rsidRPr="00A84218" w:rsidRDefault="00A84218" w:rsidP="00DF5B86">
      <w:pPr>
        <w:pStyle w:val="ListParagraph"/>
        <w:numPr>
          <w:ilvl w:val="0"/>
          <w:numId w:val="11"/>
        </w:numPr>
        <w:spacing w:after="200" w:line="276" w:lineRule="auto"/>
        <w:contextualSpacing/>
        <w:rPr>
          <w:rFonts w:asciiTheme="minorHAnsi" w:hAnsiTheme="minorHAnsi"/>
          <w:sz w:val="22"/>
          <w:szCs w:val="22"/>
        </w:rPr>
      </w:pPr>
      <w:r>
        <w:rPr>
          <w:rFonts w:asciiTheme="minorHAnsi" w:hAnsiTheme="minorHAnsi"/>
          <w:sz w:val="22"/>
          <w:szCs w:val="22"/>
        </w:rPr>
        <w:tab/>
      </w:r>
      <w:r w:rsidRPr="00A84218">
        <w:rPr>
          <w:rFonts w:asciiTheme="minorHAnsi" w:hAnsiTheme="minorHAnsi"/>
          <w:sz w:val="22"/>
          <w:szCs w:val="22"/>
        </w:rPr>
        <w:t>Successful engagement with at least two of the five Areas of Activity</w:t>
      </w:r>
      <w:r w:rsidR="002E79EB">
        <w:rPr>
          <w:rFonts w:asciiTheme="minorHAnsi" w:hAnsiTheme="minorHAnsi"/>
          <w:sz w:val="22"/>
          <w:szCs w:val="22"/>
        </w:rPr>
        <w:t xml:space="preserve"> </w:t>
      </w:r>
    </w:p>
    <w:p w14:paraId="42C6AE94" w14:textId="3C9A9F6B" w:rsidR="00A84218" w:rsidRPr="00A84218" w:rsidRDefault="00A84218" w:rsidP="00DF5B86">
      <w:pPr>
        <w:pStyle w:val="ListParagraph"/>
        <w:numPr>
          <w:ilvl w:val="0"/>
          <w:numId w:val="11"/>
        </w:numPr>
        <w:spacing w:after="200" w:line="276" w:lineRule="auto"/>
        <w:ind w:left="1440" w:hanging="720"/>
        <w:contextualSpacing/>
        <w:rPr>
          <w:rFonts w:asciiTheme="minorHAnsi" w:hAnsiTheme="minorHAnsi"/>
          <w:sz w:val="22"/>
          <w:szCs w:val="22"/>
        </w:rPr>
      </w:pPr>
      <w:r w:rsidRPr="00A84218">
        <w:rPr>
          <w:rFonts w:asciiTheme="minorHAnsi" w:hAnsiTheme="minorHAnsi"/>
          <w:sz w:val="22"/>
          <w:szCs w:val="22"/>
        </w:rPr>
        <w:t>Successful engagement in appropriate teaching and practices related to these Areas of Activity</w:t>
      </w:r>
      <w:r w:rsidR="002E79EB">
        <w:rPr>
          <w:rFonts w:asciiTheme="minorHAnsi" w:hAnsiTheme="minorHAnsi"/>
          <w:sz w:val="22"/>
          <w:szCs w:val="22"/>
        </w:rPr>
        <w:t xml:space="preserve"> (UKPSF)</w:t>
      </w:r>
    </w:p>
    <w:p w14:paraId="5B242F5E" w14:textId="51D0CD5C" w:rsidR="00A84218" w:rsidRPr="00A84218" w:rsidRDefault="00A84218" w:rsidP="00DF5B86">
      <w:pPr>
        <w:pStyle w:val="ListParagraph"/>
        <w:numPr>
          <w:ilvl w:val="0"/>
          <w:numId w:val="11"/>
        </w:numPr>
        <w:spacing w:after="200" w:line="276" w:lineRule="auto"/>
        <w:contextualSpacing/>
        <w:rPr>
          <w:rFonts w:asciiTheme="minorHAnsi" w:hAnsiTheme="minorHAnsi"/>
          <w:sz w:val="22"/>
          <w:szCs w:val="22"/>
        </w:rPr>
      </w:pPr>
      <w:r>
        <w:rPr>
          <w:rFonts w:asciiTheme="minorHAnsi" w:hAnsiTheme="minorHAnsi"/>
          <w:sz w:val="22"/>
          <w:szCs w:val="22"/>
        </w:rPr>
        <w:tab/>
      </w:r>
      <w:r w:rsidRPr="00A84218">
        <w:rPr>
          <w:rFonts w:asciiTheme="minorHAnsi" w:hAnsiTheme="minorHAnsi"/>
          <w:sz w:val="22"/>
          <w:szCs w:val="22"/>
        </w:rPr>
        <w:t>Appropriate Core Knowledge and understanding of at least K1 and K2</w:t>
      </w:r>
      <w:r w:rsidR="002E79EB">
        <w:rPr>
          <w:rFonts w:asciiTheme="minorHAnsi" w:hAnsiTheme="minorHAnsi"/>
          <w:sz w:val="22"/>
          <w:szCs w:val="22"/>
        </w:rPr>
        <w:t xml:space="preserve"> </w:t>
      </w:r>
    </w:p>
    <w:p w14:paraId="163A0D8E" w14:textId="29EBB022" w:rsidR="00A84218" w:rsidRPr="00A84218" w:rsidRDefault="00A84218" w:rsidP="00DF5B86">
      <w:pPr>
        <w:pStyle w:val="ListParagraph"/>
        <w:numPr>
          <w:ilvl w:val="0"/>
          <w:numId w:val="11"/>
        </w:numPr>
        <w:spacing w:after="200" w:line="276" w:lineRule="auto"/>
        <w:contextualSpacing/>
        <w:rPr>
          <w:rFonts w:asciiTheme="minorHAnsi" w:hAnsiTheme="minorHAnsi"/>
          <w:sz w:val="22"/>
          <w:szCs w:val="22"/>
        </w:rPr>
      </w:pPr>
      <w:r>
        <w:rPr>
          <w:rFonts w:asciiTheme="minorHAnsi" w:hAnsiTheme="minorHAnsi"/>
          <w:sz w:val="22"/>
          <w:szCs w:val="22"/>
        </w:rPr>
        <w:tab/>
      </w:r>
      <w:r w:rsidRPr="00A84218">
        <w:rPr>
          <w:rFonts w:asciiTheme="minorHAnsi" w:hAnsiTheme="minorHAnsi"/>
          <w:sz w:val="22"/>
          <w:szCs w:val="22"/>
        </w:rPr>
        <w:t>A commitment to the Professional Values and facilitating others' learning</w:t>
      </w:r>
      <w:r w:rsidR="002E79EB">
        <w:rPr>
          <w:rFonts w:asciiTheme="minorHAnsi" w:hAnsiTheme="minorHAnsi"/>
          <w:sz w:val="22"/>
          <w:szCs w:val="22"/>
        </w:rPr>
        <w:t xml:space="preserve"> </w:t>
      </w:r>
    </w:p>
    <w:p w14:paraId="4C26C359" w14:textId="733430DE" w:rsidR="00A84218" w:rsidRPr="00A84218" w:rsidRDefault="00A84218" w:rsidP="00DF5B86">
      <w:pPr>
        <w:pStyle w:val="ListParagraph"/>
        <w:numPr>
          <w:ilvl w:val="0"/>
          <w:numId w:val="11"/>
        </w:numPr>
        <w:spacing w:after="200" w:line="276" w:lineRule="auto"/>
        <w:ind w:left="1440" w:hanging="720"/>
        <w:contextualSpacing/>
        <w:rPr>
          <w:rFonts w:asciiTheme="minorHAnsi" w:hAnsiTheme="minorHAnsi"/>
          <w:sz w:val="22"/>
          <w:szCs w:val="22"/>
        </w:rPr>
      </w:pPr>
      <w:r w:rsidRPr="00A84218">
        <w:rPr>
          <w:rFonts w:asciiTheme="minorHAnsi" w:hAnsiTheme="minorHAnsi"/>
          <w:sz w:val="22"/>
          <w:szCs w:val="22"/>
        </w:rPr>
        <w:t>Relevant professional practices, subject and pedagogic research and/or scholarship within the above activities</w:t>
      </w:r>
    </w:p>
    <w:p w14:paraId="0621011B" w14:textId="57BC707C" w:rsidR="00A84218" w:rsidRPr="00A84218" w:rsidRDefault="00A84218" w:rsidP="00DF5B86">
      <w:pPr>
        <w:pStyle w:val="ListParagraph"/>
        <w:numPr>
          <w:ilvl w:val="0"/>
          <w:numId w:val="11"/>
        </w:numPr>
        <w:spacing w:after="200" w:line="276" w:lineRule="auto"/>
        <w:ind w:left="1440" w:hanging="720"/>
        <w:contextualSpacing/>
        <w:rPr>
          <w:rFonts w:asciiTheme="minorHAnsi" w:hAnsiTheme="minorHAnsi"/>
          <w:sz w:val="22"/>
          <w:szCs w:val="22"/>
        </w:rPr>
      </w:pPr>
      <w:r w:rsidRPr="00A84218">
        <w:rPr>
          <w:rFonts w:asciiTheme="minorHAnsi" w:hAnsiTheme="minorHAnsi"/>
          <w:sz w:val="22"/>
          <w:szCs w:val="22"/>
        </w:rPr>
        <w:t>Successful engagement, where appropriate, in professional development activity related to teaching, learning and assessment responsibilities</w:t>
      </w:r>
    </w:p>
    <w:p w14:paraId="7CA20883" w14:textId="77777777" w:rsidR="00A84218" w:rsidRDefault="00A84218" w:rsidP="007C13AD">
      <w:pPr>
        <w:pStyle w:val="ListParagraph"/>
        <w:tabs>
          <w:tab w:val="left" w:pos="7088"/>
        </w:tabs>
        <w:rPr>
          <w:rFonts w:asciiTheme="minorHAnsi" w:hAnsiTheme="minorHAnsi" w:cstheme="minorBidi"/>
          <w:color w:val="auto"/>
          <w:sz w:val="22"/>
          <w:szCs w:val="22"/>
        </w:rPr>
      </w:pPr>
    </w:p>
    <w:p w14:paraId="4F70BBDB" w14:textId="77777777" w:rsidR="002E79EB" w:rsidRDefault="002E79EB" w:rsidP="007C13AD">
      <w:pPr>
        <w:pStyle w:val="ListParagraph"/>
        <w:tabs>
          <w:tab w:val="left" w:pos="7088"/>
        </w:tabs>
        <w:rPr>
          <w:rFonts w:asciiTheme="minorHAnsi" w:hAnsiTheme="minorHAnsi" w:cstheme="minorBidi"/>
          <w:color w:val="auto"/>
          <w:sz w:val="22"/>
          <w:szCs w:val="22"/>
        </w:rPr>
      </w:pPr>
    </w:p>
    <w:p w14:paraId="04AD5FB0" w14:textId="2E59CD55" w:rsidR="00345A89" w:rsidRPr="00A84218" w:rsidRDefault="00E81F9E" w:rsidP="00DF5B86">
      <w:pPr>
        <w:pStyle w:val="ListParagraph"/>
        <w:numPr>
          <w:ilvl w:val="0"/>
          <w:numId w:val="19"/>
        </w:numPr>
        <w:spacing w:line="276" w:lineRule="auto"/>
        <w:jc w:val="both"/>
        <w:rPr>
          <w:rFonts w:asciiTheme="minorHAnsi" w:eastAsia="MS Mincho" w:hAnsiTheme="minorHAnsi" w:cstheme="minorBidi"/>
          <w:color w:val="000000" w:themeColor="text1"/>
          <w:sz w:val="22"/>
          <w:szCs w:val="22"/>
        </w:rPr>
      </w:pPr>
      <w:r w:rsidRPr="00A84218">
        <w:rPr>
          <w:rFonts w:asciiTheme="minorHAnsi" w:eastAsia="MS Mincho" w:hAnsiTheme="minorHAnsi" w:cstheme="minorBidi"/>
          <w:b/>
          <w:color w:val="000000" w:themeColor="text1"/>
          <w:sz w:val="22"/>
          <w:szCs w:val="22"/>
        </w:rPr>
        <w:t>Advancing Learning and Teaching Practice</w:t>
      </w:r>
      <w:r w:rsidR="00CF6ECA">
        <w:rPr>
          <w:rFonts w:asciiTheme="minorHAnsi" w:eastAsia="MS Mincho" w:hAnsiTheme="minorHAnsi" w:cstheme="minorBidi"/>
          <w:b/>
          <w:color w:val="000000" w:themeColor="text1"/>
          <w:sz w:val="22"/>
          <w:szCs w:val="22"/>
        </w:rPr>
        <w:t xml:space="preserve"> (F</w:t>
      </w:r>
      <w:r w:rsidR="0082512F">
        <w:rPr>
          <w:rFonts w:asciiTheme="minorHAnsi" w:eastAsia="MS Mincho" w:hAnsiTheme="minorHAnsi" w:cstheme="minorBidi"/>
          <w:b/>
          <w:color w:val="000000" w:themeColor="text1"/>
          <w:sz w:val="22"/>
          <w:szCs w:val="22"/>
        </w:rPr>
        <w:t>ellow</w:t>
      </w:r>
      <w:r w:rsidR="00CF6ECA">
        <w:rPr>
          <w:rFonts w:asciiTheme="minorHAnsi" w:eastAsia="MS Mincho" w:hAnsiTheme="minorHAnsi" w:cstheme="minorBidi"/>
          <w:b/>
          <w:color w:val="000000" w:themeColor="text1"/>
          <w:sz w:val="22"/>
          <w:szCs w:val="22"/>
        </w:rPr>
        <w:t xml:space="preserve"> -</w:t>
      </w:r>
      <w:r w:rsidR="0082512F">
        <w:rPr>
          <w:rFonts w:asciiTheme="minorHAnsi" w:eastAsia="MS Mincho" w:hAnsiTheme="minorHAnsi" w:cstheme="minorBidi"/>
          <w:b/>
          <w:color w:val="000000" w:themeColor="text1"/>
          <w:sz w:val="22"/>
          <w:szCs w:val="22"/>
        </w:rPr>
        <w:t xml:space="preserve"> D2)</w:t>
      </w:r>
      <w:r w:rsidR="00741491" w:rsidRPr="00A84218">
        <w:rPr>
          <w:rFonts w:asciiTheme="minorHAnsi" w:eastAsia="MS Mincho" w:hAnsiTheme="minorHAnsi" w:cstheme="minorBidi"/>
          <w:color w:val="000000" w:themeColor="text1"/>
          <w:sz w:val="22"/>
          <w:szCs w:val="22"/>
        </w:rPr>
        <w:t xml:space="preserve"> -</w:t>
      </w:r>
      <w:r w:rsidR="00CD1557" w:rsidRPr="00A84218">
        <w:rPr>
          <w:rFonts w:asciiTheme="minorHAnsi" w:eastAsia="MS Mincho" w:hAnsiTheme="minorHAnsi" w:cstheme="minorBidi"/>
          <w:color w:val="000000" w:themeColor="text1"/>
          <w:sz w:val="22"/>
          <w:szCs w:val="22"/>
        </w:rPr>
        <w:t xml:space="preserve"> consider</w:t>
      </w:r>
      <w:r w:rsidRPr="00A84218">
        <w:rPr>
          <w:rFonts w:asciiTheme="minorHAnsi" w:eastAsia="MS Mincho" w:hAnsiTheme="minorHAnsi" w:cstheme="minorBidi"/>
          <w:color w:val="000000" w:themeColor="text1"/>
          <w:sz w:val="22"/>
          <w:szCs w:val="22"/>
        </w:rPr>
        <w:t>s</w:t>
      </w:r>
      <w:r w:rsidR="00CD1557" w:rsidRPr="00A84218">
        <w:rPr>
          <w:rFonts w:asciiTheme="minorHAnsi" w:eastAsia="MS Mincho" w:hAnsiTheme="minorHAnsi" w:cstheme="minorBidi"/>
          <w:color w:val="000000" w:themeColor="text1"/>
          <w:sz w:val="22"/>
          <w:szCs w:val="22"/>
        </w:rPr>
        <w:t xml:space="preserve"> the organisational perspective</w:t>
      </w:r>
      <w:r w:rsidR="00741491" w:rsidRPr="00A84218">
        <w:rPr>
          <w:rFonts w:asciiTheme="minorHAnsi" w:eastAsia="MS Mincho" w:hAnsiTheme="minorHAnsi" w:cstheme="minorBidi"/>
          <w:color w:val="000000" w:themeColor="text1"/>
          <w:sz w:val="22"/>
          <w:szCs w:val="22"/>
        </w:rPr>
        <w:t xml:space="preserve"> and the </w:t>
      </w:r>
      <w:r w:rsidRPr="00A84218">
        <w:rPr>
          <w:rFonts w:asciiTheme="minorHAnsi" w:eastAsia="MS Mincho" w:hAnsiTheme="minorHAnsi" w:cstheme="minorBidi"/>
          <w:color w:val="000000" w:themeColor="text1"/>
          <w:sz w:val="22"/>
          <w:szCs w:val="22"/>
        </w:rPr>
        <w:t>influences the organisation has on the educator, educational delivery and learner development</w:t>
      </w:r>
      <w:r w:rsidR="00CD1557" w:rsidRPr="00A84218">
        <w:rPr>
          <w:rFonts w:asciiTheme="minorHAnsi" w:eastAsia="MS Mincho" w:hAnsiTheme="minorHAnsi" w:cstheme="minorBidi"/>
          <w:color w:val="000000" w:themeColor="text1"/>
          <w:sz w:val="22"/>
          <w:szCs w:val="22"/>
        </w:rPr>
        <w:t>.</w:t>
      </w:r>
      <w:r w:rsidR="00B96089" w:rsidRPr="00A84218">
        <w:rPr>
          <w:rFonts w:asciiTheme="minorHAnsi" w:eastAsia="MS Mincho" w:hAnsiTheme="minorHAnsi" w:cstheme="minorBidi"/>
          <w:color w:val="000000" w:themeColor="text1"/>
          <w:sz w:val="22"/>
          <w:szCs w:val="22"/>
        </w:rPr>
        <w:t xml:space="preserve"> </w:t>
      </w:r>
      <w:r w:rsidR="00741491" w:rsidRPr="00A84218">
        <w:rPr>
          <w:rFonts w:asciiTheme="minorHAnsi" w:eastAsia="MS Mincho" w:hAnsiTheme="minorHAnsi" w:cstheme="minorBidi"/>
          <w:color w:val="000000" w:themeColor="text1"/>
          <w:sz w:val="22"/>
          <w:szCs w:val="22"/>
        </w:rPr>
        <w:t xml:space="preserve">You will explore issues such as professional body requirements, governance and quality that impact on teaching and education in the workplace. You will take part in a series of activities that enable you to develop your awareness of the challenges and requirements within the organisation around educational leadership and delivery and to develop focused solutions. </w:t>
      </w:r>
      <w:r w:rsidRPr="00A84218">
        <w:rPr>
          <w:rFonts w:asciiTheme="minorHAnsi" w:eastAsia="MS Mincho" w:hAnsiTheme="minorHAnsi" w:cstheme="minorBidi"/>
          <w:color w:val="000000" w:themeColor="text1"/>
          <w:sz w:val="22"/>
          <w:szCs w:val="22"/>
        </w:rPr>
        <w:t xml:space="preserve">The modules will incorporate design, delivery, evaluation and environmental factors for example </w:t>
      </w:r>
      <w:r w:rsidRPr="00A84218">
        <w:rPr>
          <w:rFonts w:asciiTheme="minorHAnsi" w:eastAsia="MS Mincho" w:hAnsiTheme="minorHAnsi" w:cstheme="minorBidi"/>
          <w:color w:val="000000" w:themeColor="text1"/>
          <w:sz w:val="22"/>
          <w:szCs w:val="22"/>
        </w:rPr>
        <w:lastRenderedPageBreak/>
        <w:t xml:space="preserve">together with the </w:t>
      </w:r>
      <w:r w:rsidR="00741491" w:rsidRPr="00A84218">
        <w:rPr>
          <w:rFonts w:asciiTheme="minorHAnsi" w:eastAsia="MS Mincho" w:hAnsiTheme="minorHAnsi" w:cstheme="minorBidi"/>
          <w:color w:val="000000" w:themeColor="text1"/>
          <w:sz w:val="22"/>
          <w:szCs w:val="22"/>
        </w:rPr>
        <w:t xml:space="preserve">exploration of the </w:t>
      </w:r>
      <w:r w:rsidRPr="00A84218">
        <w:rPr>
          <w:rFonts w:asciiTheme="minorHAnsi" w:eastAsia="MS Mincho" w:hAnsiTheme="minorHAnsi" w:cstheme="minorBidi"/>
          <w:color w:val="000000" w:themeColor="text1"/>
          <w:sz w:val="22"/>
          <w:szCs w:val="22"/>
        </w:rPr>
        <w:t xml:space="preserve">wider reach of the </w:t>
      </w:r>
      <w:r w:rsidR="00B4410D" w:rsidRPr="00A84218">
        <w:rPr>
          <w:rFonts w:asciiTheme="minorHAnsi" w:eastAsia="MS Mincho" w:hAnsiTheme="minorHAnsi" w:cstheme="minorBidi"/>
          <w:color w:val="000000" w:themeColor="text1"/>
          <w:sz w:val="22"/>
          <w:szCs w:val="22"/>
        </w:rPr>
        <w:t>educational programme</w:t>
      </w:r>
      <w:r w:rsidR="00741491" w:rsidRPr="00A84218">
        <w:rPr>
          <w:rFonts w:asciiTheme="minorHAnsi" w:eastAsia="MS Mincho" w:hAnsiTheme="minorHAnsi" w:cstheme="minorBidi"/>
          <w:color w:val="000000" w:themeColor="text1"/>
          <w:sz w:val="22"/>
          <w:szCs w:val="22"/>
        </w:rPr>
        <w:t>,</w:t>
      </w:r>
      <w:r w:rsidR="00B4410D" w:rsidRPr="00A84218">
        <w:rPr>
          <w:rFonts w:asciiTheme="minorHAnsi" w:eastAsia="MS Mincho" w:hAnsiTheme="minorHAnsi" w:cstheme="minorBidi"/>
          <w:color w:val="000000" w:themeColor="text1"/>
          <w:sz w:val="22"/>
          <w:szCs w:val="22"/>
        </w:rPr>
        <w:t xml:space="preserve"> whilst maintaining </w:t>
      </w:r>
      <w:r w:rsidR="00741491" w:rsidRPr="00A84218">
        <w:rPr>
          <w:rFonts w:asciiTheme="minorHAnsi" w:eastAsia="MS Mincho" w:hAnsiTheme="minorHAnsi" w:cstheme="minorBidi"/>
          <w:color w:val="000000" w:themeColor="text1"/>
          <w:sz w:val="22"/>
          <w:szCs w:val="22"/>
        </w:rPr>
        <w:t>learner focus</w:t>
      </w:r>
      <w:r w:rsidR="00AE382A" w:rsidRPr="00A84218">
        <w:rPr>
          <w:rFonts w:asciiTheme="minorHAnsi" w:eastAsia="MS Mincho" w:hAnsiTheme="minorHAnsi" w:cstheme="minorBidi"/>
          <w:color w:val="000000" w:themeColor="text1"/>
          <w:sz w:val="22"/>
          <w:szCs w:val="22"/>
        </w:rPr>
        <w:t xml:space="preserve">. </w:t>
      </w:r>
      <w:r w:rsidR="00B962DD" w:rsidRPr="00A84218">
        <w:rPr>
          <w:rFonts w:asciiTheme="minorHAnsi" w:eastAsia="MS Mincho" w:hAnsiTheme="minorHAnsi" w:cstheme="minorBidi"/>
          <w:color w:val="000000" w:themeColor="text1"/>
          <w:sz w:val="22"/>
          <w:szCs w:val="22"/>
        </w:rPr>
        <w:t xml:space="preserve">Completion of this module </w:t>
      </w:r>
      <w:r w:rsidR="00741491" w:rsidRPr="00A84218">
        <w:rPr>
          <w:rFonts w:asciiTheme="minorHAnsi" w:eastAsia="MS Mincho" w:hAnsiTheme="minorHAnsi" w:cstheme="minorBidi"/>
          <w:color w:val="000000" w:themeColor="text1"/>
          <w:sz w:val="22"/>
          <w:szCs w:val="22"/>
        </w:rPr>
        <w:t>supports progression towards</w:t>
      </w:r>
      <w:r w:rsidR="00B962DD" w:rsidRPr="00A84218">
        <w:rPr>
          <w:rFonts w:asciiTheme="minorHAnsi" w:eastAsia="MS Mincho" w:hAnsiTheme="minorHAnsi" w:cstheme="minorBidi"/>
          <w:color w:val="000000" w:themeColor="text1"/>
          <w:sz w:val="22"/>
          <w:szCs w:val="22"/>
        </w:rPr>
        <w:t xml:space="preserve"> D2 </w:t>
      </w:r>
      <w:r w:rsidR="00345A89" w:rsidRPr="00A84218">
        <w:rPr>
          <w:rFonts w:asciiTheme="minorHAnsi" w:eastAsia="MS Mincho" w:hAnsiTheme="minorHAnsi" w:cstheme="minorBidi"/>
          <w:color w:val="000000" w:themeColor="text1"/>
          <w:sz w:val="22"/>
          <w:szCs w:val="22"/>
        </w:rPr>
        <w:t>(Fellow).</w:t>
      </w:r>
      <w:r w:rsidR="0011518A" w:rsidRPr="00A84218">
        <w:rPr>
          <w:rFonts w:asciiTheme="minorHAnsi" w:eastAsia="MS Mincho" w:hAnsiTheme="minorHAnsi" w:cstheme="minorBidi"/>
          <w:color w:val="000000" w:themeColor="text1"/>
          <w:sz w:val="22"/>
          <w:szCs w:val="22"/>
        </w:rPr>
        <w:t xml:space="preserve"> The criteria for FHEA are:</w:t>
      </w:r>
    </w:p>
    <w:p w14:paraId="13ED93B7" w14:textId="77777777" w:rsidR="00A84218" w:rsidRDefault="00A84218" w:rsidP="00A84218">
      <w:pPr>
        <w:pStyle w:val="ListParagraph"/>
        <w:tabs>
          <w:tab w:val="left" w:pos="7088"/>
        </w:tabs>
        <w:rPr>
          <w:rFonts w:asciiTheme="minorHAnsi" w:hAnsiTheme="minorHAnsi" w:cstheme="minorBidi"/>
          <w:color w:val="auto"/>
          <w:sz w:val="22"/>
          <w:szCs w:val="22"/>
        </w:rPr>
      </w:pPr>
    </w:p>
    <w:p w14:paraId="55A2B874" w14:textId="287D3821" w:rsidR="00A84218" w:rsidRPr="00A84218" w:rsidRDefault="00A84218" w:rsidP="00A84218">
      <w:pPr>
        <w:spacing w:after="200" w:line="276" w:lineRule="auto"/>
        <w:ind w:left="720"/>
        <w:contextualSpacing/>
        <w:rPr>
          <w:rFonts w:asciiTheme="minorHAnsi" w:hAnsiTheme="minorHAnsi"/>
          <w:sz w:val="22"/>
          <w:szCs w:val="22"/>
        </w:rPr>
      </w:pPr>
      <w:r>
        <w:rPr>
          <w:rFonts w:asciiTheme="minorHAnsi" w:hAnsiTheme="minorHAnsi"/>
          <w:sz w:val="22"/>
          <w:szCs w:val="22"/>
        </w:rPr>
        <w:t xml:space="preserve">2.1 </w:t>
      </w:r>
      <w:r>
        <w:rPr>
          <w:rFonts w:asciiTheme="minorHAnsi" w:hAnsiTheme="minorHAnsi"/>
          <w:sz w:val="22"/>
          <w:szCs w:val="22"/>
        </w:rPr>
        <w:tab/>
      </w:r>
      <w:r w:rsidRPr="00A84218">
        <w:rPr>
          <w:rFonts w:asciiTheme="minorHAnsi" w:hAnsiTheme="minorHAnsi"/>
          <w:sz w:val="22"/>
          <w:szCs w:val="22"/>
        </w:rPr>
        <w:t>Successful engagement across all five Areas of Activity</w:t>
      </w:r>
    </w:p>
    <w:p w14:paraId="5E8B1C85" w14:textId="66DF0781" w:rsidR="00A84218" w:rsidRPr="00A84218" w:rsidRDefault="00A84218" w:rsidP="00A84218">
      <w:pPr>
        <w:spacing w:after="200" w:line="276" w:lineRule="auto"/>
        <w:ind w:left="720"/>
        <w:contextualSpacing/>
        <w:rPr>
          <w:rFonts w:asciiTheme="minorHAnsi" w:hAnsiTheme="minorHAnsi"/>
          <w:sz w:val="22"/>
          <w:szCs w:val="22"/>
        </w:rPr>
      </w:pPr>
      <w:r>
        <w:rPr>
          <w:rFonts w:asciiTheme="minorHAnsi" w:hAnsiTheme="minorHAnsi"/>
          <w:sz w:val="22"/>
          <w:szCs w:val="22"/>
        </w:rPr>
        <w:t xml:space="preserve">2.2 </w:t>
      </w:r>
      <w:r>
        <w:rPr>
          <w:rFonts w:asciiTheme="minorHAnsi" w:hAnsiTheme="minorHAnsi"/>
          <w:sz w:val="22"/>
          <w:szCs w:val="22"/>
        </w:rPr>
        <w:tab/>
      </w:r>
      <w:r w:rsidRPr="00A84218">
        <w:rPr>
          <w:rFonts w:asciiTheme="minorHAnsi" w:hAnsiTheme="minorHAnsi"/>
          <w:sz w:val="22"/>
          <w:szCs w:val="22"/>
        </w:rPr>
        <w:t>Appropriate knowledge and understanding across all aspects of Core knowledge</w:t>
      </w:r>
    </w:p>
    <w:p w14:paraId="19D2071D" w14:textId="152FBE93" w:rsidR="00A84218" w:rsidRPr="00A84218" w:rsidRDefault="00A84218" w:rsidP="00A84218">
      <w:pPr>
        <w:spacing w:after="200" w:line="276" w:lineRule="auto"/>
        <w:ind w:left="720"/>
        <w:contextualSpacing/>
        <w:rPr>
          <w:rFonts w:asciiTheme="minorHAnsi" w:hAnsiTheme="minorHAnsi"/>
          <w:sz w:val="22"/>
          <w:szCs w:val="22"/>
        </w:rPr>
      </w:pPr>
      <w:r>
        <w:rPr>
          <w:rFonts w:asciiTheme="minorHAnsi" w:hAnsiTheme="minorHAnsi"/>
          <w:sz w:val="22"/>
          <w:szCs w:val="22"/>
        </w:rPr>
        <w:t xml:space="preserve">2.3 </w:t>
      </w:r>
      <w:r>
        <w:rPr>
          <w:rFonts w:asciiTheme="minorHAnsi" w:hAnsiTheme="minorHAnsi"/>
          <w:sz w:val="22"/>
          <w:szCs w:val="22"/>
        </w:rPr>
        <w:tab/>
      </w:r>
      <w:r w:rsidRPr="00A84218">
        <w:rPr>
          <w:rFonts w:asciiTheme="minorHAnsi" w:hAnsiTheme="minorHAnsi"/>
          <w:sz w:val="22"/>
          <w:szCs w:val="22"/>
        </w:rPr>
        <w:t>A commitment to all of the Professional Values</w:t>
      </w:r>
    </w:p>
    <w:p w14:paraId="2967B37C" w14:textId="63AED7A8" w:rsidR="00A84218" w:rsidRPr="00A84218" w:rsidRDefault="00A84218" w:rsidP="00A84218">
      <w:pPr>
        <w:spacing w:after="200" w:line="276" w:lineRule="auto"/>
        <w:ind w:left="720"/>
        <w:contextualSpacing/>
        <w:rPr>
          <w:rFonts w:asciiTheme="minorHAnsi" w:hAnsiTheme="minorHAnsi"/>
          <w:sz w:val="22"/>
          <w:szCs w:val="22"/>
        </w:rPr>
      </w:pPr>
      <w:r>
        <w:rPr>
          <w:rFonts w:asciiTheme="minorHAnsi" w:hAnsiTheme="minorHAnsi"/>
          <w:sz w:val="22"/>
          <w:szCs w:val="22"/>
        </w:rPr>
        <w:t xml:space="preserve">2.4 </w:t>
      </w:r>
      <w:r>
        <w:rPr>
          <w:rFonts w:asciiTheme="minorHAnsi" w:hAnsiTheme="minorHAnsi"/>
          <w:sz w:val="22"/>
          <w:szCs w:val="22"/>
        </w:rPr>
        <w:tab/>
      </w:r>
      <w:r w:rsidRPr="00A84218">
        <w:rPr>
          <w:rFonts w:asciiTheme="minorHAnsi" w:hAnsiTheme="minorHAnsi"/>
          <w:sz w:val="22"/>
          <w:szCs w:val="22"/>
        </w:rPr>
        <w:t>Successful engagement in appropriate teaching practices related to the Areas of Activity</w:t>
      </w:r>
    </w:p>
    <w:p w14:paraId="0A5D6E9F" w14:textId="4A2A7D1F" w:rsidR="00A84218" w:rsidRPr="00A84218" w:rsidRDefault="00A84218" w:rsidP="00A84218">
      <w:pPr>
        <w:spacing w:after="200" w:line="276" w:lineRule="auto"/>
        <w:ind w:left="1440" w:hanging="720"/>
        <w:contextualSpacing/>
        <w:rPr>
          <w:rFonts w:asciiTheme="minorHAnsi" w:hAnsiTheme="minorHAnsi"/>
          <w:sz w:val="22"/>
          <w:szCs w:val="22"/>
        </w:rPr>
      </w:pPr>
      <w:r>
        <w:rPr>
          <w:rFonts w:asciiTheme="minorHAnsi" w:hAnsiTheme="minorHAnsi"/>
          <w:sz w:val="22"/>
          <w:szCs w:val="22"/>
        </w:rPr>
        <w:t xml:space="preserve">2.5 </w:t>
      </w:r>
      <w:r>
        <w:rPr>
          <w:rFonts w:asciiTheme="minorHAnsi" w:hAnsiTheme="minorHAnsi"/>
          <w:sz w:val="22"/>
          <w:szCs w:val="22"/>
        </w:rPr>
        <w:tab/>
      </w:r>
      <w:r w:rsidRPr="00A84218">
        <w:rPr>
          <w:rFonts w:asciiTheme="minorHAnsi" w:hAnsiTheme="minorHAnsi"/>
          <w:sz w:val="22"/>
          <w:szCs w:val="22"/>
        </w:rPr>
        <w:t>Successful incorporation of subject and pedagogic research and/or scholarship within the abov</w:t>
      </w:r>
      <w:r>
        <w:rPr>
          <w:rFonts w:asciiTheme="minorHAnsi" w:hAnsiTheme="minorHAnsi"/>
          <w:sz w:val="22"/>
          <w:szCs w:val="22"/>
        </w:rPr>
        <w:t xml:space="preserve">e </w:t>
      </w:r>
      <w:r w:rsidRPr="00A84218">
        <w:rPr>
          <w:rFonts w:asciiTheme="minorHAnsi" w:hAnsiTheme="minorHAnsi"/>
          <w:sz w:val="22"/>
          <w:szCs w:val="22"/>
        </w:rPr>
        <w:t>activities, as part of an integrated approach to academic practice</w:t>
      </w:r>
    </w:p>
    <w:p w14:paraId="3D6983AF" w14:textId="5B0EE806" w:rsidR="00A84218" w:rsidRPr="00A84218" w:rsidRDefault="00A84218" w:rsidP="00A84218">
      <w:pPr>
        <w:spacing w:after="200" w:line="276" w:lineRule="auto"/>
        <w:ind w:left="720" w:hanging="360"/>
        <w:contextualSpacing/>
        <w:rPr>
          <w:rFonts w:asciiTheme="minorHAnsi" w:hAnsiTheme="minorHAnsi"/>
          <w:sz w:val="22"/>
          <w:szCs w:val="22"/>
        </w:rPr>
      </w:pPr>
      <w:r>
        <w:rPr>
          <w:rFonts w:asciiTheme="minorHAnsi" w:hAnsiTheme="minorHAnsi"/>
          <w:sz w:val="22"/>
          <w:szCs w:val="22"/>
        </w:rPr>
        <w:tab/>
        <w:t>2.6</w:t>
      </w:r>
      <w:r>
        <w:rPr>
          <w:rFonts w:asciiTheme="minorHAnsi" w:hAnsiTheme="minorHAnsi"/>
          <w:sz w:val="22"/>
          <w:szCs w:val="22"/>
        </w:rPr>
        <w:tab/>
      </w:r>
      <w:r w:rsidRPr="00A84218">
        <w:rPr>
          <w:rFonts w:asciiTheme="minorHAnsi" w:hAnsiTheme="minorHAnsi"/>
          <w:sz w:val="22"/>
          <w:szCs w:val="22"/>
        </w:rPr>
        <w:t xml:space="preserve">Successful engagement in continuing professional development in relation to teaching, </w:t>
      </w:r>
      <w:r>
        <w:rPr>
          <w:rFonts w:asciiTheme="minorHAnsi" w:hAnsiTheme="minorHAnsi"/>
          <w:sz w:val="22"/>
          <w:szCs w:val="22"/>
        </w:rPr>
        <w:tab/>
      </w:r>
      <w:r w:rsidRPr="00A84218">
        <w:rPr>
          <w:rFonts w:asciiTheme="minorHAnsi" w:hAnsiTheme="minorHAnsi"/>
          <w:sz w:val="22"/>
          <w:szCs w:val="22"/>
        </w:rPr>
        <w:t>learning, assessment and, where appropriate, related professional practices</w:t>
      </w:r>
    </w:p>
    <w:p w14:paraId="7B1CBB75" w14:textId="77777777" w:rsidR="0004083F" w:rsidRDefault="0004083F" w:rsidP="007C13AD">
      <w:pPr>
        <w:pStyle w:val="ListParagraph"/>
        <w:tabs>
          <w:tab w:val="left" w:pos="7088"/>
        </w:tabs>
        <w:rPr>
          <w:rFonts w:asciiTheme="minorHAnsi" w:hAnsiTheme="minorHAnsi" w:cstheme="minorBidi"/>
          <w:color w:val="auto"/>
          <w:sz w:val="22"/>
          <w:szCs w:val="22"/>
        </w:rPr>
      </w:pPr>
    </w:p>
    <w:p w14:paraId="4915399A" w14:textId="77777777" w:rsidR="00A84218" w:rsidRDefault="00A84218" w:rsidP="007C13AD">
      <w:pPr>
        <w:pStyle w:val="ListParagraph"/>
        <w:tabs>
          <w:tab w:val="left" w:pos="7088"/>
        </w:tabs>
        <w:rPr>
          <w:rFonts w:asciiTheme="minorHAnsi" w:hAnsiTheme="minorHAnsi" w:cstheme="minorBidi"/>
          <w:color w:val="auto"/>
          <w:sz w:val="22"/>
          <w:szCs w:val="22"/>
        </w:rPr>
      </w:pPr>
    </w:p>
    <w:p w14:paraId="2AB92025" w14:textId="51495358" w:rsidR="00345A89" w:rsidRDefault="00345A89" w:rsidP="007C13AD">
      <w:pPr>
        <w:pStyle w:val="ListParagraph"/>
        <w:tabs>
          <w:tab w:val="left" w:pos="7088"/>
        </w:tabs>
        <w:ind w:left="0"/>
        <w:rPr>
          <w:rFonts w:asciiTheme="minorHAnsi" w:hAnsiTheme="minorHAnsi" w:cstheme="minorBidi"/>
          <w:b/>
          <w:color w:val="auto"/>
          <w:sz w:val="22"/>
          <w:szCs w:val="22"/>
        </w:rPr>
      </w:pPr>
      <w:r w:rsidRPr="007C13AD">
        <w:rPr>
          <w:rFonts w:asciiTheme="minorHAnsi" w:hAnsiTheme="minorHAnsi" w:cstheme="minorBidi"/>
          <w:b/>
          <w:color w:val="auto"/>
          <w:sz w:val="22"/>
          <w:szCs w:val="22"/>
        </w:rPr>
        <w:t xml:space="preserve">Elective Modules </w:t>
      </w:r>
    </w:p>
    <w:p w14:paraId="40EC7E2B" w14:textId="77777777" w:rsidR="00EA43B9" w:rsidRPr="007C13AD" w:rsidRDefault="00EA43B9" w:rsidP="007C13AD">
      <w:pPr>
        <w:pStyle w:val="ListParagraph"/>
        <w:tabs>
          <w:tab w:val="left" w:pos="7088"/>
        </w:tabs>
        <w:ind w:left="0"/>
        <w:rPr>
          <w:rFonts w:asciiTheme="minorHAnsi" w:hAnsiTheme="minorHAnsi" w:cstheme="minorBidi"/>
          <w:b/>
          <w:color w:val="auto"/>
          <w:sz w:val="22"/>
          <w:szCs w:val="22"/>
        </w:rPr>
      </w:pPr>
    </w:p>
    <w:p w14:paraId="2DD54432" w14:textId="63B3A582" w:rsidR="00E81F9E" w:rsidRPr="00A84218" w:rsidRDefault="0082512F" w:rsidP="00DF5B86">
      <w:pPr>
        <w:pStyle w:val="ListParagraph"/>
        <w:numPr>
          <w:ilvl w:val="0"/>
          <w:numId w:val="19"/>
        </w:numPr>
        <w:spacing w:line="276" w:lineRule="auto"/>
        <w:jc w:val="both"/>
        <w:rPr>
          <w:rFonts w:asciiTheme="minorHAnsi" w:eastAsia="MS Mincho" w:hAnsiTheme="minorHAnsi" w:cstheme="minorBidi"/>
          <w:color w:val="000000" w:themeColor="text1"/>
          <w:sz w:val="22"/>
          <w:szCs w:val="22"/>
        </w:rPr>
      </w:pPr>
      <w:r>
        <w:rPr>
          <w:rFonts w:asciiTheme="minorHAnsi" w:eastAsia="MS Mincho" w:hAnsiTheme="minorHAnsi" w:cstheme="minorBidi"/>
          <w:color w:val="000000" w:themeColor="text1"/>
          <w:sz w:val="22"/>
          <w:szCs w:val="22"/>
        </w:rPr>
        <w:t>The Fellow</w:t>
      </w:r>
      <w:r w:rsidR="00B44067" w:rsidRPr="00A84218">
        <w:rPr>
          <w:rFonts w:asciiTheme="minorHAnsi" w:eastAsia="MS Mincho" w:hAnsiTheme="minorHAnsi" w:cstheme="minorBidi"/>
          <w:color w:val="000000" w:themeColor="text1"/>
          <w:sz w:val="22"/>
          <w:szCs w:val="22"/>
        </w:rPr>
        <w:t xml:space="preserve"> claim</w:t>
      </w:r>
      <w:r w:rsidR="00345A89" w:rsidRPr="00A84218">
        <w:rPr>
          <w:rFonts w:asciiTheme="minorHAnsi" w:eastAsia="MS Mincho" w:hAnsiTheme="minorHAnsi" w:cstheme="minorBidi"/>
          <w:color w:val="000000" w:themeColor="text1"/>
          <w:sz w:val="22"/>
          <w:szCs w:val="22"/>
        </w:rPr>
        <w:t xml:space="preserve"> </w:t>
      </w:r>
      <w:r w:rsidR="00B962DD" w:rsidRPr="00A84218">
        <w:rPr>
          <w:rFonts w:asciiTheme="minorHAnsi" w:eastAsia="MS Mincho" w:hAnsiTheme="minorHAnsi" w:cstheme="minorBidi"/>
          <w:color w:val="000000" w:themeColor="text1"/>
          <w:sz w:val="22"/>
          <w:szCs w:val="22"/>
        </w:rPr>
        <w:t xml:space="preserve">will be </w:t>
      </w:r>
      <w:r w:rsidR="00C81428" w:rsidRPr="00A84218">
        <w:rPr>
          <w:rFonts w:asciiTheme="minorHAnsi" w:eastAsia="MS Mincho" w:hAnsiTheme="minorHAnsi" w:cstheme="minorBidi"/>
          <w:color w:val="000000" w:themeColor="text1"/>
          <w:sz w:val="22"/>
          <w:szCs w:val="22"/>
        </w:rPr>
        <w:t>further supported and strengthened</w:t>
      </w:r>
      <w:r w:rsidR="00345A89" w:rsidRPr="00A84218">
        <w:rPr>
          <w:rFonts w:asciiTheme="minorHAnsi" w:eastAsia="MS Mincho" w:hAnsiTheme="minorHAnsi" w:cstheme="minorBidi"/>
          <w:color w:val="000000" w:themeColor="text1"/>
          <w:sz w:val="22"/>
          <w:szCs w:val="22"/>
        </w:rPr>
        <w:t xml:space="preserve"> with the elective modules</w:t>
      </w:r>
      <w:r w:rsidR="004A6EC5" w:rsidRPr="00A84218">
        <w:rPr>
          <w:rFonts w:asciiTheme="minorHAnsi" w:eastAsia="MS Mincho" w:hAnsiTheme="minorHAnsi" w:cstheme="minorBidi"/>
          <w:color w:val="000000" w:themeColor="text1"/>
          <w:sz w:val="22"/>
          <w:szCs w:val="22"/>
        </w:rPr>
        <w:t>,</w:t>
      </w:r>
      <w:r w:rsidR="00345A89" w:rsidRPr="00A84218">
        <w:rPr>
          <w:rFonts w:asciiTheme="minorHAnsi" w:eastAsia="MS Mincho" w:hAnsiTheme="minorHAnsi" w:cstheme="minorBidi"/>
          <w:color w:val="000000" w:themeColor="text1"/>
          <w:sz w:val="22"/>
          <w:szCs w:val="22"/>
        </w:rPr>
        <w:t xml:space="preserve"> which will add further context, experience and competence to your educational delivery and understanding. </w:t>
      </w:r>
      <w:r w:rsidR="00B962DD" w:rsidRPr="00A84218">
        <w:rPr>
          <w:rFonts w:asciiTheme="minorHAnsi" w:eastAsia="MS Mincho" w:hAnsiTheme="minorHAnsi" w:cstheme="minorBidi"/>
          <w:color w:val="000000" w:themeColor="text1"/>
          <w:sz w:val="22"/>
          <w:szCs w:val="22"/>
        </w:rPr>
        <w:t xml:space="preserve">  </w:t>
      </w:r>
    </w:p>
    <w:p w14:paraId="6540ECF8" w14:textId="7DE160F6" w:rsidR="00C12BB8" w:rsidRDefault="00AE382A" w:rsidP="00DF5B86">
      <w:pPr>
        <w:pStyle w:val="ListParagraph"/>
        <w:numPr>
          <w:ilvl w:val="0"/>
          <w:numId w:val="19"/>
        </w:numPr>
        <w:spacing w:line="276" w:lineRule="auto"/>
        <w:jc w:val="both"/>
        <w:rPr>
          <w:rFonts w:asciiTheme="minorHAnsi" w:eastAsia="MS Mincho" w:hAnsiTheme="minorHAnsi" w:cstheme="minorBidi"/>
          <w:color w:val="000000" w:themeColor="text1"/>
          <w:sz w:val="22"/>
          <w:szCs w:val="22"/>
        </w:rPr>
      </w:pPr>
      <w:r w:rsidRPr="00A84218">
        <w:rPr>
          <w:rFonts w:asciiTheme="minorHAnsi" w:eastAsia="MS Mincho" w:hAnsiTheme="minorHAnsi" w:cstheme="minorBidi"/>
          <w:color w:val="000000" w:themeColor="text1"/>
          <w:sz w:val="22"/>
          <w:szCs w:val="22"/>
        </w:rPr>
        <w:t>Having skilled educators with a valued professional recognition award</w:t>
      </w:r>
      <w:r w:rsidR="00B4410D" w:rsidRPr="00A84218">
        <w:rPr>
          <w:rFonts w:asciiTheme="minorHAnsi" w:eastAsia="MS Mincho" w:hAnsiTheme="minorHAnsi" w:cstheme="minorBidi"/>
          <w:color w:val="000000" w:themeColor="text1"/>
          <w:sz w:val="22"/>
          <w:szCs w:val="22"/>
        </w:rPr>
        <w:t>,</w:t>
      </w:r>
      <w:r w:rsidRPr="00A84218">
        <w:rPr>
          <w:rFonts w:asciiTheme="minorHAnsi" w:eastAsia="MS Mincho" w:hAnsiTheme="minorHAnsi" w:cstheme="minorBidi"/>
          <w:color w:val="000000" w:themeColor="text1"/>
          <w:sz w:val="22"/>
          <w:szCs w:val="22"/>
        </w:rPr>
        <w:t xml:space="preserve"> helps </w:t>
      </w:r>
      <w:proofErr w:type="gramStart"/>
      <w:r w:rsidRPr="00A84218">
        <w:rPr>
          <w:rFonts w:asciiTheme="minorHAnsi" w:eastAsia="MS Mincho" w:hAnsiTheme="minorHAnsi" w:cstheme="minorBidi"/>
          <w:color w:val="000000" w:themeColor="text1"/>
          <w:sz w:val="22"/>
          <w:szCs w:val="22"/>
        </w:rPr>
        <w:t>your</w:t>
      </w:r>
      <w:proofErr w:type="gramEnd"/>
      <w:r w:rsidRPr="00A84218">
        <w:rPr>
          <w:rFonts w:asciiTheme="minorHAnsi" w:eastAsia="MS Mincho" w:hAnsiTheme="minorHAnsi" w:cstheme="minorBidi"/>
          <w:color w:val="000000" w:themeColor="text1"/>
          <w:sz w:val="22"/>
          <w:szCs w:val="22"/>
        </w:rPr>
        <w:t xml:space="preserve"> employing organisation</w:t>
      </w:r>
      <w:r w:rsidR="00AC16F8" w:rsidRPr="00A84218">
        <w:rPr>
          <w:rFonts w:asciiTheme="minorHAnsi" w:eastAsia="MS Mincho" w:hAnsiTheme="minorHAnsi" w:cstheme="minorBidi"/>
          <w:color w:val="000000" w:themeColor="text1"/>
          <w:sz w:val="22"/>
          <w:szCs w:val="22"/>
        </w:rPr>
        <w:t xml:space="preserve"> and</w:t>
      </w:r>
      <w:r w:rsidRPr="00A84218">
        <w:rPr>
          <w:rFonts w:asciiTheme="minorHAnsi" w:eastAsia="MS Mincho" w:hAnsiTheme="minorHAnsi" w:cstheme="minorBidi"/>
          <w:color w:val="000000" w:themeColor="text1"/>
          <w:sz w:val="22"/>
          <w:szCs w:val="22"/>
        </w:rPr>
        <w:t xml:space="preserve"> your professional body</w:t>
      </w:r>
      <w:r w:rsidR="0082512F">
        <w:rPr>
          <w:rFonts w:asciiTheme="minorHAnsi" w:eastAsia="MS Mincho" w:hAnsiTheme="minorHAnsi" w:cstheme="minorBidi"/>
          <w:color w:val="000000" w:themeColor="text1"/>
          <w:sz w:val="22"/>
          <w:szCs w:val="22"/>
        </w:rPr>
        <w:t>,</w:t>
      </w:r>
      <w:r w:rsidRPr="00A84218">
        <w:rPr>
          <w:rFonts w:asciiTheme="minorHAnsi" w:eastAsia="MS Mincho" w:hAnsiTheme="minorHAnsi" w:cstheme="minorBidi"/>
          <w:color w:val="000000" w:themeColor="text1"/>
          <w:sz w:val="22"/>
          <w:szCs w:val="22"/>
        </w:rPr>
        <w:t xml:space="preserve"> evidence high quality education provision.  On</w:t>
      </w:r>
      <w:r w:rsidR="00AC16F8" w:rsidRPr="00A84218">
        <w:rPr>
          <w:rFonts w:asciiTheme="minorHAnsi" w:eastAsia="MS Mincho" w:hAnsiTheme="minorHAnsi" w:cstheme="minorBidi"/>
          <w:color w:val="000000" w:themeColor="text1"/>
          <w:sz w:val="22"/>
          <w:szCs w:val="22"/>
        </w:rPr>
        <w:t xml:space="preserve"> the blackboard </w:t>
      </w:r>
      <w:r w:rsidRPr="00A84218">
        <w:rPr>
          <w:rFonts w:asciiTheme="minorHAnsi" w:eastAsia="MS Mincho" w:hAnsiTheme="minorHAnsi" w:cstheme="minorBidi"/>
          <w:color w:val="000000" w:themeColor="text1"/>
          <w:sz w:val="22"/>
          <w:szCs w:val="22"/>
        </w:rPr>
        <w:t xml:space="preserve">module sites the module </w:t>
      </w:r>
      <w:r w:rsidR="00AC16F8" w:rsidRPr="00A84218">
        <w:rPr>
          <w:rFonts w:asciiTheme="minorHAnsi" w:eastAsia="MS Mincho" w:hAnsiTheme="minorHAnsi" w:cstheme="minorBidi"/>
          <w:color w:val="000000" w:themeColor="text1"/>
          <w:sz w:val="22"/>
          <w:szCs w:val="22"/>
        </w:rPr>
        <w:t xml:space="preserve">session </w:t>
      </w:r>
      <w:r w:rsidRPr="00A84218">
        <w:rPr>
          <w:rFonts w:asciiTheme="minorHAnsi" w:eastAsia="MS Mincho" w:hAnsiTheme="minorHAnsi" w:cstheme="minorBidi"/>
          <w:color w:val="000000" w:themeColor="text1"/>
          <w:sz w:val="22"/>
          <w:szCs w:val="22"/>
        </w:rPr>
        <w:t>content has been mapped to the UKPSF as have the assessment</w:t>
      </w:r>
      <w:r w:rsidR="00AC16F8" w:rsidRPr="00A84218">
        <w:rPr>
          <w:rFonts w:asciiTheme="minorHAnsi" w:eastAsia="MS Mincho" w:hAnsiTheme="minorHAnsi" w:cstheme="minorBidi"/>
          <w:color w:val="000000" w:themeColor="text1"/>
          <w:sz w:val="22"/>
          <w:szCs w:val="22"/>
        </w:rPr>
        <w:t>s</w:t>
      </w:r>
      <w:r w:rsidRPr="00A84218">
        <w:rPr>
          <w:rFonts w:asciiTheme="minorHAnsi" w:eastAsia="MS Mincho" w:hAnsiTheme="minorHAnsi" w:cstheme="minorBidi"/>
          <w:color w:val="000000" w:themeColor="text1"/>
          <w:sz w:val="22"/>
          <w:szCs w:val="22"/>
        </w:rPr>
        <w:t xml:space="preserve"> (see below) to help you relate your learning to the UKPSF. An overview of the UKPSF is also provided at the end of this document.</w:t>
      </w:r>
    </w:p>
    <w:p w14:paraId="438D2677" w14:textId="77777777" w:rsidR="00EA43B9" w:rsidRDefault="00EA43B9" w:rsidP="00EA43B9">
      <w:pPr>
        <w:pStyle w:val="ListParagraph"/>
        <w:spacing w:line="276" w:lineRule="auto"/>
        <w:jc w:val="both"/>
        <w:rPr>
          <w:rFonts w:asciiTheme="minorHAnsi" w:eastAsia="MS Mincho" w:hAnsiTheme="minorHAnsi" w:cstheme="minorBidi"/>
          <w:color w:val="000000" w:themeColor="text1"/>
          <w:sz w:val="22"/>
          <w:szCs w:val="22"/>
        </w:rPr>
      </w:pPr>
    </w:p>
    <w:p w14:paraId="3D96C841" w14:textId="444BA1BC" w:rsidR="008A556F" w:rsidRDefault="00281183" w:rsidP="00EA43B9">
      <w:pPr>
        <w:spacing w:line="276" w:lineRule="auto"/>
        <w:jc w:val="both"/>
        <w:rPr>
          <w:rFonts w:asciiTheme="minorHAnsi" w:eastAsia="MS Mincho" w:hAnsiTheme="minorHAnsi" w:cstheme="minorBidi"/>
          <w:b/>
          <w:color w:val="000000" w:themeColor="text1"/>
          <w:sz w:val="22"/>
          <w:szCs w:val="22"/>
        </w:rPr>
      </w:pPr>
      <w:proofErr w:type="gramStart"/>
      <w:r>
        <w:rPr>
          <w:rFonts w:asciiTheme="minorHAnsi" w:eastAsia="MS Mincho" w:hAnsiTheme="minorHAnsi" w:cstheme="minorBidi"/>
          <w:b/>
          <w:color w:val="000000" w:themeColor="text1"/>
          <w:sz w:val="22"/>
          <w:szCs w:val="22"/>
        </w:rPr>
        <w:t xml:space="preserve">Evidencing you award </w:t>
      </w:r>
      <w:r w:rsidR="00911743">
        <w:rPr>
          <w:rFonts w:asciiTheme="minorHAnsi" w:eastAsia="MS Mincho" w:hAnsiTheme="minorHAnsi" w:cstheme="minorBidi"/>
          <w:b/>
          <w:color w:val="000000" w:themeColor="text1"/>
          <w:sz w:val="22"/>
          <w:szCs w:val="22"/>
        </w:rPr>
        <w:t>and feedback.</w:t>
      </w:r>
      <w:proofErr w:type="gramEnd"/>
    </w:p>
    <w:p w14:paraId="58135209" w14:textId="77777777" w:rsidR="005D5A1D" w:rsidRDefault="005D5A1D" w:rsidP="00EA43B9">
      <w:pPr>
        <w:spacing w:line="276" w:lineRule="auto"/>
        <w:jc w:val="both"/>
        <w:rPr>
          <w:rFonts w:asciiTheme="minorHAnsi" w:eastAsia="MS Mincho" w:hAnsiTheme="minorHAnsi" w:cstheme="minorBidi"/>
          <w:b/>
          <w:color w:val="000000" w:themeColor="text1"/>
          <w:sz w:val="22"/>
          <w:szCs w:val="22"/>
        </w:rPr>
      </w:pPr>
    </w:p>
    <w:p w14:paraId="3609BC4E" w14:textId="3D1D0EED" w:rsidR="00281183" w:rsidRDefault="0082512F" w:rsidP="00EA43B9">
      <w:pPr>
        <w:spacing w:line="276" w:lineRule="auto"/>
        <w:jc w:val="both"/>
        <w:rPr>
          <w:rFonts w:asciiTheme="minorHAnsi" w:eastAsia="MS Mincho" w:hAnsiTheme="minorHAnsi" w:cstheme="minorBidi"/>
          <w:color w:val="000000" w:themeColor="text1"/>
          <w:sz w:val="22"/>
          <w:szCs w:val="22"/>
        </w:rPr>
      </w:pPr>
      <w:r>
        <w:rPr>
          <w:rFonts w:asciiTheme="minorHAnsi" w:eastAsia="MS Mincho" w:hAnsiTheme="minorHAnsi" w:cstheme="minorBidi"/>
          <w:color w:val="000000" w:themeColor="text1"/>
          <w:sz w:val="22"/>
          <w:szCs w:val="22"/>
        </w:rPr>
        <w:t>The UKPSF E</w:t>
      </w:r>
      <w:r w:rsidR="005D5A1D" w:rsidRPr="00911743">
        <w:rPr>
          <w:rFonts w:asciiTheme="minorHAnsi" w:eastAsia="MS Mincho" w:hAnsiTheme="minorHAnsi" w:cstheme="minorBidi"/>
          <w:color w:val="000000" w:themeColor="text1"/>
          <w:sz w:val="22"/>
          <w:szCs w:val="22"/>
        </w:rPr>
        <w:t xml:space="preserve">vidence log can be downloaded from the </w:t>
      </w:r>
      <w:r w:rsidR="00281183">
        <w:rPr>
          <w:rFonts w:asciiTheme="minorHAnsi" w:eastAsia="MS Mincho" w:hAnsiTheme="minorHAnsi" w:cstheme="minorBidi"/>
          <w:color w:val="000000" w:themeColor="text1"/>
          <w:sz w:val="22"/>
          <w:szCs w:val="22"/>
        </w:rPr>
        <w:t>Health and Social Care Professional</w:t>
      </w:r>
      <w:r w:rsidR="005D5A1D" w:rsidRPr="00911743">
        <w:rPr>
          <w:rFonts w:asciiTheme="minorHAnsi" w:eastAsia="MS Mincho" w:hAnsiTheme="minorHAnsi" w:cstheme="minorBidi"/>
          <w:color w:val="000000" w:themeColor="text1"/>
          <w:sz w:val="22"/>
          <w:szCs w:val="22"/>
        </w:rPr>
        <w:t xml:space="preserve"> Recognition site</w:t>
      </w:r>
      <w:r w:rsidR="00281183">
        <w:rPr>
          <w:rFonts w:asciiTheme="minorHAnsi" w:eastAsia="MS Mincho" w:hAnsiTheme="minorHAnsi" w:cstheme="minorBidi"/>
          <w:color w:val="000000" w:themeColor="text1"/>
          <w:sz w:val="22"/>
          <w:szCs w:val="22"/>
        </w:rPr>
        <w:t xml:space="preserve"> as well as the Learning and Teaching for Practice module Blackboard site</w:t>
      </w:r>
      <w:r w:rsidR="005D5A1D" w:rsidRPr="00911743">
        <w:rPr>
          <w:rFonts w:asciiTheme="minorHAnsi" w:eastAsia="MS Mincho" w:hAnsiTheme="minorHAnsi" w:cstheme="minorBidi"/>
          <w:color w:val="000000" w:themeColor="text1"/>
          <w:sz w:val="22"/>
          <w:szCs w:val="22"/>
        </w:rPr>
        <w:t xml:space="preserve">. </w:t>
      </w:r>
      <w:r>
        <w:rPr>
          <w:rFonts w:asciiTheme="minorHAnsi" w:eastAsia="MS Mincho" w:hAnsiTheme="minorHAnsi" w:cstheme="minorBidi"/>
          <w:color w:val="000000" w:themeColor="text1"/>
          <w:sz w:val="22"/>
          <w:szCs w:val="22"/>
        </w:rPr>
        <w:t>Please use the UKPSF Eviden</w:t>
      </w:r>
      <w:r w:rsidR="00281183">
        <w:rPr>
          <w:rFonts w:asciiTheme="minorHAnsi" w:eastAsia="MS Mincho" w:hAnsiTheme="minorHAnsi" w:cstheme="minorBidi"/>
          <w:color w:val="000000" w:themeColor="text1"/>
          <w:sz w:val="22"/>
          <w:szCs w:val="22"/>
        </w:rPr>
        <w:t>ce log Supportive Information document to help</w:t>
      </w:r>
      <w:r>
        <w:rPr>
          <w:rFonts w:asciiTheme="minorHAnsi" w:eastAsia="MS Mincho" w:hAnsiTheme="minorHAnsi" w:cstheme="minorBidi"/>
          <w:color w:val="000000" w:themeColor="text1"/>
          <w:sz w:val="22"/>
          <w:szCs w:val="22"/>
        </w:rPr>
        <w:t xml:space="preserve"> develop your evidence</w:t>
      </w:r>
      <w:r w:rsidR="00281183">
        <w:rPr>
          <w:rFonts w:asciiTheme="minorHAnsi" w:eastAsia="MS Mincho" w:hAnsiTheme="minorHAnsi" w:cstheme="minorBidi"/>
          <w:color w:val="000000" w:themeColor="text1"/>
          <w:sz w:val="22"/>
          <w:szCs w:val="22"/>
        </w:rPr>
        <w:t xml:space="preserve"> within your module work</w:t>
      </w:r>
      <w:r>
        <w:rPr>
          <w:rFonts w:asciiTheme="minorHAnsi" w:eastAsia="MS Mincho" w:hAnsiTheme="minorHAnsi" w:cstheme="minorBidi"/>
          <w:color w:val="000000" w:themeColor="text1"/>
          <w:sz w:val="22"/>
          <w:szCs w:val="22"/>
        </w:rPr>
        <w:t xml:space="preserve">. This will also help to develop the criticality in your work. </w:t>
      </w:r>
    </w:p>
    <w:p w14:paraId="75A5D3A6" w14:textId="77777777" w:rsidR="00281183" w:rsidRDefault="00281183" w:rsidP="00EA43B9">
      <w:pPr>
        <w:spacing w:line="276" w:lineRule="auto"/>
        <w:jc w:val="both"/>
        <w:rPr>
          <w:rFonts w:asciiTheme="minorHAnsi" w:eastAsia="MS Mincho" w:hAnsiTheme="minorHAnsi" w:cstheme="minorBidi"/>
          <w:color w:val="000000" w:themeColor="text1"/>
          <w:sz w:val="22"/>
          <w:szCs w:val="22"/>
        </w:rPr>
      </w:pPr>
    </w:p>
    <w:p w14:paraId="783F1A54" w14:textId="2E89C05F" w:rsidR="005D5A1D" w:rsidRPr="00911743" w:rsidRDefault="005D5A1D" w:rsidP="00EA43B9">
      <w:pPr>
        <w:spacing w:line="276" w:lineRule="auto"/>
        <w:jc w:val="both"/>
        <w:rPr>
          <w:rFonts w:asciiTheme="minorHAnsi" w:eastAsia="MS Mincho" w:hAnsiTheme="minorHAnsi" w:cstheme="minorBidi"/>
          <w:color w:val="000000" w:themeColor="text1"/>
          <w:sz w:val="22"/>
          <w:szCs w:val="22"/>
        </w:rPr>
      </w:pPr>
      <w:r w:rsidRPr="00911743">
        <w:rPr>
          <w:rFonts w:asciiTheme="minorHAnsi" w:eastAsia="MS Mincho" w:hAnsiTheme="minorHAnsi" w:cstheme="minorBidi"/>
          <w:color w:val="000000" w:themeColor="text1"/>
          <w:sz w:val="22"/>
          <w:szCs w:val="22"/>
        </w:rPr>
        <w:t xml:space="preserve">On completion of assessments (formative/ summative) and learning activity, you will provide a </w:t>
      </w:r>
      <w:r w:rsidR="0082512F">
        <w:rPr>
          <w:rFonts w:asciiTheme="minorHAnsi" w:eastAsia="MS Mincho" w:hAnsiTheme="minorHAnsi" w:cstheme="minorBidi"/>
          <w:color w:val="000000" w:themeColor="text1"/>
          <w:sz w:val="22"/>
          <w:szCs w:val="22"/>
        </w:rPr>
        <w:t xml:space="preserve">brief </w:t>
      </w:r>
      <w:r w:rsidRPr="00911743">
        <w:rPr>
          <w:rFonts w:asciiTheme="minorHAnsi" w:eastAsia="MS Mincho" w:hAnsiTheme="minorHAnsi" w:cstheme="minorBidi"/>
          <w:color w:val="000000" w:themeColor="text1"/>
          <w:sz w:val="22"/>
          <w:szCs w:val="22"/>
        </w:rPr>
        <w:t xml:space="preserve">description of the activity </w:t>
      </w:r>
      <w:r w:rsidR="0082512F">
        <w:rPr>
          <w:rFonts w:asciiTheme="minorHAnsi" w:eastAsia="MS Mincho" w:hAnsiTheme="minorHAnsi" w:cstheme="minorBidi"/>
          <w:color w:val="000000" w:themeColor="text1"/>
          <w:sz w:val="22"/>
          <w:szCs w:val="22"/>
        </w:rPr>
        <w:t xml:space="preserve">within your assessment </w:t>
      </w:r>
      <w:r w:rsidRPr="00911743">
        <w:rPr>
          <w:rFonts w:asciiTheme="minorHAnsi" w:eastAsia="MS Mincho" w:hAnsiTheme="minorHAnsi" w:cstheme="minorBidi"/>
          <w:color w:val="000000" w:themeColor="text1"/>
          <w:sz w:val="22"/>
          <w:szCs w:val="22"/>
        </w:rPr>
        <w:t xml:space="preserve">and </w:t>
      </w:r>
      <w:r w:rsidR="00911743">
        <w:rPr>
          <w:rFonts w:asciiTheme="minorHAnsi" w:eastAsia="MS Mincho" w:hAnsiTheme="minorHAnsi" w:cstheme="minorBidi"/>
          <w:color w:val="000000" w:themeColor="text1"/>
          <w:sz w:val="22"/>
          <w:szCs w:val="22"/>
        </w:rPr>
        <w:t xml:space="preserve">state </w:t>
      </w:r>
      <w:r w:rsidRPr="00911743">
        <w:rPr>
          <w:rFonts w:asciiTheme="minorHAnsi" w:eastAsia="MS Mincho" w:hAnsiTheme="minorHAnsi" w:cstheme="minorBidi"/>
          <w:color w:val="000000" w:themeColor="text1"/>
          <w:sz w:val="22"/>
          <w:szCs w:val="22"/>
        </w:rPr>
        <w:t xml:space="preserve">where within the module the evidence was acquired and how </w:t>
      </w:r>
      <w:proofErr w:type="spellStart"/>
      <w:r w:rsidRPr="00911743">
        <w:rPr>
          <w:rFonts w:asciiTheme="minorHAnsi" w:eastAsia="MS Mincho" w:hAnsiTheme="minorHAnsi" w:cstheme="minorBidi"/>
          <w:color w:val="000000" w:themeColor="text1"/>
          <w:sz w:val="22"/>
          <w:szCs w:val="22"/>
        </w:rPr>
        <w:t>ie</w:t>
      </w:r>
      <w:proofErr w:type="spellEnd"/>
      <w:r w:rsidRPr="00911743">
        <w:rPr>
          <w:rFonts w:asciiTheme="minorHAnsi" w:eastAsia="MS Mincho" w:hAnsiTheme="minorHAnsi" w:cstheme="minorBidi"/>
          <w:color w:val="000000" w:themeColor="text1"/>
          <w:sz w:val="22"/>
          <w:szCs w:val="22"/>
        </w:rPr>
        <w:t xml:space="preserve">. </w:t>
      </w:r>
      <w:proofErr w:type="gramStart"/>
      <w:r w:rsidRPr="00911743">
        <w:rPr>
          <w:rFonts w:asciiTheme="minorHAnsi" w:eastAsia="MS Mincho" w:hAnsiTheme="minorHAnsi" w:cstheme="minorBidi"/>
          <w:color w:val="000000" w:themeColor="text1"/>
          <w:sz w:val="22"/>
          <w:szCs w:val="22"/>
        </w:rPr>
        <w:t>module</w:t>
      </w:r>
      <w:proofErr w:type="gramEnd"/>
      <w:r w:rsidRPr="00911743">
        <w:rPr>
          <w:rFonts w:asciiTheme="minorHAnsi" w:eastAsia="MS Mincho" w:hAnsiTheme="minorHAnsi" w:cstheme="minorBidi"/>
          <w:color w:val="000000" w:themeColor="text1"/>
          <w:sz w:val="22"/>
          <w:szCs w:val="22"/>
        </w:rPr>
        <w:t xml:space="preserve"> activity, practice or assessment. </w:t>
      </w:r>
      <w:r w:rsidR="00911743">
        <w:rPr>
          <w:rFonts w:asciiTheme="minorHAnsi" w:eastAsia="MS Mincho" w:hAnsiTheme="minorHAnsi" w:cstheme="minorBidi"/>
          <w:color w:val="000000" w:themeColor="text1"/>
          <w:sz w:val="22"/>
          <w:szCs w:val="22"/>
        </w:rPr>
        <w:t>All the teaching activity within the PG Certificate for example</w:t>
      </w:r>
      <w:r w:rsidR="00205BCE">
        <w:rPr>
          <w:rFonts w:asciiTheme="minorHAnsi" w:eastAsia="MS Mincho" w:hAnsiTheme="minorHAnsi" w:cstheme="minorBidi"/>
          <w:color w:val="000000" w:themeColor="text1"/>
          <w:sz w:val="22"/>
          <w:szCs w:val="22"/>
        </w:rPr>
        <w:t>,</w:t>
      </w:r>
      <w:r w:rsidR="00911743">
        <w:rPr>
          <w:rFonts w:asciiTheme="minorHAnsi" w:eastAsia="MS Mincho" w:hAnsiTheme="minorHAnsi" w:cstheme="minorBidi"/>
          <w:color w:val="000000" w:themeColor="text1"/>
          <w:sz w:val="22"/>
          <w:szCs w:val="22"/>
        </w:rPr>
        <w:t xml:space="preserve"> </w:t>
      </w:r>
      <w:proofErr w:type="spellStart"/>
      <w:proofErr w:type="gramStart"/>
      <w:r w:rsidR="00911743">
        <w:rPr>
          <w:rFonts w:asciiTheme="minorHAnsi" w:eastAsia="MS Mincho" w:hAnsiTheme="minorHAnsi" w:cstheme="minorBidi"/>
          <w:color w:val="000000" w:themeColor="text1"/>
          <w:sz w:val="22"/>
          <w:szCs w:val="22"/>
        </w:rPr>
        <w:t>powerpoint</w:t>
      </w:r>
      <w:proofErr w:type="spellEnd"/>
      <w:proofErr w:type="gramEnd"/>
      <w:r w:rsidR="00911743">
        <w:rPr>
          <w:rFonts w:asciiTheme="minorHAnsi" w:eastAsia="MS Mincho" w:hAnsiTheme="minorHAnsi" w:cstheme="minorBidi"/>
          <w:color w:val="000000" w:themeColor="text1"/>
          <w:sz w:val="22"/>
          <w:szCs w:val="22"/>
        </w:rPr>
        <w:t xml:space="preserve"> and learning packages</w:t>
      </w:r>
      <w:r w:rsidR="00205BCE">
        <w:rPr>
          <w:rFonts w:asciiTheme="minorHAnsi" w:eastAsia="MS Mincho" w:hAnsiTheme="minorHAnsi" w:cstheme="minorBidi"/>
          <w:color w:val="000000" w:themeColor="text1"/>
          <w:sz w:val="22"/>
          <w:szCs w:val="22"/>
        </w:rPr>
        <w:t>,</w:t>
      </w:r>
      <w:r w:rsidR="00281183">
        <w:rPr>
          <w:rFonts w:asciiTheme="minorHAnsi" w:eastAsia="MS Mincho" w:hAnsiTheme="minorHAnsi" w:cstheme="minorBidi"/>
          <w:color w:val="000000" w:themeColor="text1"/>
          <w:sz w:val="22"/>
          <w:szCs w:val="22"/>
        </w:rPr>
        <w:t xml:space="preserve"> will have clear</w:t>
      </w:r>
      <w:r w:rsidR="00911743">
        <w:rPr>
          <w:rFonts w:asciiTheme="minorHAnsi" w:eastAsia="MS Mincho" w:hAnsiTheme="minorHAnsi" w:cstheme="minorBidi"/>
          <w:color w:val="000000" w:themeColor="text1"/>
          <w:sz w:val="22"/>
          <w:szCs w:val="22"/>
        </w:rPr>
        <w:t xml:space="preserve"> signposting of the potential dimensions of practice to support your evidential claim. </w:t>
      </w:r>
    </w:p>
    <w:p w14:paraId="7FD0CEA8" w14:textId="77777777" w:rsidR="00A104CF" w:rsidRDefault="00A104CF" w:rsidP="00EA43B9">
      <w:pPr>
        <w:spacing w:line="276" w:lineRule="auto"/>
        <w:jc w:val="both"/>
        <w:rPr>
          <w:rFonts w:asciiTheme="minorHAnsi" w:eastAsia="MS Mincho" w:hAnsiTheme="minorHAnsi" w:cstheme="minorBidi"/>
          <w:b/>
          <w:color w:val="000000" w:themeColor="text1"/>
          <w:sz w:val="22"/>
          <w:szCs w:val="22"/>
        </w:rPr>
      </w:pPr>
    </w:p>
    <w:p w14:paraId="2A7305B0" w14:textId="58D373C1" w:rsidR="004969BE" w:rsidRDefault="00AE382A" w:rsidP="00EA43B9">
      <w:pPr>
        <w:spacing w:line="276" w:lineRule="auto"/>
        <w:jc w:val="both"/>
        <w:rPr>
          <w:rFonts w:asciiTheme="minorHAnsi" w:eastAsia="MS Mincho" w:hAnsiTheme="minorHAnsi" w:cstheme="minorBidi"/>
          <w:b/>
          <w:color w:val="000000" w:themeColor="text1"/>
          <w:sz w:val="22"/>
          <w:szCs w:val="22"/>
        </w:rPr>
      </w:pPr>
      <w:r w:rsidRPr="00EA43B9">
        <w:rPr>
          <w:rFonts w:asciiTheme="minorHAnsi" w:eastAsia="MS Mincho" w:hAnsiTheme="minorHAnsi" w:cstheme="minorBidi"/>
          <w:b/>
          <w:color w:val="000000" w:themeColor="text1"/>
          <w:sz w:val="22"/>
          <w:szCs w:val="22"/>
        </w:rPr>
        <w:t>A</w:t>
      </w:r>
      <w:r w:rsidR="004969BE" w:rsidRPr="00EA43B9">
        <w:rPr>
          <w:rFonts w:asciiTheme="minorHAnsi" w:eastAsia="MS Mincho" w:hAnsiTheme="minorHAnsi" w:cstheme="minorBidi"/>
          <w:b/>
          <w:color w:val="000000" w:themeColor="text1"/>
          <w:sz w:val="22"/>
          <w:szCs w:val="22"/>
        </w:rPr>
        <w:t>ssessments in the PG</w:t>
      </w:r>
      <w:r w:rsidR="00741357" w:rsidRPr="00EA43B9">
        <w:rPr>
          <w:rFonts w:asciiTheme="minorHAnsi" w:eastAsia="MS Mincho" w:hAnsiTheme="minorHAnsi" w:cstheme="minorBidi"/>
          <w:b/>
          <w:color w:val="000000" w:themeColor="text1"/>
          <w:sz w:val="22"/>
          <w:szCs w:val="22"/>
        </w:rPr>
        <w:t xml:space="preserve"> </w:t>
      </w:r>
      <w:r w:rsidR="004969BE" w:rsidRPr="00EA43B9">
        <w:rPr>
          <w:rFonts w:asciiTheme="minorHAnsi" w:eastAsia="MS Mincho" w:hAnsiTheme="minorHAnsi" w:cstheme="minorBidi"/>
          <w:b/>
          <w:color w:val="000000" w:themeColor="text1"/>
          <w:sz w:val="22"/>
          <w:szCs w:val="22"/>
        </w:rPr>
        <w:t>Ce</w:t>
      </w:r>
      <w:r w:rsidRPr="00EA43B9">
        <w:rPr>
          <w:rFonts w:asciiTheme="minorHAnsi" w:eastAsia="MS Mincho" w:hAnsiTheme="minorHAnsi" w:cstheme="minorBidi"/>
          <w:b/>
          <w:color w:val="000000" w:themeColor="text1"/>
          <w:sz w:val="22"/>
          <w:szCs w:val="22"/>
        </w:rPr>
        <w:t>r</w:t>
      </w:r>
      <w:r w:rsidR="004969BE" w:rsidRPr="00EA43B9">
        <w:rPr>
          <w:rFonts w:asciiTheme="minorHAnsi" w:eastAsia="MS Mincho" w:hAnsiTheme="minorHAnsi" w:cstheme="minorBidi"/>
          <w:b/>
          <w:color w:val="000000" w:themeColor="text1"/>
          <w:sz w:val="22"/>
          <w:szCs w:val="22"/>
        </w:rPr>
        <w:t>t Year and how these relate to the UKPSF</w:t>
      </w:r>
    </w:p>
    <w:p w14:paraId="4BB0FCEE" w14:textId="77777777" w:rsidR="00EA43B9" w:rsidRPr="00EA43B9" w:rsidRDefault="00EA43B9" w:rsidP="00EA43B9">
      <w:pPr>
        <w:spacing w:line="276" w:lineRule="auto"/>
        <w:jc w:val="both"/>
        <w:rPr>
          <w:rFonts w:asciiTheme="minorHAnsi" w:eastAsia="MS Mincho" w:hAnsiTheme="minorHAnsi" w:cstheme="minorBidi"/>
          <w:b/>
          <w:color w:val="000000" w:themeColor="text1"/>
          <w:sz w:val="22"/>
          <w:szCs w:val="22"/>
        </w:rPr>
      </w:pPr>
    </w:p>
    <w:p w14:paraId="64001AF5" w14:textId="649F5158" w:rsidR="00A44F0D" w:rsidRDefault="007C13AD" w:rsidP="00EA43B9">
      <w:pPr>
        <w:spacing w:line="276" w:lineRule="auto"/>
        <w:jc w:val="both"/>
        <w:rPr>
          <w:rFonts w:asciiTheme="minorHAnsi" w:eastAsia="MS Mincho" w:hAnsiTheme="minorHAnsi" w:cstheme="minorHAnsi"/>
          <w:bCs/>
          <w:color w:val="auto"/>
          <w:sz w:val="22"/>
          <w:szCs w:val="22"/>
          <w:lang w:eastAsia="ja-JP"/>
        </w:rPr>
      </w:pPr>
      <w:r w:rsidRPr="00EA43B9">
        <w:rPr>
          <w:rFonts w:asciiTheme="minorHAnsi" w:eastAsia="MS Mincho" w:hAnsiTheme="minorHAnsi" w:cstheme="minorHAnsi"/>
          <w:bCs/>
          <w:color w:val="auto"/>
          <w:sz w:val="22"/>
          <w:szCs w:val="22"/>
          <w:lang w:eastAsia="ja-JP"/>
        </w:rPr>
        <w:t xml:space="preserve">All assessments within the Learning and Teaching for Practice and Post-graduate </w:t>
      </w:r>
      <w:r w:rsidR="00EA43B9" w:rsidRPr="00EA43B9">
        <w:rPr>
          <w:rFonts w:asciiTheme="minorHAnsi" w:eastAsia="MS Mincho" w:hAnsiTheme="minorHAnsi" w:cstheme="minorHAnsi"/>
          <w:bCs/>
          <w:color w:val="auto"/>
          <w:sz w:val="22"/>
          <w:szCs w:val="22"/>
          <w:lang w:eastAsia="ja-JP"/>
        </w:rPr>
        <w:t>Certificate have</w:t>
      </w:r>
      <w:r w:rsidRPr="00EA43B9">
        <w:rPr>
          <w:rFonts w:asciiTheme="minorHAnsi" w:eastAsia="MS Mincho" w:hAnsiTheme="minorHAnsi" w:cstheme="minorHAnsi"/>
          <w:bCs/>
          <w:color w:val="auto"/>
          <w:sz w:val="22"/>
          <w:szCs w:val="22"/>
          <w:lang w:eastAsia="ja-JP"/>
        </w:rPr>
        <w:t xml:space="preserve"> been designed and mapped to the </w:t>
      </w:r>
      <w:r w:rsidR="002A14FD" w:rsidRPr="00EA43B9">
        <w:rPr>
          <w:rFonts w:asciiTheme="minorHAnsi" w:eastAsia="MS Mincho" w:hAnsiTheme="minorHAnsi" w:cstheme="minorHAnsi"/>
          <w:bCs/>
          <w:color w:val="auto"/>
          <w:sz w:val="22"/>
          <w:szCs w:val="22"/>
          <w:lang w:eastAsia="ja-JP"/>
        </w:rPr>
        <w:t>criteria for AFHEA or FHEA (above).</w:t>
      </w:r>
      <w:r w:rsidRPr="00EA43B9">
        <w:rPr>
          <w:rFonts w:asciiTheme="minorHAnsi" w:eastAsia="MS Mincho" w:hAnsiTheme="minorHAnsi" w:cstheme="minorHAnsi"/>
          <w:bCs/>
          <w:color w:val="auto"/>
          <w:sz w:val="22"/>
          <w:szCs w:val="22"/>
          <w:lang w:eastAsia="ja-JP"/>
        </w:rPr>
        <w:t xml:space="preserve"> Further detail can be found in the module handbooks that will allow you to </w:t>
      </w:r>
      <w:r w:rsidR="00355554" w:rsidRPr="00EA43B9">
        <w:rPr>
          <w:rFonts w:asciiTheme="minorHAnsi" w:eastAsia="MS Mincho" w:hAnsiTheme="minorHAnsi" w:cstheme="minorHAnsi"/>
          <w:bCs/>
          <w:color w:val="auto"/>
          <w:sz w:val="22"/>
          <w:szCs w:val="22"/>
          <w:lang w:eastAsia="ja-JP"/>
        </w:rPr>
        <w:t xml:space="preserve">incorporate and </w:t>
      </w:r>
      <w:r w:rsidRPr="00EA43B9">
        <w:rPr>
          <w:rFonts w:asciiTheme="minorHAnsi" w:eastAsia="MS Mincho" w:hAnsiTheme="minorHAnsi" w:cstheme="minorHAnsi"/>
          <w:bCs/>
          <w:color w:val="auto"/>
          <w:sz w:val="22"/>
          <w:szCs w:val="22"/>
          <w:lang w:eastAsia="ja-JP"/>
        </w:rPr>
        <w:t>articulate</w:t>
      </w:r>
      <w:r w:rsidR="00355554" w:rsidRPr="00EA43B9">
        <w:rPr>
          <w:rFonts w:asciiTheme="minorHAnsi" w:eastAsia="MS Mincho" w:hAnsiTheme="minorHAnsi" w:cstheme="minorHAnsi"/>
          <w:bCs/>
          <w:color w:val="auto"/>
          <w:sz w:val="22"/>
          <w:szCs w:val="22"/>
          <w:lang w:eastAsia="ja-JP"/>
        </w:rPr>
        <w:t xml:space="preserve"> the UKPSF in to your development</w:t>
      </w:r>
      <w:r w:rsidR="004C5F58">
        <w:rPr>
          <w:rFonts w:asciiTheme="minorHAnsi" w:eastAsia="MS Mincho" w:hAnsiTheme="minorHAnsi" w:cstheme="minorHAnsi"/>
          <w:bCs/>
          <w:color w:val="auto"/>
          <w:sz w:val="22"/>
          <w:szCs w:val="22"/>
          <w:lang w:eastAsia="ja-JP"/>
        </w:rPr>
        <w:t xml:space="preserve"> and practice</w:t>
      </w:r>
      <w:r w:rsidR="00C919A7">
        <w:rPr>
          <w:rFonts w:asciiTheme="minorHAnsi" w:eastAsia="MS Mincho" w:hAnsiTheme="minorHAnsi" w:cstheme="minorHAnsi"/>
          <w:bCs/>
          <w:color w:val="auto"/>
          <w:sz w:val="22"/>
          <w:szCs w:val="22"/>
          <w:lang w:eastAsia="ja-JP"/>
        </w:rPr>
        <w:t>.</w:t>
      </w:r>
    </w:p>
    <w:p w14:paraId="4E4628B3" w14:textId="28234941" w:rsidR="00136B31" w:rsidRPr="00E0705B" w:rsidRDefault="00136B31" w:rsidP="002E45C3">
      <w:pPr>
        <w:spacing w:line="276" w:lineRule="auto"/>
        <w:jc w:val="both"/>
        <w:rPr>
          <w:rFonts w:asciiTheme="minorHAnsi" w:eastAsia="MS Mincho" w:hAnsiTheme="minorHAnsi" w:cstheme="minorHAnsi"/>
          <w:b/>
          <w:bCs/>
          <w:color w:val="auto"/>
          <w:sz w:val="22"/>
          <w:szCs w:val="22"/>
          <w:lang w:eastAsia="ja-JP"/>
        </w:rPr>
      </w:pPr>
    </w:p>
    <w:p w14:paraId="6EA794F1" w14:textId="77A752D1" w:rsidR="00EB4C8F" w:rsidRDefault="00F8320E" w:rsidP="00EA43B9">
      <w:pPr>
        <w:tabs>
          <w:tab w:val="left" w:pos="5700"/>
        </w:tabs>
        <w:spacing w:line="276" w:lineRule="auto"/>
        <w:jc w:val="both"/>
        <w:rPr>
          <w:rFonts w:asciiTheme="minorHAnsi" w:eastAsia="MS Mincho" w:hAnsiTheme="minorHAnsi" w:cstheme="minorHAnsi"/>
          <w:bCs/>
          <w:color w:val="auto"/>
          <w:sz w:val="22"/>
          <w:szCs w:val="22"/>
        </w:rPr>
      </w:pPr>
      <w:r w:rsidRPr="00E15774">
        <w:rPr>
          <w:rFonts w:asciiTheme="minorHAnsi" w:eastAsia="MS Mincho" w:hAnsiTheme="minorHAnsi" w:cstheme="minorBidi"/>
          <w:color w:val="auto"/>
          <w:sz w:val="22"/>
          <w:szCs w:val="22"/>
        </w:rPr>
        <w:t xml:space="preserve">Tutors who support your learning on this course have either Fellowship or Senior Fellowship </w:t>
      </w:r>
      <w:r w:rsidR="00865E7F">
        <w:rPr>
          <w:rFonts w:asciiTheme="minorHAnsi" w:eastAsia="MS Mincho" w:hAnsiTheme="minorHAnsi" w:cstheme="minorBidi"/>
          <w:color w:val="auto"/>
          <w:sz w:val="22"/>
          <w:szCs w:val="22"/>
        </w:rPr>
        <w:t>award</w:t>
      </w:r>
      <w:r w:rsidRPr="00E15774">
        <w:rPr>
          <w:rFonts w:asciiTheme="minorHAnsi" w:eastAsia="MS Mincho" w:hAnsiTheme="minorHAnsi" w:cstheme="minorBidi"/>
          <w:color w:val="auto"/>
          <w:sz w:val="22"/>
          <w:szCs w:val="22"/>
        </w:rPr>
        <w:t xml:space="preserve">.  The minimum requirement for making judgements about your applications for associate or fellow of the HEA will be made by 2 </w:t>
      </w:r>
      <w:r w:rsidR="00865E7F" w:rsidRPr="00E15774">
        <w:rPr>
          <w:rFonts w:asciiTheme="minorHAnsi" w:eastAsia="MS Mincho" w:hAnsiTheme="minorHAnsi" w:cstheme="minorBidi"/>
          <w:color w:val="auto"/>
          <w:sz w:val="22"/>
          <w:szCs w:val="22"/>
        </w:rPr>
        <w:t>individua</w:t>
      </w:r>
      <w:r w:rsidR="00865E7F" w:rsidRPr="00C32E40">
        <w:rPr>
          <w:rFonts w:asciiTheme="minorHAnsi" w:eastAsia="MS Mincho" w:hAnsiTheme="minorHAnsi" w:cstheme="minorBidi"/>
          <w:color w:val="auto"/>
          <w:sz w:val="22"/>
          <w:szCs w:val="22"/>
        </w:rPr>
        <w:t>ls</w:t>
      </w:r>
      <w:r w:rsidR="0011518A">
        <w:rPr>
          <w:rFonts w:asciiTheme="minorHAnsi" w:eastAsia="MS Mincho" w:hAnsiTheme="minorHAnsi" w:cstheme="minorBidi"/>
          <w:color w:val="auto"/>
          <w:sz w:val="22"/>
          <w:szCs w:val="22"/>
        </w:rPr>
        <w:t xml:space="preserve"> with HEA Fellowship</w:t>
      </w:r>
      <w:r w:rsidR="00C12A76" w:rsidRPr="00982BDF">
        <w:rPr>
          <w:rFonts w:asciiTheme="minorHAnsi" w:eastAsia="MS Mincho" w:hAnsiTheme="minorHAnsi" w:cstheme="minorBidi"/>
          <w:color w:val="auto"/>
          <w:sz w:val="22"/>
          <w:szCs w:val="22"/>
        </w:rPr>
        <w:t>.</w:t>
      </w:r>
      <w:r w:rsidRPr="00E15774">
        <w:rPr>
          <w:rFonts w:asciiTheme="minorHAnsi" w:eastAsia="MS Mincho" w:hAnsiTheme="minorHAnsi" w:cstheme="minorBidi"/>
          <w:color w:val="auto"/>
          <w:sz w:val="22"/>
          <w:szCs w:val="22"/>
        </w:rPr>
        <w:t xml:space="preserve"> </w:t>
      </w:r>
    </w:p>
    <w:p w14:paraId="7B560E8A" w14:textId="77777777" w:rsidR="00C80FEA" w:rsidRDefault="00C80FEA" w:rsidP="00EB4C8F">
      <w:pPr>
        <w:pStyle w:val="ListParagraph"/>
        <w:tabs>
          <w:tab w:val="left" w:pos="5700"/>
        </w:tabs>
        <w:spacing w:line="276" w:lineRule="auto"/>
        <w:jc w:val="both"/>
        <w:rPr>
          <w:rFonts w:asciiTheme="minorHAnsi" w:eastAsia="MS Mincho" w:hAnsiTheme="minorHAnsi" w:cstheme="minorHAnsi"/>
          <w:bCs/>
          <w:color w:val="auto"/>
          <w:sz w:val="22"/>
          <w:szCs w:val="22"/>
        </w:rPr>
      </w:pPr>
    </w:p>
    <w:p w14:paraId="0AA35824" w14:textId="77777777" w:rsidR="00205BCE" w:rsidRPr="00E0705B" w:rsidRDefault="00205BCE" w:rsidP="00EB4C8F">
      <w:pPr>
        <w:pStyle w:val="ListParagraph"/>
        <w:tabs>
          <w:tab w:val="left" w:pos="5700"/>
        </w:tabs>
        <w:spacing w:line="276" w:lineRule="auto"/>
        <w:jc w:val="both"/>
        <w:rPr>
          <w:rFonts w:asciiTheme="minorHAnsi" w:eastAsia="MS Mincho" w:hAnsiTheme="minorHAnsi" w:cstheme="minorHAnsi"/>
          <w:bCs/>
          <w:color w:val="auto"/>
          <w:sz w:val="22"/>
          <w:szCs w:val="22"/>
        </w:rPr>
      </w:pPr>
    </w:p>
    <w:tbl>
      <w:tblPr>
        <w:tblStyle w:val="TableGrid"/>
        <w:tblpPr w:leftFromText="180" w:rightFromText="180" w:vertAnchor="text" w:tblpX="250" w:tblpY="1"/>
        <w:tblOverlap w:val="never"/>
        <w:tblW w:w="0" w:type="auto"/>
        <w:tblLook w:val="04A0" w:firstRow="1" w:lastRow="0" w:firstColumn="1" w:lastColumn="0" w:noHBand="0" w:noVBand="1"/>
      </w:tblPr>
      <w:tblGrid>
        <w:gridCol w:w="2126"/>
        <w:gridCol w:w="5387"/>
        <w:gridCol w:w="2126"/>
      </w:tblGrid>
      <w:tr w:rsidR="00F8320E" w:rsidRPr="00E0705B" w14:paraId="2F99AA6D" w14:textId="77777777" w:rsidTr="00EA43B9">
        <w:tc>
          <w:tcPr>
            <w:tcW w:w="2126" w:type="dxa"/>
          </w:tcPr>
          <w:p w14:paraId="2E09C5BB" w14:textId="77777777" w:rsidR="00F8320E" w:rsidRPr="00982BDF" w:rsidRDefault="00F8320E"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 xml:space="preserve">Name </w:t>
            </w:r>
          </w:p>
        </w:tc>
        <w:tc>
          <w:tcPr>
            <w:tcW w:w="5387" w:type="dxa"/>
          </w:tcPr>
          <w:p w14:paraId="47F36B3A" w14:textId="77777777" w:rsidR="00F8320E" w:rsidRPr="00982BDF" w:rsidRDefault="00F8320E"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 xml:space="preserve">Role </w:t>
            </w:r>
          </w:p>
        </w:tc>
        <w:tc>
          <w:tcPr>
            <w:tcW w:w="2126" w:type="dxa"/>
          </w:tcPr>
          <w:p w14:paraId="6065772C" w14:textId="77777777" w:rsidR="00F8320E" w:rsidRPr="00982BDF" w:rsidRDefault="00F8320E"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 xml:space="preserve">HEA status </w:t>
            </w:r>
          </w:p>
        </w:tc>
      </w:tr>
      <w:tr w:rsidR="00EA43B9" w:rsidRPr="00E0705B" w14:paraId="52F97319" w14:textId="77777777" w:rsidTr="00EA43B9">
        <w:tc>
          <w:tcPr>
            <w:tcW w:w="2126" w:type="dxa"/>
          </w:tcPr>
          <w:p w14:paraId="27786229" w14:textId="77777777" w:rsidR="00EA43B9" w:rsidRPr="00982BDF" w:rsidRDefault="00EA43B9"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Chris Payne</w:t>
            </w:r>
          </w:p>
        </w:tc>
        <w:tc>
          <w:tcPr>
            <w:tcW w:w="5387" w:type="dxa"/>
          </w:tcPr>
          <w:p w14:paraId="505A83C1" w14:textId="76B95DEB" w:rsidR="00EA43B9" w:rsidRPr="00982BDF" w:rsidRDefault="00EA43B9" w:rsidP="00205BCE">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Course Leader</w:t>
            </w:r>
            <w:r w:rsidRPr="00C32E40">
              <w:rPr>
                <w:rFonts w:asciiTheme="minorHAnsi" w:eastAsia="MS Mincho" w:hAnsiTheme="minorHAnsi" w:cstheme="minorBidi"/>
                <w:sz w:val="22"/>
                <w:szCs w:val="22"/>
                <w:lang w:eastAsia="ja-JP"/>
              </w:rPr>
              <w:t xml:space="preserve"> MSc Health</w:t>
            </w:r>
            <w:r w:rsidR="00205BCE">
              <w:rPr>
                <w:rFonts w:asciiTheme="minorHAnsi" w:eastAsia="MS Mincho" w:hAnsiTheme="minorHAnsi" w:cstheme="minorBidi"/>
                <w:sz w:val="22"/>
                <w:szCs w:val="22"/>
                <w:lang w:eastAsia="ja-JP"/>
              </w:rPr>
              <w:t xml:space="preserve"> and Social Care</w:t>
            </w:r>
            <w:r w:rsidRPr="00C32E40">
              <w:rPr>
                <w:rFonts w:asciiTheme="minorHAnsi" w:eastAsia="MS Mincho" w:hAnsiTheme="minorHAnsi" w:cstheme="minorBidi"/>
                <w:sz w:val="22"/>
                <w:szCs w:val="22"/>
                <w:lang w:eastAsia="ja-JP"/>
              </w:rPr>
              <w:t xml:space="preserve"> Education</w:t>
            </w:r>
          </w:p>
        </w:tc>
        <w:tc>
          <w:tcPr>
            <w:tcW w:w="2126" w:type="dxa"/>
          </w:tcPr>
          <w:p w14:paraId="3B7D5A2E" w14:textId="77777777" w:rsidR="00EA43B9" w:rsidRPr="00982BDF" w:rsidRDefault="00EA43B9"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Fellow</w:t>
            </w:r>
          </w:p>
        </w:tc>
      </w:tr>
      <w:tr w:rsidR="00EA43B9" w:rsidRPr="00E0705B" w14:paraId="600DBC61" w14:textId="77777777" w:rsidTr="00EA43B9">
        <w:tc>
          <w:tcPr>
            <w:tcW w:w="2126" w:type="dxa"/>
          </w:tcPr>
          <w:p w14:paraId="3AF86F31" w14:textId="77777777" w:rsidR="00EA43B9" w:rsidRPr="00E15774" w:rsidRDefault="00EA43B9" w:rsidP="00EA43B9">
            <w:pPr>
              <w:spacing w:line="276" w:lineRule="auto"/>
              <w:jc w:val="both"/>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Carol Garcia</w:t>
            </w:r>
          </w:p>
        </w:tc>
        <w:tc>
          <w:tcPr>
            <w:tcW w:w="5387" w:type="dxa"/>
          </w:tcPr>
          <w:p w14:paraId="67CE750D" w14:textId="77777777" w:rsidR="00EA43B9" w:rsidRPr="00E15774" w:rsidRDefault="00EA43B9" w:rsidP="00EA43B9">
            <w:pPr>
              <w:spacing w:line="276" w:lineRule="auto"/>
              <w:jc w:val="both"/>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Module leader  Learning and Teaching Practice</w:t>
            </w:r>
          </w:p>
        </w:tc>
        <w:tc>
          <w:tcPr>
            <w:tcW w:w="2126" w:type="dxa"/>
          </w:tcPr>
          <w:p w14:paraId="766D7426" w14:textId="77777777" w:rsidR="00EA43B9" w:rsidRPr="00E15774" w:rsidRDefault="00EA43B9" w:rsidP="00EA43B9">
            <w:pPr>
              <w:spacing w:line="276" w:lineRule="auto"/>
              <w:jc w:val="both"/>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Fellow</w:t>
            </w:r>
          </w:p>
        </w:tc>
      </w:tr>
      <w:tr w:rsidR="00EA43B9" w:rsidRPr="00E0705B" w14:paraId="5697A441" w14:textId="77777777" w:rsidTr="00EA43B9">
        <w:tc>
          <w:tcPr>
            <w:tcW w:w="2126" w:type="dxa"/>
          </w:tcPr>
          <w:p w14:paraId="7C5E9E15" w14:textId="77777777" w:rsidR="00EA43B9" w:rsidRPr="00982BDF" w:rsidRDefault="00EA43B9"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Sara Morris Docker</w:t>
            </w:r>
          </w:p>
        </w:tc>
        <w:tc>
          <w:tcPr>
            <w:tcW w:w="5387" w:type="dxa"/>
          </w:tcPr>
          <w:p w14:paraId="54E37B32" w14:textId="77777777" w:rsidR="00EA43B9" w:rsidRPr="00982BDF" w:rsidRDefault="00EA43B9"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 xml:space="preserve">Module Leader, Advancing </w:t>
            </w:r>
            <w:r>
              <w:rPr>
                <w:rFonts w:asciiTheme="minorHAnsi" w:eastAsia="MS Mincho" w:hAnsiTheme="minorHAnsi" w:cstheme="minorBidi"/>
                <w:sz w:val="22"/>
                <w:szCs w:val="22"/>
                <w:lang w:eastAsia="ja-JP"/>
              </w:rPr>
              <w:t xml:space="preserve"> Learning and Teaching Practice</w:t>
            </w:r>
          </w:p>
        </w:tc>
        <w:tc>
          <w:tcPr>
            <w:tcW w:w="2126" w:type="dxa"/>
          </w:tcPr>
          <w:p w14:paraId="35FA18D6" w14:textId="77777777" w:rsidR="00EA43B9" w:rsidRPr="00982BDF" w:rsidRDefault="00EA43B9"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Senior Fellow</w:t>
            </w:r>
          </w:p>
        </w:tc>
      </w:tr>
      <w:tr w:rsidR="00F8320E" w:rsidRPr="00E0705B" w14:paraId="49186027" w14:textId="77777777" w:rsidTr="00EA43B9">
        <w:tc>
          <w:tcPr>
            <w:tcW w:w="2126" w:type="dxa"/>
          </w:tcPr>
          <w:p w14:paraId="352BF077" w14:textId="77777777" w:rsidR="00F8320E" w:rsidRPr="00982BDF" w:rsidRDefault="00F8320E"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Claire Walsh</w:t>
            </w:r>
          </w:p>
        </w:tc>
        <w:tc>
          <w:tcPr>
            <w:tcW w:w="5387" w:type="dxa"/>
          </w:tcPr>
          <w:p w14:paraId="71B4C90A" w14:textId="377907CA" w:rsidR="00F8320E" w:rsidRPr="00982BDF" w:rsidRDefault="009137F7" w:rsidP="00205BCE">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 xml:space="preserve">Module Leader </w:t>
            </w:r>
            <w:proofErr w:type="spellStart"/>
            <w:r w:rsidRPr="00E15774">
              <w:rPr>
                <w:rFonts w:asciiTheme="minorHAnsi" w:eastAsia="MS Mincho" w:hAnsiTheme="minorHAnsi" w:cstheme="minorBidi"/>
                <w:sz w:val="22"/>
                <w:szCs w:val="22"/>
                <w:lang w:eastAsia="ja-JP"/>
              </w:rPr>
              <w:t>Interprofes</w:t>
            </w:r>
            <w:r w:rsidR="00513250" w:rsidRPr="00C32E40">
              <w:rPr>
                <w:rFonts w:asciiTheme="minorHAnsi" w:eastAsia="MS Mincho" w:hAnsiTheme="minorHAnsi" w:cstheme="minorBidi"/>
                <w:sz w:val="22"/>
                <w:szCs w:val="22"/>
                <w:lang w:eastAsia="ja-JP"/>
              </w:rPr>
              <w:t>sional</w:t>
            </w:r>
            <w:proofErr w:type="spellEnd"/>
            <w:r w:rsidR="00513250" w:rsidRPr="00C32E40">
              <w:rPr>
                <w:rFonts w:asciiTheme="minorHAnsi" w:eastAsia="MS Mincho" w:hAnsiTheme="minorHAnsi" w:cstheme="minorBidi"/>
                <w:sz w:val="22"/>
                <w:szCs w:val="22"/>
                <w:lang w:eastAsia="ja-JP"/>
              </w:rPr>
              <w:t xml:space="preserve"> Education </w:t>
            </w:r>
          </w:p>
        </w:tc>
        <w:tc>
          <w:tcPr>
            <w:tcW w:w="2126" w:type="dxa"/>
          </w:tcPr>
          <w:p w14:paraId="3F916D3C" w14:textId="77777777" w:rsidR="00F8320E" w:rsidRPr="00982BDF" w:rsidRDefault="00F8320E"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Senior Fellow</w:t>
            </w:r>
          </w:p>
        </w:tc>
      </w:tr>
      <w:tr w:rsidR="002C2E12" w:rsidRPr="00E0705B" w14:paraId="5C4CD52F" w14:textId="77777777" w:rsidTr="00EA43B9">
        <w:tc>
          <w:tcPr>
            <w:tcW w:w="2126" w:type="dxa"/>
          </w:tcPr>
          <w:p w14:paraId="18CD51D3" w14:textId="4BA2D6A6" w:rsidR="002C2E12" w:rsidRPr="00982BDF" w:rsidRDefault="00205BCE" w:rsidP="00EA43B9">
            <w:pPr>
              <w:spacing w:line="276" w:lineRule="auto"/>
              <w:jc w:val="both"/>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Patrick Marshall</w:t>
            </w:r>
          </w:p>
        </w:tc>
        <w:tc>
          <w:tcPr>
            <w:tcW w:w="5387" w:type="dxa"/>
          </w:tcPr>
          <w:p w14:paraId="17C8C055" w14:textId="15576E23" w:rsidR="002C2E12" w:rsidRPr="00982BDF" w:rsidDel="009137F7" w:rsidRDefault="002C2E12"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 xml:space="preserve">Module Leader Technology Enhanced Learning </w:t>
            </w:r>
            <w:r w:rsidRPr="00C32E40">
              <w:rPr>
                <w:rFonts w:asciiTheme="minorHAnsi" w:eastAsia="MS Mincho" w:hAnsiTheme="minorHAnsi" w:cstheme="minorBidi"/>
                <w:sz w:val="22"/>
                <w:szCs w:val="22"/>
                <w:lang w:eastAsia="ja-JP"/>
              </w:rPr>
              <w:t>(Distance learning and campus based learning)</w:t>
            </w:r>
          </w:p>
        </w:tc>
        <w:tc>
          <w:tcPr>
            <w:tcW w:w="2126" w:type="dxa"/>
          </w:tcPr>
          <w:p w14:paraId="0B873019" w14:textId="39C53530" w:rsidR="002C2E12" w:rsidRPr="00982BDF" w:rsidRDefault="00D508D2"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Fellow</w:t>
            </w:r>
          </w:p>
        </w:tc>
      </w:tr>
      <w:tr w:rsidR="00F8320E" w:rsidRPr="00E0705B" w14:paraId="6048E5FF" w14:textId="77777777" w:rsidTr="00EA43B9">
        <w:tc>
          <w:tcPr>
            <w:tcW w:w="2126" w:type="dxa"/>
          </w:tcPr>
          <w:p w14:paraId="17472E03" w14:textId="77777777" w:rsidR="00F8320E" w:rsidRPr="00982BDF" w:rsidRDefault="00F8320E"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Nick White</w:t>
            </w:r>
          </w:p>
        </w:tc>
        <w:tc>
          <w:tcPr>
            <w:tcW w:w="5387" w:type="dxa"/>
          </w:tcPr>
          <w:p w14:paraId="20BCD586" w14:textId="4EAFCEC0" w:rsidR="00F8320E" w:rsidRPr="00982BDF" w:rsidRDefault="009137F7" w:rsidP="00205BCE">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Module Leader Simulatio</w:t>
            </w:r>
            <w:r w:rsidR="00205BCE">
              <w:rPr>
                <w:rFonts w:asciiTheme="minorHAnsi" w:eastAsia="MS Mincho" w:hAnsiTheme="minorHAnsi" w:cstheme="minorBidi"/>
                <w:sz w:val="22"/>
                <w:szCs w:val="22"/>
                <w:lang w:eastAsia="ja-JP"/>
              </w:rPr>
              <w:t>n-based</w:t>
            </w:r>
            <w:r w:rsidRPr="00E15774">
              <w:rPr>
                <w:rFonts w:asciiTheme="minorHAnsi" w:eastAsia="MS Mincho" w:hAnsiTheme="minorHAnsi" w:cstheme="minorBidi"/>
                <w:sz w:val="22"/>
                <w:szCs w:val="22"/>
                <w:lang w:eastAsia="ja-JP"/>
              </w:rPr>
              <w:t xml:space="preserve"> Education. </w:t>
            </w:r>
          </w:p>
        </w:tc>
        <w:tc>
          <w:tcPr>
            <w:tcW w:w="2126" w:type="dxa"/>
          </w:tcPr>
          <w:p w14:paraId="07584482" w14:textId="77777777" w:rsidR="00F8320E" w:rsidRPr="00982BDF" w:rsidRDefault="00F8320E"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Fellow</w:t>
            </w:r>
          </w:p>
        </w:tc>
      </w:tr>
      <w:tr w:rsidR="00513250" w:rsidRPr="00E0705B" w14:paraId="0BCF8DBF" w14:textId="77777777" w:rsidTr="00EA43B9">
        <w:tc>
          <w:tcPr>
            <w:tcW w:w="2126" w:type="dxa"/>
          </w:tcPr>
          <w:p w14:paraId="0E0C8DBC" w14:textId="347D8FFC" w:rsidR="00513250" w:rsidRPr="00982BDF" w:rsidRDefault="00513250"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 xml:space="preserve">Jo </w:t>
            </w:r>
            <w:proofErr w:type="spellStart"/>
            <w:r w:rsidRPr="00E15774">
              <w:rPr>
                <w:rFonts w:asciiTheme="minorHAnsi" w:eastAsia="MS Mincho" w:hAnsiTheme="minorHAnsi" w:cstheme="minorBidi"/>
                <w:sz w:val="22"/>
                <w:szCs w:val="22"/>
                <w:lang w:eastAsia="ja-JP"/>
              </w:rPr>
              <w:t>Lidster</w:t>
            </w:r>
            <w:proofErr w:type="spellEnd"/>
          </w:p>
        </w:tc>
        <w:tc>
          <w:tcPr>
            <w:tcW w:w="5387" w:type="dxa"/>
          </w:tcPr>
          <w:p w14:paraId="12A61BEC" w14:textId="4DFA8E91" w:rsidR="00513250" w:rsidRPr="00982BDF" w:rsidRDefault="00513250" w:rsidP="00205BCE">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 xml:space="preserve">Module Leader </w:t>
            </w:r>
            <w:r w:rsidR="00205BCE">
              <w:rPr>
                <w:rFonts w:asciiTheme="minorHAnsi" w:eastAsia="MS Mincho" w:hAnsiTheme="minorHAnsi" w:cstheme="minorBidi"/>
                <w:sz w:val="22"/>
                <w:szCs w:val="22"/>
                <w:lang w:eastAsia="ja-JP"/>
              </w:rPr>
              <w:t>L</w:t>
            </w:r>
            <w:r w:rsidRPr="00E15774">
              <w:rPr>
                <w:rFonts w:asciiTheme="minorHAnsi" w:eastAsia="MS Mincho" w:hAnsiTheme="minorHAnsi" w:cstheme="minorBidi"/>
                <w:sz w:val="22"/>
                <w:szCs w:val="22"/>
                <w:lang w:eastAsia="ja-JP"/>
              </w:rPr>
              <w:t xml:space="preserve">earners in </w:t>
            </w:r>
            <w:r w:rsidRPr="00C32E40">
              <w:rPr>
                <w:rFonts w:asciiTheme="minorHAnsi" w:eastAsia="MS Mincho" w:hAnsiTheme="minorHAnsi" w:cstheme="minorBidi"/>
                <w:sz w:val="22"/>
                <w:szCs w:val="22"/>
                <w:lang w:eastAsia="ja-JP"/>
              </w:rPr>
              <w:t>Difficulty</w:t>
            </w:r>
            <w:r w:rsidRPr="00B35B3D">
              <w:rPr>
                <w:rFonts w:asciiTheme="minorHAnsi" w:eastAsia="MS Mincho" w:hAnsiTheme="minorHAnsi" w:cstheme="minorBidi"/>
                <w:sz w:val="22"/>
                <w:szCs w:val="22"/>
                <w:lang w:eastAsia="ja-JP"/>
              </w:rPr>
              <w:t xml:space="preserve">. </w:t>
            </w:r>
          </w:p>
        </w:tc>
        <w:tc>
          <w:tcPr>
            <w:tcW w:w="2126" w:type="dxa"/>
          </w:tcPr>
          <w:p w14:paraId="0989F02C" w14:textId="42A910AA" w:rsidR="00513250" w:rsidRPr="00982BDF" w:rsidRDefault="42DC5D6B" w:rsidP="00EA43B9">
            <w:pPr>
              <w:spacing w:line="276" w:lineRule="auto"/>
              <w:jc w:val="both"/>
              <w:rPr>
                <w:rFonts w:asciiTheme="minorHAnsi" w:eastAsia="MS Mincho" w:hAnsiTheme="minorHAnsi" w:cstheme="minorBidi"/>
                <w:sz w:val="22"/>
                <w:szCs w:val="22"/>
                <w:lang w:eastAsia="ja-JP"/>
              </w:rPr>
            </w:pPr>
            <w:r w:rsidRPr="1CCB59BD">
              <w:rPr>
                <w:rFonts w:asciiTheme="minorHAnsi" w:eastAsia="MS Mincho" w:hAnsiTheme="minorHAnsi" w:cstheme="minorBidi"/>
                <w:sz w:val="22"/>
                <w:szCs w:val="22"/>
                <w:lang w:eastAsia="ja-JP"/>
              </w:rPr>
              <w:t>Fellow</w:t>
            </w:r>
          </w:p>
        </w:tc>
      </w:tr>
      <w:tr w:rsidR="00F8320E" w:rsidRPr="00E0705B" w14:paraId="60511571" w14:textId="77777777" w:rsidTr="00EA43B9">
        <w:tc>
          <w:tcPr>
            <w:tcW w:w="2126" w:type="dxa"/>
          </w:tcPr>
          <w:p w14:paraId="7AD30B7B" w14:textId="77777777" w:rsidR="00F8320E" w:rsidRPr="00982BDF" w:rsidRDefault="00F8320E"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Helen Bywater</w:t>
            </w:r>
          </w:p>
        </w:tc>
        <w:tc>
          <w:tcPr>
            <w:tcW w:w="5387" w:type="dxa"/>
          </w:tcPr>
          <w:p w14:paraId="0D6C6EF0" w14:textId="77777777" w:rsidR="00F8320E" w:rsidRPr="00982BDF" w:rsidRDefault="00F8320E"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Tutor</w:t>
            </w:r>
          </w:p>
        </w:tc>
        <w:tc>
          <w:tcPr>
            <w:tcW w:w="2126" w:type="dxa"/>
          </w:tcPr>
          <w:p w14:paraId="13E8AD67" w14:textId="77777777" w:rsidR="00F8320E" w:rsidRPr="00982BDF" w:rsidRDefault="00F8320E" w:rsidP="00EA43B9">
            <w:pPr>
              <w:spacing w:line="276" w:lineRule="auto"/>
              <w:jc w:val="both"/>
              <w:rPr>
                <w:rFonts w:asciiTheme="minorHAnsi" w:eastAsia="MS Mincho" w:hAnsiTheme="minorHAnsi" w:cstheme="minorBidi"/>
                <w:sz w:val="22"/>
                <w:szCs w:val="22"/>
                <w:lang w:eastAsia="ja-JP"/>
              </w:rPr>
            </w:pPr>
            <w:r w:rsidRPr="00E15774">
              <w:rPr>
                <w:rFonts w:asciiTheme="minorHAnsi" w:eastAsia="MS Mincho" w:hAnsiTheme="minorHAnsi" w:cstheme="minorBidi"/>
                <w:sz w:val="22"/>
                <w:szCs w:val="22"/>
                <w:lang w:eastAsia="ja-JP"/>
              </w:rPr>
              <w:t>Senior Fellow</w:t>
            </w:r>
          </w:p>
        </w:tc>
      </w:tr>
      <w:tr w:rsidR="00355554" w:rsidRPr="00E0705B" w14:paraId="4C081255" w14:textId="77777777" w:rsidTr="00EA43B9">
        <w:tc>
          <w:tcPr>
            <w:tcW w:w="2126" w:type="dxa"/>
          </w:tcPr>
          <w:p w14:paraId="1DF24B64" w14:textId="6B48EE06" w:rsidR="00355554" w:rsidRPr="00E15774" w:rsidRDefault="00355554" w:rsidP="00EA43B9">
            <w:pPr>
              <w:spacing w:line="276" w:lineRule="auto"/>
              <w:jc w:val="both"/>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Dave Green</w:t>
            </w:r>
          </w:p>
        </w:tc>
        <w:tc>
          <w:tcPr>
            <w:tcW w:w="5387" w:type="dxa"/>
          </w:tcPr>
          <w:p w14:paraId="7342EC41" w14:textId="39C9FBF1" w:rsidR="00355554" w:rsidRPr="00E15774" w:rsidRDefault="007F31BC" w:rsidP="00EA43B9">
            <w:pPr>
              <w:spacing w:line="276" w:lineRule="auto"/>
              <w:jc w:val="both"/>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Distance learning lead, Learning and Teaching for Practice</w:t>
            </w:r>
          </w:p>
        </w:tc>
        <w:tc>
          <w:tcPr>
            <w:tcW w:w="2126" w:type="dxa"/>
          </w:tcPr>
          <w:p w14:paraId="696E6AE7" w14:textId="6B64DF0C" w:rsidR="00355554" w:rsidRPr="00E15774" w:rsidRDefault="00355554" w:rsidP="00EA43B9">
            <w:pPr>
              <w:spacing w:line="276" w:lineRule="auto"/>
              <w:jc w:val="both"/>
              <w:rPr>
                <w:rFonts w:asciiTheme="minorHAnsi" w:eastAsia="MS Mincho" w:hAnsiTheme="minorHAnsi" w:cstheme="minorBidi"/>
                <w:sz w:val="22"/>
                <w:szCs w:val="22"/>
                <w:lang w:eastAsia="ja-JP"/>
              </w:rPr>
            </w:pPr>
            <w:r>
              <w:rPr>
                <w:rFonts w:asciiTheme="minorHAnsi" w:eastAsia="MS Mincho" w:hAnsiTheme="minorHAnsi" w:cstheme="minorBidi"/>
                <w:sz w:val="22"/>
                <w:szCs w:val="22"/>
                <w:lang w:eastAsia="ja-JP"/>
              </w:rPr>
              <w:t>Fellow</w:t>
            </w:r>
          </w:p>
        </w:tc>
      </w:tr>
    </w:tbl>
    <w:p w14:paraId="0C087165" w14:textId="77777777" w:rsidR="00F8320E" w:rsidRPr="00E0705B" w:rsidRDefault="00F8320E" w:rsidP="00F8320E">
      <w:pPr>
        <w:rPr>
          <w:rFonts w:asciiTheme="minorHAnsi" w:hAnsiTheme="minorHAnsi" w:cstheme="minorHAnsi"/>
          <w:lang w:eastAsia="ja-JP"/>
        </w:rPr>
      </w:pPr>
    </w:p>
    <w:p w14:paraId="30C72203" w14:textId="77777777" w:rsidR="00A44F0D" w:rsidRPr="00A44F0D" w:rsidRDefault="00A44F0D" w:rsidP="00A44F0D">
      <w:pPr>
        <w:spacing w:line="276" w:lineRule="auto"/>
        <w:jc w:val="both"/>
        <w:rPr>
          <w:rFonts w:asciiTheme="minorHAnsi" w:eastAsia="MS Mincho" w:hAnsiTheme="minorHAnsi" w:cstheme="minorHAnsi"/>
          <w:b/>
          <w:bCs/>
          <w:color w:val="auto"/>
          <w:sz w:val="22"/>
          <w:szCs w:val="22"/>
          <w:lang w:eastAsia="ja-JP"/>
        </w:rPr>
      </w:pPr>
      <w:r w:rsidRPr="00A44F0D">
        <w:rPr>
          <w:rFonts w:asciiTheme="minorHAnsi" w:eastAsia="MS Mincho" w:hAnsiTheme="minorHAnsi" w:cstheme="minorHAnsi"/>
          <w:b/>
          <w:bCs/>
          <w:color w:val="auto"/>
          <w:sz w:val="22"/>
          <w:szCs w:val="22"/>
          <w:lang w:eastAsia="ja-JP"/>
        </w:rPr>
        <w:t>Submission and feedback in modules</w:t>
      </w:r>
    </w:p>
    <w:p w14:paraId="6270ADAC" w14:textId="77777777" w:rsidR="00A44F0D" w:rsidRDefault="00A44F0D" w:rsidP="00A44F0D">
      <w:pPr>
        <w:spacing w:line="276" w:lineRule="auto"/>
        <w:jc w:val="both"/>
        <w:rPr>
          <w:rFonts w:asciiTheme="minorHAnsi" w:eastAsia="MS Mincho" w:hAnsiTheme="minorHAnsi" w:cstheme="minorHAnsi"/>
          <w:bCs/>
          <w:color w:val="auto"/>
          <w:sz w:val="22"/>
          <w:szCs w:val="22"/>
          <w:lang w:eastAsia="ja-JP"/>
        </w:rPr>
      </w:pPr>
    </w:p>
    <w:p w14:paraId="20C5684A" w14:textId="5090860F" w:rsidR="00B96089" w:rsidRDefault="005462F7" w:rsidP="00EA43B9">
      <w:pPr>
        <w:spacing w:line="276" w:lineRule="auto"/>
        <w:jc w:val="both"/>
        <w:rPr>
          <w:rFonts w:asciiTheme="minorHAnsi" w:eastAsia="MS Mincho" w:hAnsiTheme="minorHAnsi" w:cstheme="minorBidi"/>
          <w:color w:val="000000" w:themeColor="text1"/>
          <w:sz w:val="22"/>
          <w:szCs w:val="22"/>
        </w:rPr>
      </w:pPr>
      <w:r>
        <w:rPr>
          <w:rFonts w:asciiTheme="minorHAnsi" w:eastAsia="MS Mincho" w:hAnsiTheme="minorHAnsi" w:cstheme="minorBidi"/>
          <w:color w:val="000000" w:themeColor="text1"/>
          <w:sz w:val="22"/>
          <w:szCs w:val="22"/>
        </w:rPr>
        <w:t xml:space="preserve">For Associate Fellow, you </w:t>
      </w:r>
      <w:r w:rsidR="00A44F0D" w:rsidRPr="00A44F0D">
        <w:rPr>
          <w:rFonts w:asciiTheme="minorHAnsi" w:eastAsia="MS Mincho" w:hAnsiTheme="minorHAnsi" w:cstheme="minorBidi"/>
          <w:color w:val="000000" w:themeColor="text1"/>
          <w:sz w:val="22"/>
          <w:szCs w:val="22"/>
        </w:rPr>
        <w:t xml:space="preserve">will submit your </w:t>
      </w:r>
      <w:r w:rsidR="00CF6ECA">
        <w:rPr>
          <w:rFonts w:asciiTheme="minorHAnsi" w:eastAsia="MS Mincho" w:hAnsiTheme="minorHAnsi" w:cstheme="minorBidi"/>
          <w:color w:val="000000" w:themeColor="text1"/>
          <w:sz w:val="22"/>
          <w:szCs w:val="22"/>
        </w:rPr>
        <w:t>UKPSF E</w:t>
      </w:r>
      <w:r w:rsidR="00A44F0D" w:rsidRPr="00A44F0D">
        <w:rPr>
          <w:rFonts w:asciiTheme="minorHAnsi" w:eastAsia="MS Mincho" w:hAnsiTheme="minorHAnsi" w:cstheme="minorBidi"/>
          <w:color w:val="000000" w:themeColor="text1"/>
          <w:sz w:val="22"/>
          <w:szCs w:val="22"/>
        </w:rPr>
        <w:t xml:space="preserve">vidence log </w:t>
      </w:r>
      <w:r>
        <w:rPr>
          <w:rFonts w:asciiTheme="minorHAnsi" w:eastAsia="MS Mincho" w:hAnsiTheme="minorHAnsi" w:cstheme="minorBidi"/>
          <w:color w:val="000000" w:themeColor="text1"/>
          <w:sz w:val="22"/>
          <w:szCs w:val="22"/>
        </w:rPr>
        <w:t xml:space="preserve">at the end of the Learning and </w:t>
      </w:r>
      <w:r w:rsidR="00083A94">
        <w:rPr>
          <w:rFonts w:asciiTheme="minorHAnsi" w:eastAsia="MS Mincho" w:hAnsiTheme="minorHAnsi" w:cstheme="minorBidi"/>
          <w:color w:val="000000" w:themeColor="text1"/>
          <w:sz w:val="22"/>
          <w:szCs w:val="22"/>
        </w:rPr>
        <w:t>Teaching</w:t>
      </w:r>
      <w:r>
        <w:rPr>
          <w:rFonts w:asciiTheme="minorHAnsi" w:eastAsia="MS Mincho" w:hAnsiTheme="minorHAnsi" w:cstheme="minorBidi"/>
          <w:color w:val="000000" w:themeColor="text1"/>
          <w:sz w:val="22"/>
          <w:szCs w:val="22"/>
        </w:rPr>
        <w:t xml:space="preserve"> for Practice module. For the Fellow award, f</w:t>
      </w:r>
      <w:r w:rsidR="00281183">
        <w:rPr>
          <w:rFonts w:asciiTheme="minorHAnsi" w:eastAsia="MS Mincho" w:hAnsiTheme="minorHAnsi" w:cstheme="minorBidi"/>
          <w:color w:val="000000" w:themeColor="text1"/>
          <w:sz w:val="22"/>
          <w:szCs w:val="22"/>
        </w:rPr>
        <w:t xml:space="preserve">ormatively </w:t>
      </w:r>
      <w:r>
        <w:rPr>
          <w:rFonts w:asciiTheme="minorHAnsi" w:eastAsia="MS Mincho" w:hAnsiTheme="minorHAnsi" w:cstheme="minorBidi"/>
          <w:color w:val="000000" w:themeColor="text1"/>
          <w:sz w:val="22"/>
          <w:szCs w:val="22"/>
        </w:rPr>
        <w:t xml:space="preserve">submit </w:t>
      </w:r>
      <w:r w:rsidR="00A44F0D" w:rsidRPr="00A44F0D">
        <w:rPr>
          <w:rFonts w:asciiTheme="minorHAnsi" w:eastAsia="MS Mincho" w:hAnsiTheme="minorHAnsi" w:cstheme="minorBidi"/>
          <w:color w:val="000000" w:themeColor="text1"/>
          <w:sz w:val="22"/>
          <w:szCs w:val="22"/>
        </w:rPr>
        <w:t xml:space="preserve">at the end of each module to </w:t>
      </w:r>
      <w:r w:rsidR="00A44F0D" w:rsidRPr="00A44F0D">
        <w:rPr>
          <w:rFonts w:asciiTheme="minorHAnsi" w:eastAsia="MS Mincho" w:hAnsiTheme="minorHAnsi" w:cstheme="minorBidi"/>
          <w:b/>
          <w:color w:val="000000" w:themeColor="text1"/>
          <w:sz w:val="22"/>
          <w:szCs w:val="22"/>
        </w:rPr>
        <w:t xml:space="preserve">grade centre </w:t>
      </w:r>
      <w:r w:rsidR="00205BCE">
        <w:rPr>
          <w:rFonts w:asciiTheme="minorHAnsi" w:eastAsia="MS Mincho" w:hAnsiTheme="minorHAnsi" w:cstheme="minorBidi"/>
          <w:b/>
          <w:color w:val="000000" w:themeColor="text1"/>
          <w:sz w:val="22"/>
          <w:szCs w:val="22"/>
        </w:rPr>
        <w:t xml:space="preserve">within </w:t>
      </w:r>
      <w:r w:rsidR="00A44F0D" w:rsidRPr="00A44F0D">
        <w:rPr>
          <w:rFonts w:asciiTheme="minorHAnsi" w:eastAsia="MS Mincho" w:hAnsiTheme="minorHAnsi" w:cstheme="minorBidi"/>
          <w:b/>
          <w:color w:val="000000" w:themeColor="text1"/>
          <w:sz w:val="22"/>
          <w:szCs w:val="22"/>
        </w:rPr>
        <w:t>the module blackboard site</w:t>
      </w:r>
      <w:r w:rsidR="00205BCE">
        <w:rPr>
          <w:rFonts w:asciiTheme="minorHAnsi" w:eastAsia="MS Mincho" w:hAnsiTheme="minorHAnsi" w:cstheme="minorBidi"/>
          <w:b/>
          <w:color w:val="000000" w:themeColor="text1"/>
          <w:sz w:val="22"/>
          <w:szCs w:val="22"/>
        </w:rPr>
        <w:t xml:space="preserve">. This will allow your Academic Advisor/ module leader to review your evidence submitted against the module work. </w:t>
      </w:r>
      <w:r w:rsidR="00A44F0D">
        <w:rPr>
          <w:rFonts w:asciiTheme="minorHAnsi" w:eastAsia="MS Mincho" w:hAnsiTheme="minorHAnsi" w:cstheme="minorBidi"/>
          <w:b/>
          <w:color w:val="000000" w:themeColor="text1"/>
          <w:sz w:val="22"/>
          <w:szCs w:val="22"/>
        </w:rPr>
        <w:t>Please see process map in the appendix)</w:t>
      </w:r>
      <w:r w:rsidR="00A44F0D" w:rsidRPr="00A44F0D">
        <w:rPr>
          <w:rFonts w:asciiTheme="minorHAnsi" w:eastAsia="MS Mincho" w:hAnsiTheme="minorHAnsi" w:cstheme="minorBidi"/>
          <w:color w:val="000000" w:themeColor="text1"/>
          <w:sz w:val="22"/>
          <w:szCs w:val="22"/>
        </w:rPr>
        <w:t xml:space="preserve">. </w:t>
      </w:r>
      <w:r w:rsidR="00B96089" w:rsidRPr="00EA43B9">
        <w:rPr>
          <w:rFonts w:asciiTheme="minorHAnsi" w:eastAsia="MS Mincho" w:hAnsiTheme="minorHAnsi" w:cstheme="minorHAnsi"/>
          <w:bCs/>
          <w:color w:val="auto"/>
          <w:sz w:val="22"/>
          <w:szCs w:val="22"/>
          <w:lang w:eastAsia="ja-JP"/>
        </w:rPr>
        <w:t xml:space="preserve">Each piece of assessment contributes to your evidence for fellowship at [AFHEA/FHEA]. When your </w:t>
      </w:r>
      <w:r w:rsidR="00A44F0D">
        <w:rPr>
          <w:rFonts w:asciiTheme="minorHAnsi" w:eastAsia="MS Mincho" w:hAnsiTheme="minorHAnsi" w:cstheme="minorHAnsi"/>
          <w:bCs/>
          <w:color w:val="auto"/>
          <w:sz w:val="22"/>
          <w:szCs w:val="22"/>
          <w:lang w:eastAsia="ja-JP"/>
        </w:rPr>
        <w:t>academic advisors</w:t>
      </w:r>
      <w:r w:rsidR="00B96089" w:rsidRPr="00EA43B9">
        <w:rPr>
          <w:rFonts w:asciiTheme="minorHAnsi" w:eastAsia="MS Mincho" w:hAnsiTheme="minorHAnsi" w:cstheme="minorHAnsi"/>
          <w:bCs/>
          <w:color w:val="auto"/>
          <w:sz w:val="22"/>
          <w:szCs w:val="22"/>
          <w:lang w:eastAsia="ja-JP"/>
        </w:rPr>
        <w:t xml:space="preserve"> mark this work</w:t>
      </w:r>
      <w:r w:rsidR="00A44F0D">
        <w:rPr>
          <w:rFonts w:asciiTheme="minorHAnsi" w:eastAsia="MS Mincho" w:hAnsiTheme="minorHAnsi" w:cstheme="minorHAnsi"/>
          <w:bCs/>
          <w:color w:val="auto"/>
          <w:sz w:val="22"/>
          <w:szCs w:val="22"/>
          <w:lang w:eastAsia="ja-JP"/>
        </w:rPr>
        <w:t>,</w:t>
      </w:r>
      <w:r w:rsidR="00B96089" w:rsidRPr="00EA43B9">
        <w:rPr>
          <w:rFonts w:asciiTheme="minorHAnsi" w:eastAsia="MS Mincho" w:hAnsiTheme="minorHAnsi" w:cstheme="minorHAnsi"/>
          <w:bCs/>
          <w:color w:val="auto"/>
          <w:sz w:val="22"/>
          <w:szCs w:val="22"/>
          <w:lang w:eastAsia="ja-JP"/>
        </w:rPr>
        <w:t xml:space="preserve"> they will c</w:t>
      </w:r>
      <w:r w:rsidR="0004083F">
        <w:rPr>
          <w:rFonts w:asciiTheme="minorHAnsi" w:eastAsia="MS Mincho" w:hAnsiTheme="minorHAnsi" w:cstheme="minorHAnsi"/>
          <w:bCs/>
          <w:color w:val="auto"/>
          <w:sz w:val="22"/>
          <w:szCs w:val="22"/>
          <w:lang w:eastAsia="ja-JP"/>
        </w:rPr>
        <w:t>heck</w:t>
      </w:r>
      <w:r w:rsidR="00B96089" w:rsidRPr="00EA43B9">
        <w:rPr>
          <w:rFonts w:asciiTheme="minorHAnsi" w:eastAsia="MS Mincho" w:hAnsiTheme="minorHAnsi" w:cstheme="minorHAnsi"/>
          <w:bCs/>
          <w:color w:val="auto"/>
          <w:sz w:val="22"/>
          <w:szCs w:val="22"/>
          <w:lang w:eastAsia="ja-JP"/>
        </w:rPr>
        <w:t xml:space="preserve"> against the relevant </w:t>
      </w:r>
      <w:r w:rsidR="0004083F">
        <w:rPr>
          <w:rFonts w:asciiTheme="minorHAnsi" w:eastAsia="MS Mincho" w:hAnsiTheme="minorHAnsi" w:cstheme="minorHAnsi"/>
          <w:bCs/>
          <w:color w:val="auto"/>
          <w:sz w:val="22"/>
          <w:szCs w:val="22"/>
          <w:lang w:eastAsia="ja-JP"/>
        </w:rPr>
        <w:t>fellowship criteria and confirm</w:t>
      </w:r>
      <w:r w:rsidR="00B96089" w:rsidRPr="00EA43B9">
        <w:rPr>
          <w:rFonts w:asciiTheme="minorHAnsi" w:eastAsia="MS Mincho" w:hAnsiTheme="minorHAnsi" w:cstheme="minorHAnsi"/>
          <w:bCs/>
          <w:color w:val="auto"/>
          <w:sz w:val="22"/>
          <w:szCs w:val="22"/>
          <w:lang w:eastAsia="ja-JP"/>
        </w:rPr>
        <w:t xml:space="preserve"> whether these have been met.</w:t>
      </w:r>
      <w:r w:rsidR="00A44F0D">
        <w:rPr>
          <w:rFonts w:asciiTheme="minorHAnsi" w:eastAsia="MS Mincho" w:hAnsiTheme="minorHAnsi" w:cstheme="minorHAnsi"/>
          <w:bCs/>
          <w:color w:val="auto"/>
          <w:sz w:val="22"/>
          <w:szCs w:val="22"/>
          <w:lang w:eastAsia="ja-JP"/>
        </w:rPr>
        <w:t xml:space="preserve"> </w:t>
      </w:r>
      <w:r w:rsidR="00A44F0D" w:rsidRPr="00A44F0D">
        <w:rPr>
          <w:rFonts w:asciiTheme="minorHAnsi" w:eastAsia="MS Mincho" w:hAnsiTheme="minorHAnsi" w:cstheme="minorBidi"/>
          <w:color w:val="000000" w:themeColor="text1"/>
          <w:sz w:val="22"/>
          <w:szCs w:val="22"/>
        </w:rPr>
        <w:t xml:space="preserve">This will allow your Academic advisor to cross-reference between </w:t>
      </w:r>
      <w:r w:rsidR="00205BCE">
        <w:rPr>
          <w:rFonts w:asciiTheme="minorHAnsi" w:eastAsia="MS Mincho" w:hAnsiTheme="minorHAnsi" w:cstheme="minorBidi"/>
          <w:color w:val="000000" w:themeColor="text1"/>
          <w:sz w:val="22"/>
          <w:szCs w:val="22"/>
        </w:rPr>
        <w:t xml:space="preserve">the module </w:t>
      </w:r>
      <w:r w:rsidR="00A44F0D" w:rsidRPr="00A44F0D">
        <w:rPr>
          <w:rFonts w:asciiTheme="minorHAnsi" w:eastAsia="MS Mincho" w:hAnsiTheme="minorHAnsi" w:cstheme="minorBidi"/>
          <w:color w:val="000000" w:themeColor="text1"/>
          <w:sz w:val="22"/>
          <w:szCs w:val="22"/>
        </w:rPr>
        <w:t xml:space="preserve">activity and the evidence submitted. </w:t>
      </w:r>
      <w:r w:rsidR="00205BCE">
        <w:rPr>
          <w:rFonts w:asciiTheme="minorHAnsi" w:eastAsia="MS Mincho" w:hAnsiTheme="minorHAnsi" w:cstheme="minorBidi"/>
          <w:color w:val="000000" w:themeColor="text1"/>
          <w:sz w:val="22"/>
          <w:szCs w:val="22"/>
        </w:rPr>
        <w:t>Feedback will be p</w:t>
      </w:r>
      <w:r>
        <w:rPr>
          <w:rFonts w:asciiTheme="minorHAnsi" w:eastAsia="MS Mincho" w:hAnsiTheme="minorHAnsi" w:cstheme="minorBidi"/>
          <w:color w:val="000000" w:themeColor="text1"/>
          <w:sz w:val="22"/>
          <w:szCs w:val="22"/>
        </w:rPr>
        <w:t>rovided at the end of your UKPSF</w:t>
      </w:r>
      <w:r w:rsidR="00205BCE">
        <w:rPr>
          <w:rFonts w:asciiTheme="minorHAnsi" w:eastAsia="MS Mincho" w:hAnsiTheme="minorHAnsi" w:cstheme="minorBidi"/>
          <w:color w:val="000000" w:themeColor="text1"/>
          <w:sz w:val="22"/>
          <w:szCs w:val="22"/>
        </w:rPr>
        <w:t xml:space="preserve"> Evidence Log</w:t>
      </w:r>
      <w:r w:rsidR="00A44F0D" w:rsidRPr="00A44F0D">
        <w:rPr>
          <w:rFonts w:asciiTheme="minorHAnsi" w:eastAsia="MS Mincho" w:hAnsiTheme="minorHAnsi" w:cstheme="minorBidi"/>
          <w:color w:val="000000" w:themeColor="text1"/>
          <w:sz w:val="22"/>
          <w:szCs w:val="22"/>
        </w:rPr>
        <w:t xml:space="preserve">. </w:t>
      </w:r>
      <w:r w:rsidR="00A44F0D">
        <w:rPr>
          <w:rFonts w:asciiTheme="minorHAnsi" w:eastAsia="MS Mincho" w:hAnsiTheme="minorHAnsi" w:cstheme="minorBidi"/>
          <w:color w:val="000000" w:themeColor="text1"/>
          <w:sz w:val="22"/>
          <w:szCs w:val="22"/>
        </w:rPr>
        <w:t>If in the instance it has been deemed that there has been insufficient depth with the evidence for example, you will be informed of this. Where appropriate, you could add further detail or for the Fellow claim, there may be other opportunity to provide further evidence within the elective modules. Please refer to the individual module mapping to the UKPSF in the module handbooks.</w:t>
      </w:r>
    </w:p>
    <w:p w14:paraId="1718D44E" w14:textId="77777777" w:rsidR="00A44F0D" w:rsidRDefault="00A44F0D" w:rsidP="00EA43B9">
      <w:pPr>
        <w:spacing w:line="276" w:lineRule="auto"/>
        <w:jc w:val="both"/>
        <w:rPr>
          <w:rFonts w:asciiTheme="minorHAnsi" w:eastAsia="MS Mincho" w:hAnsiTheme="minorHAnsi" w:cstheme="minorBidi"/>
          <w:color w:val="000000" w:themeColor="text1"/>
          <w:sz w:val="22"/>
          <w:szCs w:val="22"/>
        </w:rPr>
      </w:pPr>
    </w:p>
    <w:p w14:paraId="2E95803D" w14:textId="38657E13" w:rsidR="00A44F0D" w:rsidRDefault="00A44F0D" w:rsidP="00EA43B9">
      <w:pPr>
        <w:spacing w:line="276" w:lineRule="auto"/>
        <w:jc w:val="both"/>
        <w:rPr>
          <w:rFonts w:asciiTheme="minorHAnsi" w:eastAsia="MS Mincho" w:hAnsiTheme="minorHAnsi" w:cstheme="minorBidi"/>
          <w:b/>
          <w:color w:val="000000" w:themeColor="text1"/>
          <w:sz w:val="22"/>
          <w:szCs w:val="22"/>
        </w:rPr>
      </w:pPr>
      <w:r w:rsidRPr="00A44F0D">
        <w:rPr>
          <w:rFonts w:asciiTheme="minorHAnsi" w:eastAsia="MS Mincho" w:hAnsiTheme="minorHAnsi" w:cstheme="minorBidi"/>
          <w:b/>
          <w:color w:val="000000" w:themeColor="text1"/>
          <w:sz w:val="22"/>
          <w:szCs w:val="22"/>
        </w:rPr>
        <w:t>Final submission on completion of the required evidence</w:t>
      </w:r>
    </w:p>
    <w:p w14:paraId="28A2778B" w14:textId="77777777" w:rsidR="00A44F0D" w:rsidRDefault="00A44F0D" w:rsidP="00EA43B9">
      <w:pPr>
        <w:spacing w:line="276" w:lineRule="auto"/>
        <w:jc w:val="both"/>
        <w:rPr>
          <w:rFonts w:asciiTheme="minorHAnsi" w:eastAsia="MS Mincho" w:hAnsiTheme="minorHAnsi" w:cstheme="minorBidi"/>
          <w:b/>
          <w:color w:val="000000" w:themeColor="text1"/>
          <w:sz w:val="22"/>
          <w:szCs w:val="22"/>
        </w:rPr>
      </w:pPr>
    </w:p>
    <w:p w14:paraId="7BD0E4C3" w14:textId="3FC0DE7A" w:rsidR="00A44F0D" w:rsidRPr="00205BCE" w:rsidRDefault="00205BCE" w:rsidP="00EA43B9">
      <w:pPr>
        <w:spacing w:line="276" w:lineRule="auto"/>
        <w:jc w:val="both"/>
        <w:rPr>
          <w:rFonts w:asciiTheme="minorHAnsi" w:eastAsia="MS Mincho" w:hAnsiTheme="minorHAnsi" w:cstheme="minorBidi"/>
          <w:b/>
          <w:color w:val="000000" w:themeColor="text1"/>
          <w:sz w:val="22"/>
          <w:szCs w:val="22"/>
        </w:rPr>
      </w:pPr>
      <w:r>
        <w:rPr>
          <w:rFonts w:asciiTheme="minorHAnsi" w:eastAsia="MS Mincho" w:hAnsiTheme="minorHAnsi" w:cstheme="minorBidi"/>
          <w:b/>
          <w:color w:val="000000" w:themeColor="text1"/>
          <w:sz w:val="22"/>
          <w:szCs w:val="22"/>
        </w:rPr>
        <w:t>Your final and completed UKPSF E</w:t>
      </w:r>
      <w:r w:rsidR="00A44F0D" w:rsidRPr="000C1C01">
        <w:rPr>
          <w:rFonts w:asciiTheme="minorHAnsi" w:eastAsia="MS Mincho" w:hAnsiTheme="minorHAnsi" w:cstheme="minorBidi"/>
          <w:b/>
          <w:color w:val="000000" w:themeColor="text1"/>
          <w:sz w:val="22"/>
          <w:szCs w:val="22"/>
        </w:rPr>
        <w:t xml:space="preserve">vidence log will be </w:t>
      </w:r>
      <w:proofErr w:type="spellStart"/>
      <w:r>
        <w:rPr>
          <w:rFonts w:asciiTheme="minorHAnsi" w:eastAsia="MS Mincho" w:hAnsiTheme="minorHAnsi" w:cstheme="minorBidi"/>
          <w:b/>
          <w:color w:val="000000" w:themeColor="text1"/>
          <w:sz w:val="22"/>
          <w:szCs w:val="22"/>
        </w:rPr>
        <w:t>summatively</w:t>
      </w:r>
      <w:proofErr w:type="spellEnd"/>
      <w:r>
        <w:rPr>
          <w:rFonts w:asciiTheme="minorHAnsi" w:eastAsia="MS Mincho" w:hAnsiTheme="minorHAnsi" w:cstheme="minorBidi"/>
          <w:b/>
          <w:color w:val="000000" w:themeColor="text1"/>
          <w:sz w:val="22"/>
          <w:szCs w:val="22"/>
        </w:rPr>
        <w:t xml:space="preserve"> </w:t>
      </w:r>
      <w:r w:rsidR="00A44F0D" w:rsidRPr="000C1C01">
        <w:rPr>
          <w:rFonts w:asciiTheme="minorHAnsi" w:eastAsia="MS Mincho" w:hAnsiTheme="minorHAnsi" w:cstheme="minorBidi"/>
          <w:b/>
          <w:color w:val="000000" w:themeColor="text1"/>
          <w:sz w:val="22"/>
          <w:szCs w:val="22"/>
        </w:rPr>
        <w:t>submitted</w:t>
      </w:r>
      <w:r>
        <w:rPr>
          <w:rFonts w:asciiTheme="minorHAnsi" w:eastAsia="MS Mincho" w:hAnsiTheme="minorHAnsi" w:cstheme="minorBidi"/>
          <w:b/>
          <w:color w:val="000000" w:themeColor="text1"/>
          <w:sz w:val="22"/>
          <w:szCs w:val="22"/>
        </w:rPr>
        <w:t xml:space="preserve">. Associate Fellow - to the Learning and Teaching for Practice Blackboard site, for Fellow, </w:t>
      </w:r>
      <w:r w:rsidR="00A44F0D" w:rsidRPr="000C1C01">
        <w:rPr>
          <w:rFonts w:asciiTheme="minorHAnsi" w:eastAsia="MS Mincho" w:hAnsiTheme="minorHAnsi" w:cstheme="minorBidi"/>
          <w:b/>
          <w:color w:val="000000" w:themeColor="text1"/>
          <w:sz w:val="22"/>
          <w:szCs w:val="22"/>
        </w:rPr>
        <w:t xml:space="preserve">to the Health and Social Care Professional Recognition </w:t>
      </w:r>
      <w:r w:rsidR="00F972A7">
        <w:rPr>
          <w:rFonts w:asciiTheme="minorHAnsi" w:eastAsia="MS Mincho" w:hAnsiTheme="minorHAnsi" w:cstheme="minorBidi"/>
          <w:b/>
          <w:color w:val="000000" w:themeColor="text1"/>
          <w:sz w:val="22"/>
          <w:szCs w:val="22"/>
        </w:rPr>
        <w:t xml:space="preserve">Blackboard </w:t>
      </w:r>
      <w:r w:rsidR="00A44F0D" w:rsidRPr="000C1C01">
        <w:rPr>
          <w:rFonts w:asciiTheme="minorHAnsi" w:eastAsia="MS Mincho" w:hAnsiTheme="minorHAnsi" w:cstheme="minorBidi"/>
          <w:b/>
          <w:color w:val="000000" w:themeColor="text1"/>
          <w:sz w:val="22"/>
          <w:szCs w:val="22"/>
        </w:rPr>
        <w:t>Site</w:t>
      </w:r>
      <w:r w:rsidR="00A44F0D" w:rsidRPr="000C1C01">
        <w:rPr>
          <w:rFonts w:asciiTheme="minorHAnsi" w:eastAsia="MS Mincho" w:hAnsiTheme="minorHAnsi" w:cstheme="minorBidi"/>
          <w:color w:val="000000" w:themeColor="text1"/>
          <w:sz w:val="22"/>
          <w:szCs w:val="22"/>
        </w:rPr>
        <w:t xml:space="preserve">. All evidence will have been reviewed by the relevant </w:t>
      </w:r>
      <w:r>
        <w:rPr>
          <w:rFonts w:asciiTheme="minorHAnsi" w:eastAsia="MS Mincho" w:hAnsiTheme="minorHAnsi" w:cstheme="minorBidi"/>
          <w:color w:val="000000" w:themeColor="text1"/>
          <w:sz w:val="22"/>
          <w:szCs w:val="22"/>
        </w:rPr>
        <w:t xml:space="preserve">Academic Advisors/ </w:t>
      </w:r>
      <w:r w:rsidR="00A44F0D" w:rsidRPr="000C1C01">
        <w:rPr>
          <w:rFonts w:asciiTheme="minorHAnsi" w:eastAsia="MS Mincho" w:hAnsiTheme="minorHAnsi" w:cstheme="minorBidi"/>
          <w:color w:val="000000" w:themeColor="text1"/>
          <w:sz w:val="22"/>
          <w:szCs w:val="22"/>
        </w:rPr>
        <w:t>module leaders</w:t>
      </w:r>
      <w:r>
        <w:rPr>
          <w:rFonts w:asciiTheme="minorHAnsi" w:eastAsia="MS Mincho" w:hAnsiTheme="minorHAnsi" w:cstheme="minorBidi"/>
          <w:color w:val="000000" w:themeColor="text1"/>
          <w:sz w:val="22"/>
          <w:szCs w:val="22"/>
        </w:rPr>
        <w:t xml:space="preserve"> and internally moderated prior to </w:t>
      </w:r>
      <w:r w:rsidR="00F972A7">
        <w:rPr>
          <w:rFonts w:asciiTheme="minorHAnsi" w:eastAsia="MS Mincho" w:hAnsiTheme="minorHAnsi" w:cstheme="minorBidi"/>
          <w:color w:val="000000" w:themeColor="text1"/>
          <w:sz w:val="22"/>
          <w:szCs w:val="22"/>
        </w:rPr>
        <w:t xml:space="preserve">provisional marks </w:t>
      </w:r>
      <w:r>
        <w:rPr>
          <w:rFonts w:asciiTheme="minorHAnsi" w:eastAsia="MS Mincho" w:hAnsiTheme="minorHAnsi" w:cstheme="minorBidi"/>
          <w:color w:val="000000" w:themeColor="text1"/>
          <w:sz w:val="22"/>
          <w:szCs w:val="22"/>
        </w:rPr>
        <w:t>release. This</w:t>
      </w:r>
      <w:r w:rsidR="00A44F0D" w:rsidRPr="000C1C01">
        <w:rPr>
          <w:rFonts w:asciiTheme="minorHAnsi" w:eastAsia="MS Mincho" w:hAnsiTheme="minorHAnsi" w:cstheme="minorBidi"/>
          <w:color w:val="000000" w:themeColor="text1"/>
          <w:sz w:val="22"/>
          <w:szCs w:val="22"/>
        </w:rPr>
        <w:t xml:space="preserve"> will be further reviewed by the course leader or a suitable </w:t>
      </w:r>
      <w:proofErr w:type="gramStart"/>
      <w:r w:rsidR="00A44F0D" w:rsidRPr="000C1C01">
        <w:rPr>
          <w:rFonts w:asciiTheme="minorHAnsi" w:eastAsia="MS Mincho" w:hAnsiTheme="minorHAnsi" w:cstheme="minorBidi"/>
          <w:color w:val="000000" w:themeColor="text1"/>
          <w:sz w:val="22"/>
          <w:szCs w:val="22"/>
        </w:rPr>
        <w:t>designate</w:t>
      </w:r>
      <w:proofErr w:type="gramEnd"/>
      <w:r w:rsidR="00A44F0D" w:rsidRPr="000C1C01">
        <w:rPr>
          <w:rFonts w:asciiTheme="minorHAnsi" w:eastAsia="MS Mincho" w:hAnsiTheme="minorHAnsi" w:cstheme="minorBidi"/>
          <w:color w:val="000000" w:themeColor="text1"/>
          <w:sz w:val="22"/>
          <w:szCs w:val="22"/>
        </w:rPr>
        <w:t xml:space="preserve"> in their absence</w:t>
      </w:r>
      <w:r>
        <w:rPr>
          <w:rFonts w:asciiTheme="minorHAnsi" w:eastAsia="MS Mincho" w:hAnsiTheme="minorHAnsi" w:cstheme="minorBidi"/>
          <w:color w:val="000000" w:themeColor="text1"/>
          <w:sz w:val="22"/>
          <w:szCs w:val="22"/>
        </w:rPr>
        <w:t xml:space="preserve">, </w:t>
      </w:r>
      <w:r>
        <w:rPr>
          <w:rFonts w:asciiTheme="minorHAnsi" w:eastAsia="MS Mincho" w:hAnsiTheme="minorHAnsi" w:cstheme="minorBidi"/>
          <w:color w:val="000000" w:themeColor="text1"/>
          <w:sz w:val="22"/>
          <w:szCs w:val="22"/>
        </w:rPr>
        <w:t>and externally moderated</w:t>
      </w:r>
      <w:r>
        <w:rPr>
          <w:rFonts w:asciiTheme="minorHAnsi" w:eastAsia="MS Mincho" w:hAnsiTheme="minorHAnsi" w:cstheme="minorBidi"/>
          <w:color w:val="000000" w:themeColor="text1"/>
          <w:sz w:val="22"/>
          <w:szCs w:val="22"/>
        </w:rPr>
        <w:t xml:space="preserve"> prior to ratification at the Departmental Assessment Board</w:t>
      </w:r>
      <w:r w:rsidR="00A44F0D" w:rsidRPr="000C1C01">
        <w:rPr>
          <w:rFonts w:asciiTheme="minorHAnsi" w:eastAsia="MS Mincho" w:hAnsiTheme="minorHAnsi" w:cstheme="minorBidi"/>
          <w:color w:val="000000" w:themeColor="text1"/>
          <w:sz w:val="22"/>
          <w:szCs w:val="22"/>
        </w:rPr>
        <w:t xml:space="preserve">. </w:t>
      </w:r>
    </w:p>
    <w:p w14:paraId="5B5AD9B3" w14:textId="77777777" w:rsidR="00EA43B9" w:rsidRDefault="00EA43B9" w:rsidP="00EA43B9">
      <w:pPr>
        <w:spacing w:line="276" w:lineRule="auto"/>
        <w:jc w:val="both"/>
        <w:rPr>
          <w:rFonts w:asciiTheme="minorHAnsi" w:eastAsia="MS Mincho" w:hAnsiTheme="minorHAnsi" w:cstheme="minorHAnsi"/>
          <w:bCs/>
          <w:color w:val="auto"/>
          <w:sz w:val="22"/>
          <w:szCs w:val="22"/>
          <w:lang w:eastAsia="ja-JP"/>
        </w:rPr>
      </w:pPr>
    </w:p>
    <w:p w14:paraId="7A6D55BD" w14:textId="61923233" w:rsidR="008D47B3" w:rsidRDefault="00F972A7" w:rsidP="002C2293">
      <w:pPr>
        <w:spacing w:line="276" w:lineRule="auto"/>
        <w:jc w:val="both"/>
        <w:rPr>
          <w:rFonts w:asciiTheme="minorHAnsi" w:hAnsiTheme="minorHAnsi" w:cstheme="minorBidi"/>
          <w:color w:val="C0504D" w:themeColor="accent2"/>
          <w:sz w:val="22"/>
          <w:szCs w:val="22"/>
        </w:rPr>
      </w:pPr>
      <w:r>
        <w:rPr>
          <w:rFonts w:asciiTheme="minorHAnsi" w:eastAsia="MS Mincho" w:hAnsiTheme="minorHAnsi" w:cstheme="minorHAnsi"/>
          <w:bCs/>
          <w:color w:val="auto"/>
          <w:sz w:val="22"/>
          <w:szCs w:val="22"/>
          <w:lang w:eastAsia="ja-JP"/>
        </w:rPr>
        <w:t>Following ratification, i</w:t>
      </w:r>
      <w:r w:rsidR="004A3E22" w:rsidRPr="00EA43B9">
        <w:rPr>
          <w:rFonts w:asciiTheme="minorHAnsi" w:eastAsia="MS Mincho" w:hAnsiTheme="minorHAnsi" w:cstheme="minorHAnsi"/>
          <w:bCs/>
          <w:color w:val="auto"/>
          <w:sz w:val="22"/>
          <w:szCs w:val="22"/>
          <w:lang w:eastAsia="ja-JP"/>
        </w:rPr>
        <w:t>f you have been successful the University will confirm this with the HEA and you will receive an email confirming your fellowship under the TALENT scheme. If you are</w:t>
      </w:r>
      <w:r w:rsidR="001056FE">
        <w:rPr>
          <w:rFonts w:asciiTheme="minorHAnsi" w:eastAsia="MS Mincho" w:hAnsiTheme="minorHAnsi" w:cstheme="minorHAnsi"/>
          <w:bCs/>
          <w:color w:val="auto"/>
          <w:sz w:val="22"/>
          <w:szCs w:val="22"/>
          <w:lang w:eastAsia="ja-JP"/>
        </w:rPr>
        <w:t xml:space="preserve"> </w:t>
      </w:r>
      <w:r w:rsidR="004A3E22" w:rsidRPr="00EA43B9">
        <w:rPr>
          <w:rFonts w:asciiTheme="minorHAnsi" w:eastAsia="MS Mincho" w:hAnsiTheme="minorHAnsi" w:cstheme="minorHAnsi"/>
          <w:bCs/>
          <w:color w:val="auto"/>
          <w:sz w:val="22"/>
          <w:szCs w:val="22"/>
          <w:lang w:eastAsia="ja-JP"/>
        </w:rPr>
        <w:t xml:space="preserve">not a </w:t>
      </w:r>
      <w:r w:rsidR="0056378C" w:rsidRPr="00EA43B9">
        <w:rPr>
          <w:rFonts w:asciiTheme="minorHAnsi" w:eastAsia="MS Mincho" w:hAnsiTheme="minorHAnsi" w:cstheme="minorHAnsi"/>
          <w:bCs/>
          <w:color w:val="auto"/>
          <w:sz w:val="22"/>
          <w:szCs w:val="22"/>
          <w:lang w:eastAsia="ja-JP"/>
        </w:rPr>
        <w:t xml:space="preserve">staff </w:t>
      </w:r>
      <w:r w:rsidR="004A3E22" w:rsidRPr="00EA43B9">
        <w:rPr>
          <w:rFonts w:asciiTheme="minorHAnsi" w:eastAsia="MS Mincho" w:hAnsiTheme="minorHAnsi" w:cstheme="minorHAnsi"/>
          <w:bCs/>
          <w:color w:val="auto"/>
          <w:sz w:val="22"/>
          <w:szCs w:val="22"/>
          <w:lang w:eastAsia="ja-JP"/>
        </w:rPr>
        <w:t xml:space="preserve">member </w:t>
      </w:r>
      <w:r w:rsidR="0056378C" w:rsidRPr="00EA43B9">
        <w:rPr>
          <w:rFonts w:asciiTheme="minorHAnsi" w:eastAsia="MS Mincho" w:hAnsiTheme="minorHAnsi" w:cstheme="minorHAnsi"/>
          <w:bCs/>
          <w:color w:val="auto"/>
          <w:sz w:val="22"/>
          <w:szCs w:val="22"/>
          <w:lang w:eastAsia="ja-JP"/>
        </w:rPr>
        <w:t xml:space="preserve">at Sheffield Hallam </w:t>
      </w:r>
      <w:r w:rsidR="004A3E22" w:rsidRPr="00EA43B9">
        <w:rPr>
          <w:rFonts w:asciiTheme="minorHAnsi" w:eastAsia="MS Mincho" w:hAnsiTheme="minorHAnsi" w:cstheme="minorHAnsi"/>
          <w:bCs/>
          <w:color w:val="auto"/>
          <w:sz w:val="22"/>
          <w:szCs w:val="22"/>
          <w:lang w:eastAsia="ja-JP"/>
        </w:rPr>
        <w:t xml:space="preserve">you will need to pay a </w:t>
      </w:r>
      <w:r w:rsidR="0056378C" w:rsidRPr="00EA43B9">
        <w:rPr>
          <w:rFonts w:asciiTheme="minorHAnsi" w:eastAsia="MS Mincho" w:hAnsiTheme="minorHAnsi" w:cstheme="minorHAnsi"/>
          <w:bCs/>
          <w:color w:val="auto"/>
          <w:sz w:val="22"/>
          <w:szCs w:val="22"/>
          <w:lang w:eastAsia="ja-JP"/>
        </w:rPr>
        <w:t xml:space="preserve">student </w:t>
      </w:r>
      <w:r w:rsidR="004A3E22" w:rsidRPr="00EA43B9">
        <w:rPr>
          <w:rFonts w:asciiTheme="minorHAnsi" w:eastAsia="MS Mincho" w:hAnsiTheme="minorHAnsi" w:cstheme="minorHAnsi"/>
          <w:bCs/>
          <w:color w:val="auto"/>
          <w:sz w:val="22"/>
          <w:szCs w:val="22"/>
          <w:lang w:eastAsia="ja-JP"/>
        </w:rPr>
        <w:t>fee to claim your fellowship.  Currently</w:t>
      </w:r>
      <w:r>
        <w:rPr>
          <w:rFonts w:asciiTheme="minorHAnsi" w:eastAsia="MS Mincho" w:hAnsiTheme="minorHAnsi" w:cstheme="minorHAnsi"/>
          <w:bCs/>
          <w:color w:val="auto"/>
          <w:sz w:val="22"/>
          <w:szCs w:val="22"/>
          <w:lang w:eastAsia="ja-JP"/>
        </w:rPr>
        <w:t xml:space="preserve"> (18/19) the</w:t>
      </w:r>
      <w:r w:rsidR="004A3E22" w:rsidRPr="00EA43B9">
        <w:rPr>
          <w:rFonts w:asciiTheme="minorHAnsi" w:eastAsia="MS Mincho" w:hAnsiTheme="minorHAnsi" w:cstheme="minorHAnsi"/>
          <w:bCs/>
          <w:color w:val="auto"/>
          <w:sz w:val="22"/>
          <w:szCs w:val="22"/>
          <w:lang w:eastAsia="ja-JP"/>
        </w:rPr>
        <w:t xml:space="preserve"> fees are:</w:t>
      </w:r>
      <w:r w:rsidR="0011518A" w:rsidRPr="00EA43B9">
        <w:rPr>
          <w:rFonts w:asciiTheme="minorHAnsi" w:eastAsia="MS Mincho" w:hAnsiTheme="minorHAnsi" w:cstheme="minorHAnsi"/>
          <w:bCs/>
          <w:color w:val="auto"/>
          <w:sz w:val="22"/>
          <w:szCs w:val="22"/>
          <w:lang w:eastAsia="ja-JP"/>
        </w:rPr>
        <w:t xml:space="preserve">  £100 for AFHEA and £200 for FHEA</w:t>
      </w:r>
      <w:r>
        <w:rPr>
          <w:rFonts w:asciiTheme="minorHAnsi" w:eastAsia="MS Mincho" w:hAnsiTheme="minorHAnsi" w:cstheme="minorHAnsi"/>
          <w:bCs/>
          <w:color w:val="auto"/>
          <w:sz w:val="22"/>
          <w:szCs w:val="22"/>
          <w:lang w:eastAsia="ja-JP"/>
        </w:rPr>
        <w:t xml:space="preserve"> This fee </w:t>
      </w:r>
      <w:r w:rsidR="0056378C" w:rsidRPr="00EA43B9">
        <w:rPr>
          <w:rFonts w:asciiTheme="minorHAnsi" w:eastAsia="MS Mincho" w:hAnsiTheme="minorHAnsi" w:cstheme="minorHAnsi"/>
          <w:bCs/>
          <w:color w:val="auto"/>
          <w:sz w:val="22"/>
          <w:szCs w:val="22"/>
          <w:lang w:eastAsia="ja-JP"/>
        </w:rPr>
        <w:t xml:space="preserve">should be paid </w:t>
      </w:r>
      <w:r>
        <w:rPr>
          <w:rFonts w:asciiTheme="minorHAnsi" w:eastAsia="Times New Roman" w:hAnsiTheme="minorHAnsi" w:cstheme="minorBidi"/>
          <w:b/>
          <w:bCs/>
          <w:sz w:val="22"/>
          <w:szCs w:val="22"/>
          <w:lang w:eastAsia="en-GB"/>
        </w:rPr>
        <w:t>directly to Advance HE</w:t>
      </w:r>
      <w:r w:rsidR="0056378C" w:rsidRPr="00EA43B9">
        <w:rPr>
          <w:rFonts w:asciiTheme="minorHAnsi" w:eastAsia="MS Mincho" w:hAnsiTheme="minorHAnsi" w:cstheme="minorHAnsi"/>
          <w:bCs/>
          <w:color w:val="auto"/>
          <w:sz w:val="22"/>
          <w:szCs w:val="22"/>
          <w:lang w:eastAsia="ja-JP"/>
        </w:rPr>
        <w:t xml:space="preserve"> and the email will include instructions on how to do this.  You will then be sent your certificate and HEA registration number.</w:t>
      </w:r>
      <w:r w:rsidR="002C2293">
        <w:rPr>
          <w:rFonts w:asciiTheme="minorHAnsi" w:eastAsia="MS Mincho" w:hAnsiTheme="minorHAnsi" w:cstheme="minorHAnsi"/>
          <w:bCs/>
          <w:color w:val="auto"/>
          <w:sz w:val="22"/>
          <w:szCs w:val="22"/>
          <w:lang w:eastAsia="ja-JP"/>
        </w:rPr>
        <w:t xml:space="preserve">  </w:t>
      </w:r>
      <w:r w:rsidR="008D47B3" w:rsidRPr="00982BDF">
        <w:rPr>
          <w:rFonts w:asciiTheme="minorHAnsi" w:hAnsiTheme="minorHAnsi" w:cstheme="minorBidi"/>
          <w:color w:val="C0504D" w:themeColor="accent2"/>
          <w:sz w:val="22"/>
          <w:szCs w:val="22"/>
        </w:rPr>
        <w:t xml:space="preserve">Please note that the fees stated are correct as of </w:t>
      </w:r>
      <w:r w:rsidR="0011518A">
        <w:rPr>
          <w:rFonts w:asciiTheme="minorHAnsi" w:hAnsiTheme="minorHAnsi" w:cstheme="minorBidi"/>
          <w:color w:val="C0504D" w:themeColor="accent2"/>
          <w:sz w:val="22"/>
          <w:szCs w:val="22"/>
        </w:rPr>
        <w:t>September 2018</w:t>
      </w:r>
      <w:r>
        <w:rPr>
          <w:rFonts w:asciiTheme="minorHAnsi" w:hAnsiTheme="minorHAnsi" w:cstheme="minorBidi"/>
          <w:color w:val="C0504D" w:themeColor="accent2"/>
          <w:sz w:val="22"/>
          <w:szCs w:val="22"/>
        </w:rPr>
        <w:t>. These may change at Advance HE</w:t>
      </w:r>
      <w:r w:rsidR="008D47B3" w:rsidRPr="00982BDF">
        <w:rPr>
          <w:rFonts w:asciiTheme="minorHAnsi" w:hAnsiTheme="minorHAnsi" w:cstheme="minorBidi"/>
          <w:color w:val="C0504D" w:themeColor="accent2"/>
          <w:sz w:val="22"/>
          <w:szCs w:val="22"/>
        </w:rPr>
        <w:t xml:space="preserve"> discretion. </w:t>
      </w:r>
    </w:p>
    <w:p w14:paraId="409CA658" w14:textId="77777777" w:rsidR="00F972A7" w:rsidRDefault="00F972A7" w:rsidP="002C2293">
      <w:pPr>
        <w:spacing w:line="276" w:lineRule="auto"/>
        <w:jc w:val="both"/>
        <w:rPr>
          <w:rFonts w:asciiTheme="minorHAnsi" w:hAnsiTheme="minorHAnsi" w:cstheme="minorBidi"/>
          <w:color w:val="C0504D" w:themeColor="accent2"/>
          <w:sz w:val="22"/>
          <w:szCs w:val="22"/>
        </w:rPr>
      </w:pPr>
    </w:p>
    <w:p w14:paraId="54A65350" w14:textId="77777777" w:rsidR="00F972A7" w:rsidRDefault="00F972A7" w:rsidP="002C2293">
      <w:pPr>
        <w:spacing w:line="276" w:lineRule="auto"/>
        <w:jc w:val="both"/>
        <w:rPr>
          <w:rFonts w:asciiTheme="minorHAnsi" w:hAnsiTheme="minorHAnsi" w:cstheme="minorBidi"/>
          <w:color w:val="C0504D" w:themeColor="accent2"/>
          <w:sz w:val="22"/>
          <w:szCs w:val="22"/>
        </w:rPr>
      </w:pPr>
    </w:p>
    <w:p w14:paraId="0BD6F9A2" w14:textId="77777777" w:rsidR="00F972A7" w:rsidRDefault="00F972A7" w:rsidP="002C2293">
      <w:pPr>
        <w:spacing w:line="276" w:lineRule="auto"/>
        <w:jc w:val="both"/>
        <w:rPr>
          <w:rFonts w:asciiTheme="minorHAnsi" w:hAnsiTheme="minorHAnsi" w:cstheme="minorBidi"/>
          <w:color w:val="C0504D" w:themeColor="accent2"/>
          <w:sz w:val="22"/>
          <w:szCs w:val="22"/>
        </w:rPr>
      </w:pPr>
    </w:p>
    <w:p w14:paraId="51337FF6" w14:textId="77777777" w:rsidR="00F972A7" w:rsidRPr="00F972A7" w:rsidRDefault="00F972A7" w:rsidP="002C2293">
      <w:pPr>
        <w:spacing w:line="276" w:lineRule="auto"/>
        <w:jc w:val="both"/>
        <w:rPr>
          <w:rFonts w:asciiTheme="minorHAnsi" w:eastAsia="MS Mincho" w:hAnsiTheme="minorHAnsi" w:cstheme="minorHAnsi"/>
          <w:bCs/>
          <w:color w:val="auto"/>
          <w:sz w:val="22"/>
          <w:szCs w:val="22"/>
          <w:lang w:eastAsia="ja-JP"/>
        </w:rPr>
      </w:pPr>
    </w:p>
    <w:p w14:paraId="4F7F2912" w14:textId="77777777" w:rsidR="008D47B3" w:rsidRPr="00E0705B" w:rsidRDefault="008D47B3" w:rsidP="008D47B3">
      <w:pPr>
        <w:pStyle w:val="ListParagraph"/>
        <w:rPr>
          <w:rFonts w:asciiTheme="minorHAnsi" w:hAnsiTheme="minorHAnsi" w:cstheme="minorHAnsi"/>
        </w:rPr>
      </w:pPr>
    </w:p>
    <w:p w14:paraId="3C0EDB02" w14:textId="77777777" w:rsidR="00C919A7" w:rsidRDefault="00C919A7">
      <w:pPr>
        <w:spacing w:after="200" w:line="276" w:lineRule="auto"/>
        <w:rPr>
          <w:rFonts w:cstheme="minorBidi"/>
        </w:rPr>
      </w:pPr>
      <w:r>
        <w:rPr>
          <w:rFonts w:cstheme="minorBidi"/>
        </w:rPr>
        <w:t>Assessment diagrams D1/ D2</w:t>
      </w:r>
    </w:p>
    <w:p w14:paraId="7FF363DF" w14:textId="77777777" w:rsidR="00C919A7" w:rsidRDefault="00C919A7">
      <w:pPr>
        <w:spacing w:after="200" w:line="276" w:lineRule="auto"/>
        <w:rPr>
          <w:rFonts w:cstheme="minorBidi"/>
        </w:rPr>
      </w:pPr>
      <w:r>
        <w:rPr>
          <w:noProof/>
          <w:lang w:eastAsia="en-GB"/>
        </w:rPr>
        <w:drawing>
          <wp:inline distT="0" distB="0" distL="0" distR="0" wp14:anchorId="1302FFF8" wp14:editId="75228E94">
            <wp:extent cx="5734050" cy="3822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741324" cy="3827549"/>
                    </a:xfrm>
                    <a:prstGeom prst="rect">
                      <a:avLst/>
                    </a:prstGeom>
                  </pic:spPr>
                </pic:pic>
              </a:graphicData>
            </a:graphic>
          </wp:inline>
        </w:drawing>
      </w:r>
    </w:p>
    <w:p w14:paraId="5D733115" w14:textId="634B5AFB" w:rsidR="0004083F" w:rsidRDefault="00C919A7">
      <w:pPr>
        <w:spacing w:after="200" w:line="276" w:lineRule="auto"/>
        <w:rPr>
          <w:rFonts w:asciiTheme="minorHAnsi" w:eastAsia="MS Mincho" w:hAnsiTheme="minorHAnsi" w:cstheme="minorBidi"/>
          <w:bCs/>
          <w:color w:val="365F91" w:themeColor="accent1" w:themeShade="BF"/>
          <w:sz w:val="32"/>
          <w:szCs w:val="32"/>
          <w:lang w:eastAsia="ja-JP"/>
        </w:rPr>
      </w:pPr>
      <w:r>
        <w:rPr>
          <w:noProof/>
          <w:lang w:eastAsia="en-GB"/>
        </w:rPr>
        <w:drawing>
          <wp:inline distT="0" distB="0" distL="0" distR="0" wp14:anchorId="5CEE4C76" wp14:editId="3CF83FAE">
            <wp:extent cx="5731510" cy="3782429"/>
            <wp:effectExtent l="0" t="0" r="254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5731510" cy="3782429"/>
                    </a:xfrm>
                    <a:prstGeom prst="rect">
                      <a:avLst/>
                    </a:prstGeom>
                  </pic:spPr>
                </pic:pic>
              </a:graphicData>
            </a:graphic>
          </wp:inline>
        </w:drawing>
      </w:r>
      <w:r w:rsidR="0004083F">
        <w:rPr>
          <w:rFonts w:cstheme="minorBidi"/>
        </w:rPr>
        <w:br w:type="page"/>
      </w:r>
    </w:p>
    <w:p w14:paraId="62A69C84" w14:textId="79DAE43F" w:rsidR="00CA0B37" w:rsidRPr="00C32E40" w:rsidRDefault="00790DB3" w:rsidP="00982BDF">
      <w:pPr>
        <w:pStyle w:val="Heading2"/>
        <w:rPr>
          <w:rFonts w:cstheme="minorBidi"/>
        </w:rPr>
      </w:pPr>
      <w:r w:rsidRPr="00C32E40">
        <w:rPr>
          <w:rFonts w:cstheme="minorBidi"/>
        </w:rPr>
        <w:lastRenderedPageBreak/>
        <w:t>8</w:t>
      </w:r>
      <w:r w:rsidR="00155C5A" w:rsidRPr="00B35B3D">
        <w:rPr>
          <w:rFonts w:cstheme="minorBidi"/>
        </w:rPr>
        <w:t xml:space="preserve">. </w:t>
      </w:r>
      <w:r w:rsidR="00CA0B37" w:rsidRPr="009E7685">
        <w:rPr>
          <w:rFonts w:cstheme="minorBidi"/>
        </w:rPr>
        <w:t>Professional recognition</w:t>
      </w:r>
      <w:r w:rsidR="005E162B" w:rsidRPr="00982BDF">
        <w:rPr>
          <w:rFonts w:cstheme="minorBidi"/>
        </w:rPr>
        <w:t xml:space="preserve"> (NMC Teacher and </w:t>
      </w:r>
      <w:r w:rsidR="005E162B">
        <w:rPr>
          <w:rFonts w:cstheme="minorBidi"/>
        </w:rPr>
        <w:t>S</w:t>
      </w:r>
      <w:r w:rsidR="00CA0B37" w:rsidRPr="00C32E40">
        <w:rPr>
          <w:rFonts w:cstheme="minorBidi"/>
        </w:rPr>
        <w:t>ociety of Radiographers)</w:t>
      </w:r>
    </w:p>
    <w:p w14:paraId="76733B2A" w14:textId="4E04A355" w:rsidR="00247621" w:rsidRPr="001056FE" w:rsidRDefault="00790DB3" w:rsidP="00982BDF">
      <w:pPr>
        <w:pStyle w:val="Heading3"/>
        <w:rPr>
          <w:rFonts w:asciiTheme="minorHAnsi" w:hAnsiTheme="minorHAnsi" w:cs="Arial"/>
          <w:b/>
          <w:sz w:val="22"/>
          <w:szCs w:val="22"/>
        </w:rPr>
      </w:pPr>
      <w:r w:rsidRPr="001056FE">
        <w:rPr>
          <w:rFonts w:asciiTheme="minorHAnsi" w:hAnsiTheme="minorHAnsi" w:cs="Arial"/>
          <w:b/>
          <w:sz w:val="22"/>
          <w:szCs w:val="22"/>
        </w:rPr>
        <w:t>8</w:t>
      </w:r>
      <w:r w:rsidR="00CA0B37" w:rsidRPr="001056FE">
        <w:rPr>
          <w:rFonts w:asciiTheme="minorHAnsi" w:hAnsiTheme="minorHAnsi" w:cs="Arial"/>
          <w:b/>
          <w:sz w:val="22"/>
          <w:szCs w:val="22"/>
        </w:rPr>
        <w:t>.1</w:t>
      </w:r>
      <w:r w:rsidR="001056FE">
        <w:rPr>
          <w:rFonts w:asciiTheme="minorHAnsi" w:hAnsiTheme="minorHAnsi" w:cs="Arial"/>
          <w:b/>
          <w:sz w:val="22"/>
          <w:szCs w:val="22"/>
        </w:rPr>
        <w:t xml:space="preserve"> </w:t>
      </w:r>
      <w:r w:rsidR="00CA0B37" w:rsidRPr="001056FE">
        <w:rPr>
          <w:rFonts w:asciiTheme="minorHAnsi" w:hAnsiTheme="minorHAnsi" w:cs="Arial"/>
          <w:b/>
          <w:sz w:val="22"/>
          <w:szCs w:val="22"/>
        </w:rPr>
        <w:t>NMC Teacher qualification</w:t>
      </w:r>
    </w:p>
    <w:p w14:paraId="715D80DC" w14:textId="77777777" w:rsidR="00FB0095" w:rsidRPr="00982BDF" w:rsidRDefault="00FB0095" w:rsidP="00982BDF">
      <w:pPr>
        <w:rPr>
          <w:rFonts w:asciiTheme="minorHAnsi" w:hAnsiTheme="minorHAnsi" w:cstheme="minorHAnsi"/>
        </w:rPr>
      </w:pPr>
    </w:p>
    <w:p w14:paraId="7B962EA5" w14:textId="362B381D" w:rsidR="00155C5A" w:rsidRPr="001B5C0E" w:rsidRDefault="00155C5A" w:rsidP="00982BDF">
      <w:pPr>
        <w:pStyle w:val="Pa6"/>
        <w:spacing w:after="240"/>
        <w:rPr>
          <w:rFonts w:asciiTheme="minorHAnsi" w:hAnsiTheme="minorHAnsi" w:cstheme="minorBidi"/>
          <w:color w:val="000000"/>
          <w:sz w:val="22"/>
          <w:szCs w:val="22"/>
        </w:rPr>
      </w:pPr>
      <w:r w:rsidRPr="001B5C0E">
        <w:rPr>
          <w:rFonts w:asciiTheme="minorHAnsi" w:hAnsiTheme="minorHAnsi" w:cstheme="minorBidi"/>
          <w:bCs/>
          <w:color w:val="000000"/>
          <w:sz w:val="22"/>
          <w:szCs w:val="22"/>
        </w:rPr>
        <w:t>Competence and outcomes for a teacher</w:t>
      </w:r>
    </w:p>
    <w:p w14:paraId="3DE077F8" w14:textId="4B8863C8" w:rsidR="00155C5A" w:rsidRPr="001B5C0E" w:rsidRDefault="00155C5A" w:rsidP="001056FE">
      <w:pPr>
        <w:spacing w:line="276" w:lineRule="auto"/>
        <w:jc w:val="both"/>
        <w:rPr>
          <w:rFonts w:asciiTheme="minorHAnsi" w:hAnsiTheme="minorHAnsi" w:cstheme="minorBidi"/>
          <w:i/>
          <w:sz w:val="22"/>
          <w:szCs w:val="22"/>
        </w:rPr>
      </w:pPr>
      <w:r w:rsidRPr="001B5C0E">
        <w:rPr>
          <w:rFonts w:asciiTheme="minorHAnsi" w:hAnsiTheme="minorHAnsi" w:cstheme="minorBidi"/>
          <w:i/>
          <w:sz w:val="22"/>
          <w:szCs w:val="22"/>
        </w:rPr>
        <w:t>The competencies of a teacher are achieved by successful completion of an NMC approved teacher preparation programme achieving all of the outcomes of stage 4 of the developmental framework. This preparation programme must have included, as part of the overall programme, a period of assessed teaching activity to include experience in both academic and practice settings, at least equivalent to a minimum of 12 weeks (or 360 hours), with students studying an NMC approved programme.</w:t>
      </w:r>
    </w:p>
    <w:p w14:paraId="36C1B4E7" w14:textId="77777777" w:rsidR="00103D04" w:rsidRPr="00E0705B" w:rsidRDefault="00103D04" w:rsidP="00982BDF">
      <w:pPr>
        <w:rPr>
          <w:rFonts w:asciiTheme="minorHAnsi" w:hAnsiTheme="minorHAnsi" w:cstheme="minorHAnsi"/>
        </w:rPr>
      </w:pPr>
    </w:p>
    <w:p w14:paraId="4045CB93" w14:textId="26520E61" w:rsidR="00103D04" w:rsidRPr="00982BDF" w:rsidRDefault="00103D04" w:rsidP="00982BDF">
      <w:pPr>
        <w:pStyle w:val="Pa6"/>
        <w:spacing w:after="240"/>
        <w:ind w:left="3600" w:firstLine="720"/>
        <w:rPr>
          <w:rFonts w:asciiTheme="minorHAnsi" w:hAnsiTheme="minorHAnsi" w:cstheme="minorBidi"/>
          <w:b/>
          <w:bCs/>
          <w:sz w:val="16"/>
          <w:szCs w:val="16"/>
        </w:rPr>
      </w:pPr>
      <w:proofErr w:type="gramStart"/>
      <w:r w:rsidRPr="00982BDF">
        <w:rPr>
          <w:rFonts w:asciiTheme="minorHAnsi" w:hAnsiTheme="minorHAnsi" w:cstheme="minorBidi"/>
          <w:b/>
          <w:bCs/>
          <w:color w:val="000000"/>
          <w:sz w:val="16"/>
          <w:szCs w:val="16"/>
        </w:rPr>
        <w:t>NMC (2008) Standards to support Learning and assessment in practice.</w:t>
      </w:r>
      <w:proofErr w:type="gramEnd"/>
      <w:r w:rsidRPr="00982BDF">
        <w:rPr>
          <w:rFonts w:asciiTheme="minorHAnsi" w:hAnsiTheme="minorHAnsi" w:cstheme="minorBidi"/>
          <w:b/>
          <w:bCs/>
          <w:color w:val="000000"/>
          <w:sz w:val="16"/>
          <w:szCs w:val="16"/>
        </w:rPr>
        <w:t xml:space="preserve"> </w:t>
      </w:r>
    </w:p>
    <w:p w14:paraId="78347FC6" w14:textId="77777777" w:rsidR="00103D04" w:rsidRPr="00982BDF" w:rsidRDefault="00103D04" w:rsidP="00982BDF">
      <w:pPr>
        <w:rPr>
          <w:rFonts w:asciiTheme="minorHAnsi" w:hAnsiTheme="minorHAnsi" w:cstheme="minorHAnsi"/>
        </w:rPr>
      </w:pPr>
    </w:p>
    <w:p w14:paraId="6CBF9048" w14:textId="7ABE6C44" w:rsidR="002122D5" w:rsidRDefault="002122D5" w:rsidP="001056FE">
      <w:pPr>
        <w:spacing w:line="276" w:lineRule="auto"/>
        <w:jc w:val="both"/>
        <w:rPr>
          <w:rFonts w:asciiTheme="minorHAnsi" w:hAnsiTheme="minorHAnsi" w:cstheme="minorBidi"/>
          <w:sz w:val="22"/>
          <w:szCs w:val="22"/>
        </w:rPr>
      </w:pPr>
      <w:r w:rsidRPr="001056FE">
        <w:rPr>
          <w:rFonts w:asciiTheme="minorHAnsi" w:hAnsiTheme="minorHAnsi" w:cstheme="minorBidi"/>
          <w:sz w:val="22"/>
          <w:szCs w:val="22"/>
        </w:rPr>
        <w:t>Meeting the NMC Teacher requirements within the MSc PG Cert</w:t>
      </w:r>
    </w:p>
    <w:p w14:paraId="6E34CD8C" w14:textId="77777777" w:rsidR="001056FE" w:rsidRPr="001056FE" w:rsidRDefault="001056FE" w:rsidP="001056FE">
      <w:pPr>
        <w:spacing w:line="276" w:lineRule="auto"/>
        <w:jc w:val="both"/>
        <w:rPr>
          <w:rFonts w:asciiTheme="minorHAnsi" w:hAnsiTheme="minorHAnsi" w:cstheme="minorBidi"/>
          <w:sz w:val="22"/>
          <w:szCs w:val="22"/>
        </w:rPr>
      </w:pPr>
    </w:p>
    <w:p w14:paraId="01321064" w14:textId="6DF4A9D0" w:rsidR="00247621" w:rsidRPr="001056FE" w:rsidRDefault="002122D5" w:rsidP="001056FE">
      <w:pPr>
        <w:spacing w:line="276" w:lineRule="auto"/>
        <w:jc w:val="both"/>
        <w:rPr>
          <w:rFonts w:asciiTheme="minorHAnsi" w:hAnsiTheme="minorHAnsi" w:cstheme="minorBidi"/>
          <w:sz w:val="22"/>
          <w:szCs w:val="22"/>
        </w:rPr>
      </w:pPr>
      <w:r w:rsidRPr="001056FE">
        <w:rPr>
          <w:rFonts w:asciiTheme="minorHAnsi" w:hAnsiTheme="minorHAnsi" w:cstheme="minorBidi"/>
          <w:sz w:val="22"/>
          <w:szCs w:val="22"/>
        </w:rPr>
        <w:t xml:space="preserve">To meet the NMC Teacher requirements within the MSc Healthcare </w:t>
      </w:r>
      <w:r w:rsidR="006C774B" w:rsidRPr="001056FE">
        <w:rPr>
          <w:rFonts w:asciiTheme="minorHAnsi" w:hAnsiTheme="minorHAnsi" w:cstheme="minorBidi"/>
          <w:sz w:val="22"/>
          <w:szCs w:val="22"/>
        </w:rPr>
        <w:t>Education</w:t>
      </w:r>
      <w:r w:rsidR="00FA43CB" w:rsidRPr="001056FE">
        <w:rPr>
          <w:rFonts w:asciiTheme="minorHAnsi" w:hAnsiTheme="minorHAnsi" w:cstheme="minorBidi"/>
          <w:sz w:val="22"/>
          <w:szCs w:val="22"/>
        </w:rPr>
        <w:t xml:space="preserve"> course, you need to complete</w:t>
      </w:r>
      <w:r w:rsidRPr="001056FE">
        <w:rPr>
          <w:rFonts w:asciiTheme="minorHAnsi" w:hAnsiTheme="minorHAnsi" w:cstheme="minorBidi"/>
          <w:sz w:val="22"/>
          <w:szCs w:val="22"/>
        </w:rPr>
        <w:t xml:space="preserve"> the PG Cert</w:t>
      </w:r>
      <w:r w:rsidR="00FA43CB" w:rsidRPr="001056FE">
        <w:rPr>
          <w:rFonts w:asciiTheme="minorHAnsi" w:hAnsiTheme="minorHAnsi" w:cstheme="minorBidi"/>
          <w:sz w:val="22"/>
          <w:szCs w:val="22"/>
        </w:rPr>
        <w:t>ificate t</w:t>
      </w:r>
      <w:r w:rsidR="00247621" w:rsidRPr="001056FE">
        <w:rPr>
          <w:rFonts w:asciiTheme="minorHAnsi" w:hAnsiTheme="minorHAnsi" w:cstheme="minorBidi"/>
          <w:sz w:val="22"/>
          <w:szCs w:val="22"/>
        </w:rPr>
        <w:t>oget</w:t>
      </w:r>
      <w:r w:rsidR="00FA43CB" w:rsidRPr="001056FE">
        <w:rPr>
          <w:rFonts w:asciiTheme="minorHAnsi" w:hAnsiTheme="minorHAnsi" w:cstheme="minorBidi"/>
          <w:sz w:val="22"/>
          <w:szCs w:val="22"/>
        </w:rPr>
        <w:t>her with additional assessments</w:t>
      </w:r>
      <w:r w:rsidR="000D6AF9" w:rsidRPr="001056FE">
        <w:rPr>
          <w:rFonts w:asciiTheme="minorHAnsi" w:hAnsiTheme="minorHAnsi" w:cstheme="minorBidi"/>
          <w:sz w:val="22"/>
          <w:szCs w:val="22"/>
        </w:rPr>
        <w:t xml:space="preserve"> which include a teaching in practice and in a higher education institute</w:t>
      </w:r>
      <w:r w:rsidR="00FA43CB" w:rsidRPr="001056FE">
        <w:rPr>
          <w:rFonts w:asciiTheme="minorHAnsi" w:hAnsiTheme="minorHAnsi" w:cstheme="minorBidi"/>
          <w:sz w:val="22"/>
          <w:szCs w:val="22"/>
        </w:rPr>
        <w:t>. T</w:t>
      </w:r>
      <w:r w:rsidRPr="001056FE">
        <w:rPr>
          <w:rFonts w:asciiTheme="minorHAnsi" w:hAnsiTheme="minorHAnsi" w:cstheme="minorBidi"/>
          <w:sz w:val="22"/>
          <w:szCs w:val="22"/>
        </w:rPr>
        <w:t xml:space="preserve">his will give you the opportunity to meet the requirements as stipulated by the NMC </w:t>
      </w:r>
      <w:r w:rsidR="00741357" w:rsidRPr="001056FE">
        <w:rPr>
          <w:rFonts w:asciiTheme="minorHAnsi" w:hAnsiTheme="minorHAnsi" w:cstheme="minorBidi"/>
          <w:sz w:val="22"/>
          <w:szCs w:val="22"/>
        </w:rPr>
        <w:t xml:space="preserve">(see </w:t>
      </w:r>
      <w:r w:rsidRPr="001056FE">
        <w:rPr>
          <w:rFonts w:asciiTheme="minorHAnsi" w:hAnsiTheme="minorHAnsi" w:cstheme="minorBidi"/>
          <w:sz w:val="22"/>
          <w:szCs w:val="22"/>
        </w:rPr>
        <w:t>ab</w:t>
      </w:r>
      <w:r w:rsidR="00247621" w:rsidRPr="001056FE">
        <w:rPr>
          <w:rFonts w:asciiTheme="minorHAnsi" w:hAnsiTheme="minorHAnsi" w:cstheme="minorBidi"/>
          <w:sz w:val="22"/>
          <w:szCs w:val="22"/>
        </w:rPr>
        <w:t>ove</w:t>
      </w:r>
      <w:r w:rsidR="00741357" w:rsidRPr="001056FE">
        <w:rPr>
          <w:rFonts w:asciiTheme="minorHAnsi" w:hAnsiTheme="minorHAnsi" w:cstheme="minorBidi"/>
          <w:sz w:val="22"/>
          <w:szCs w:val="22"/>
        </w:rPr>
        <w:t>)</w:t>
      </w:r>
      <w:r w:rsidR="00247621" w:rsidRPr="001056FE">
        <w:rPr>
          <w:rFonts w:asciiTheme="minorHAnsi" w:hAnsiTheme="minorHAnsi" w:cstheme="minorBidi"/>
          <w:sz w:val="22"/>
          <w:szCs w:val="22"/>
        </w:rPr>
        <w:t>.</w:t>
      </w:r>
      <w:r w:rsidR="00741357" w:rsidRPr="001056FE">
        <w:rPr>
          <w:rFonts w:asciiTheme="minorHAnsi" w:hAnsiTheme="minorHAnsi" w:cstheme="minorBidi"/>
          <w:sz w:val="22"/>
          <w:szCs w:val="22"/>
        </w:rPr>
        <w:t xml:space="preserve"> Submission of this work will be managed and housed independently from the PG Cert</w:t>
      </w:r>
      <w:r w:rsidR="00FA43CB" w:rsidRPr="001056FE">
        <w:rPr>
          <w:rFonts w:asciiTheme="minorHAnsi" w:hAnsiTheme="minorHAnsi" w:cstheme="minorBidi"/>
          <w:sz w:val="22"/>
          <w:szCs w:val="22"/>
        </w:rPr>
        <w:t>ificate modules in the Healthcare Professional Recognition site.</w:t>
      </w:r>
      <w:r w:rsidR="00982BDF" w:rsidRPr="001056FE">
        <w:rPr>
          <w:rFonts w:asciiTheme="minorHAnsi" w:hAnsiTheme="minorHAnsi" w:cstheme="minorBidi"/>
          <w:sz w:val="22"/>
          <w:szCs w:val="22"/>
        </w:rPr>
        <w:t xml:space="preserve"> </w:t>
      </w:r>
      <w:r w:rsidR="000D6AF9" w:rsidRPr="001056FE">
        <w:rPr>
          <w:rFonts w:asciiTheme="minorHAnsi" w:hAnsiTheme="minorHAnsi" w:cstheme="minorBidi"/>
          <w:sz w:val="22"/>
          <w:szCs w:val="22"/>
        </w:rPr>
        <w:t>You will complete an NMC Teacher handbook to support evidencing your work.</w:t>
      </w:r>
    </w:p>
    <w:p w14:paraId="150AC065" w14:textId="77777777" w:rsidR="00843C1D" w:rsidRPr="001056FE" w:rsidRDefault="00843C1D" w:rsidP="001056FE">
      <w:pPr>
        <w:spacing w:after="200" w:line="276" w:lineRule="auto"/>
        <w:rPr>
          <w:rFonts w:asciiTheme="minorHAnsi" w:hAnsiTheme="minorHAnsi" w:cstheme="minorBidi"/>
          <w:sz w:val="22"/>
          <w:szCs w:val="22"/>
        </w:rPr>
      </w:pPr>
    </w:p>
    <w:p w14:paraId="35365A46" w14:textId="070AB4AA" w:rsidR="00247621" w:rsidRPr="001056FE" w:rsidRDefault="00247621" w:rsidP="001056FE">
      <w:pPr>
        <w:spacing w:after="200" w:line="276" w:lineRule="auto"/>
        <w:rPr>
          <w:rFonts w:asciiTheme="minorHAnsi" w:hAnsiTheme="minorHAnsi" w:cstheme="minorBidi"/>
          <w:sz w:val="22"/>
          <w:szCs w:val="22"/>
        </w:rPr>
      </w:pPr>
      <w:r w:rsidRPr="001056FE">
        <w:rPr>
          <w:rFonts w:asciiTheme="minorHAnsi" w:hAnsiTheme="minorHAnsi" w:cstheme="minorBidi"/>
          <w:sz w:val="22"/>
          <w:szCs w:val="22"/>
        </w:rPr>
        <w:t xml:space="preserve">NMC information and submission of documents </w:t>
      </w:r>
    </w:p>
    <w:p w14:paraId="78AB8173" w14:textId="48EE238D" w:rsidR="00247621" w:rsidRDefault="00247621" w:rsidP="001056FE">
      <w:pPr>
        <w:spacing w:after="200" w:line="276" w:lineRule="auto"/>
        <w:rPr>
          <w:rFonts w:asciiTheme="minorHAnsi" w:hAnsiTheme="minorHAnsi" w:cstheme="minorBidi"/>
          <w:sz w:val="22"/>
          <w:szCs w:val="22"/>
        </w:rPr>
      </w:pPr>
      <w:r w:rsidRPr="001056FE">
        <w:rPr>
          <w:rFonts w:asciiTheme="minorHAnsi" w:hAnsiTheme="minorHAnsi" w:cstheme="minorBidi"/>
          <w:sz w:val="22"/>
          <w:szCs w:val="22"/>
        </w:rPr>
        <w:t>If you wish to be considered for NMC Teacher qualification</w:t>
      </w:r>
      <w:r w:rsidR="00FB0095" w:rsidRPr="001056FE">
        <w:rPr>
          <w:rFonts w:asciiTheme="minorHAnsi" w:hAnsiTheme="minorHAnsi" w:cstheme="minorBidi"/>
          <w:sz w:val="22"/>
          <w:szCs w:val="22"/>
        </w:rPr>
        <w:t>, please complete the request form when emailed. Not all NMC registered students which to seek NMC Teacher qualification</w:t>
      </w:r>
      <w:r w:rsidR="00A54877" w:rsidRPr="001056FE">
        <w:rPr>
          <w:rFonts w:asciiTheme="minorHAnsi" w:hAnsiTheme="minorHAnsi" w:cstheme="minorBidi"/>
          <w:sz w:val="22"/>
          <w:szCs w:val="22"/>
        </w:rPr>
        <w:t xml:space="preserve"> so you must complete the form</w:t>
      </w:r>
      <w:r w:rsidR="000D6AF9" w:rsidRPr="001056FE">
        <w:rPr>
          <w:rFonts w:asciiTheme="minorHAnsi" w:hAnsiTheme="minorHAnsi" w:cstheme="minorBidi"/>
          <w:sz w:val="22"/>
          <w:szCs w:val="22"/>
        </w:rPr>
        <w:t>, at which point,</w:t>
      </w:r>
      <w:r w:rsidR="00A54877" w:rsidRPr="001056FE">
        <w:rPr>
          <w:rFonts w:asciiTheme="minorHAnsi" w:hAnsiTheme="minorHAnsi" w:cstheme="minorBidi"/>
          <w:sz w:val="22"/>
          <w:szCs w:val="22"/>
        </w:rPr>
        <w:t xml:space="preserve"> you wil</w:t>
      </w:r>
      <w:r w:rsidR="000D6AF9" w:rsidRPr="001056FE">
        <w:rPr>
          <w:rFonts w:asciiTheme="minorHAnsi" w:hAnsiTheme="minorHAnsi" w:cstheme="minorBidi"/>
          <w:sz w:val="22"/>
          <w:szCs w:val="22"/>
        </w:rPr>
        <w:t xml:space="preserve">l </w:t>
      </w:r>
      <w:r w:rsidR="00A54877" w:rsidRPr="001056FE">
        <w:rPr>
          <w:rFonts w:asciiTheme="minorHAnsi" w:hAnsiTheme="minorHAnsi" w:cstheme="minorBidi"/>
          <w:sz w:val="22"/>
          <w:szCs w:val="22"/>
        </w:rPr>
        <w:t xml:space="preserve">be added to the </w:t>
      </w:r>
      <w:r w:rsidR="000D6AF9" w:rsidRPr="001056FE">
        <w:rPr>
          <w:rFonts w:asciiTheme="minorHAnsi" w:hAnsiTheme="minorHAnsi" w:cstheme="minorBidi"/>
          <w:sz w:val="22"/>
          <w:szCs w:val="22"/>
        </w:rPr>
        <w:t>Health and Social Care Professional Recognition site</w:t>
      </w:r>
      <w:r w:rsidR="00A54877" w:rsidRPr="001056FE">
        <w:rPr>
          <w:rFonts w:asciiTheme="minorHAnsi" w:hAnsiTheme="minorHAnsi" w:cstheme="minorBidi"/>
          <w:sz w:val="22"/>
          <w:szCs w:val="22"/>
        </w:rPr>
        <w:t>. This module site details the work required</w:t>
      </w:r>
      <w:r w:rsidR="00982BDF" w:rsidRPr="001056FE">
        <w:rPr>
          <w:rFonts w:asciiTheme="minorHAnsi" w:hAnsiTheme="minorHAnsi" w:cstheme="minorBidi"/>
          <w:sz w:val="22"/>
          <w:szCs w:val="22"/>
        </w:rPr>
        <w:t>, including the NMC Teacher handbook</w:t>
      </w:r>
      <w:r w:rsidR="00A54877" w:rsidRPr="001056FE">
        <w:rPr>
          <w:rFonts w:asciiTheme="minorHAnsi" w:hAnsiTheme="minorHAnsi" w:cstheme="minorBidi"/>
          <w:sz w:val="22"/>
          <w:szCs w:val="22"/>
        </w:rPr>
        <w:t xml:space="preserve"> to meet the NMC Teacher requirements</w:t>
      </w:r>
      <w:r w:rsidR="00982BDF" w:rsidRPr="001056FE">
        <w:rPr>
          <w:rFonts w:asciiTheme="minorHAnsi" w:hAnsiTheme="minorHAnsi" w:cstheme="minorBidi"/>
          <w:sz w:val="22"/>
          <w:szCs w:val="22"/>
        </w:rPr>
        <w:t>. Evidence of</w:t>
      </w:r>
      <w:r w:rsidR="00A54877" w:rsidRPr="001056FE">
        <w:rPr>
          <w:rFonts w:asciiTheme="minorHAnsi" w:hAnsiTheme="minorHAnsi" w:cstheme="minorBidi"/>
          <w:sz w:val="22"/>
          <w:szCs w:val="22"/>
        </w:rPr>
        <w:t xml:space="preserve"> assessments will be submitted</w:t>
      </w:r>
      <w:r w:rsidR="00982BDF" w:rsidRPr="001056FE">
        <w:rPr>
          <w:rFonts w:asciiTheme="minorHAnsi" w:hAnsiTheme="minorHAnsi" w:cstheme="minorBidi"/>
          <w:sz w:val="22"/>
          <w:szCs w:val="22"/>
        </w:rPr>
        <w:t xml:space="preserve"> in the Blackboard site</w:t>
      </w:r>
      <w:r w:rsidR="003E5825" w:rsidRPr="001056FE">
        <w:rPr>
          <w:rFonts w:asciiTheme="minorHAnsi" w:hAnsiTheme="minorHAnsi" w:cstheme="minorBidi"/>
          <w:sz w:val="22"/>
          <w:szCs w:val="22"/>
        </w:rPr>
        <w:t>.</w:t>
      </w:r>
    </w:p>
    <w:p w14:paraId="4C422AEE" w14:textId="764C6902" w:rsidR="00FE1F7A" w:rsidRPr="001056FE" w:rsidRDefault="00FE1F7A" w:rsidP="001056FE">
      <w:pPr>
        <w:spacing w:after="200" w:line="276" w:lineRule="auto"/>
        <w:rPr>
          <w:rFonts w:asciiTheme="minorHAnsi" w:hAnsiTheme="minorHAnsi" w:cstheme="minorBidi"/>
          <w:sz w:val="22"/>
          <w:szCs w:val="22"/>
        </w:rPr>
      </w:pPr>
      <w:r w:rsidRPr="001056FE">
        <w:rPr>
          <w:rFonts w:asciiTheme="minorHAnsi" w:hAnsiTheme="minorHAnsi" w:cstheme="minorBidi"/>
          <w:sz w:val="22"/>
          <w:szCs w:val="22"/>
        </w:rPr>
        <w:t>NMC Teacher process</w:t>
      </w:r>
    </w:p>
    <w:p w14:paraId="66A19DCB" w14:textId="40C08C22" w:rsidR="00FE1F7A" w:rsidRDefault="00FE1F7A" w:rsidP="001056FE">
      <w:pPr>
        <w:spacing w:after="200" w:line="276" w:lineRule="auto"/>
        <w:rPr>
          <w:rFonts w:asciiTheme="minorHAnsi" w:hAnsiTheme="minorHAnsi" w:cstheme="minorBidi"/>
          <w:sz w:val="22"/>
          <w:szCs w:val="22"/>
        </w:rPr>
      </w:pPr>
      <w:r w:rsidRPr="001056FE">
        <w:rPr>
          <w:rFonts w:asciiTheme="minorHAnsi" w:hAnsiTheme="minorHAnsi" w:cstheme="minorBidi"/>
          <w:sz w:val="22"/>
          <w:szCs w:val="22"/>
        </w:rPr>
        <w:t xml:space="preserve">Please see appendix C for process map. The ratification of your NMC Teacher award is a three stage process. The PG Cert </w:t>
      </w:r>
      <w:r w:rsidR="00982BDF" w:rsidRPr="001056FE">
        <w:rPr>
          <w:rFonts w:asciiTheme="minorHAnsi" w:hAnsiTheme="minorHAnsi" w:cstheme="minorBidi"/>
          <w:sz w:val="22"/>
          <w:szCs w:val="22"/>
        </w:rPr>
        <w:t xml:space="preserve">will be ratified at the assessment </w:t>
      </w:r>
      <w:r w:rsidRPr="001056FE">
        <w:rPr>
          <w:rFonts w:asciiTheme="minorHAnsi" w:hAnsiTheme="minorHAnsi" w:cstheme="minorBidi"/>
          <w:sz w:val="22"/>
          <w:szCs w:val="22"/>
        </w:rPr>
        <w:t xml:space="preserve">board, </w:t>
      </w:r>
      <w:r w:rsidR="00982BDF" w:rsidRPr="001056FE">
        <w:rPr>
          <w:rFonts w:asciiTheme="minorHAnsi" w:hAnsiTheme="minorHAnsi" w:cstheme="minorBidi"/>
          <w:sz w:val="22"/>
          <w:szCs w:val="22"/>
        </w:rPr>
        <w:t>and on</w:t>
      </w:r>
      <w:r w:rsidRPr="001056FE">
        <w:rPr>
          <w:rFonts w:asciiTheme="minorHAnsi" w:hAnsiTheme="minorHAnsi" w:cstheme="minorBidi"/>
          <w:sz w:val="22"/>
          <w:szCs w:val="22"/>
        </w:rPr>
        <w:t xml:space="preserve"> completion of the additional </w:t>
      </w:r>
      <w:r w:rsidR="00982BDF" w:rsidRPr="001056FE">
        <w:rPr>
          <w:rFonts w:asciiTheme="minorHAnsi" w:hAnsiTheme="minorHAnsi" w:cstheme="minorBidi"/>
          <w:sz w:val="22"/>
          <w:szCs w:val="22"/>
        </w:rPr>
        <w:t xml:space="preserve">evidence to support the NMC Teacher award claim, </w:t>
      </w:r>
      <w:r w:rsidR="00C76EFE" w:rsidRPr="001056FE">
        <w:rPr>
          <w:rFonts w:asciiTheme="minorHAnsi" w:hAnsiTheme="minorHAnsi" w:cstheme="minorBidi"/>
          <w:sz w:val="22"/>
          <w:szCs w:val="22"/>
        </w:rPr>
        <w:t xml:space="preserve">your award </w:t>
      </w:r>
      <w:r w:rsidR="000D6AF9" w:rsidRPr="001056FE">
        <w:rPr>
          <w:rFonts w:asciiTheme="minorHAnsi" w:hAnsiTheme="minorHAnsi" w:cstheme="minorBidi"/>
          <w:sz w:val="22"/>
          <w:szCs w:val="22"/>
        </w:rPr>
        <w:t xml:space="preserve">will be uploaded to the NMC and </w:t>
      </w:r>
      <w:r w:rsidR="00843C1D" w:rsidRPr="001056FE">
        <w:rPr>
          <w:rFonts w:asciiTheme="minorHAnsi" w:hAnsiTheme="minorHAnsi" w:cstheme="minorBidi"/>
          <w:sz w:val="22"/>
          <w:szCs w:val="22"/>
        </w:rPr>
        <w:t xml:space="preserve">recorded </w:t>
      </w:r>
      <w:r w:rsidR="000D6AF9" w:rsidRPr="001056FE">
        <w:rPr>
          <w:rFonts w:asciiTheme="minorHAnsi" w:hAnsiTheme="minorHAnsi" w:cstheme="minorBidi"/>
          <w:sz w:val="22"/>
          <w:szCs w:val="22"/>
        </w:rPr>
        <w:t>in SHU on your</w:t>
      </w:r>
      <w:r w:rsidR="00843C1D" w:rsidRPr="001056FE">
        <w:rPr>
          <w:rFonts w:asciiTheme="minorHAnsi" w:hAnsiTheme="minorHAnsi" w:cstheme="minorBidi"/>
          <w:sz w:val="22"/>
          <w:szCs w:val="22"/>
        </w:rPr>
        <w:t xml:space="preserve"> transcript</w:t>
      </w:r>
      <w:r w:rsidR="000D6AF9" w:rsidRPr="001056FE">
        <w:rPr>
          <w:rFonts w:asciiTheme="minorHAnsi" w:hAnsiTheme="minorHAnsi" w:cstheme="minorBidi"/>
          <w:sz w:val="22"/>
          <w:szCs w:val="22"/>
        </w:rPr>
        <w:t xml:space="preserve"> (in My student record)</w:t>
      </w:r>
      <w:r w:rsidR="00843C1D" w:rsidRPr="001056FE">
        <w:rPr>
          <w:rFonts w:asciiTheme="minorHAnsi" w:hAnsiTheme="minorHAnsi" w:cstheme="minorBidi"/>
          <w:sz w:val="22"/>
          <w:szCs w:val="22"/>
        </w:rPr>
        <w:t>.</w:t>
      </w:r>
      <w:r w:rsidR="00C76EFE" w:rsidRPr="001056FE">
        <w:rPr>
          <w:rFonts w:asciiTheme="minorHAnsi" w:hAnsiTheme="minorHAnsi" w:cstheme="minorBidi"/>
          <w:sz w:val="22"/>
          <w:szCs w:val="22"/>
        </w:rPr>
        <w:t xml:space="preserve"> </w:t>
      </w:r>
    </w:p>
    <w:p w14:paraId="6DC2A00C" w14:textId="77777777" w:rsidR="001B5C0E" w:rsidRDefault="001B5C0E" w:rsidP="001056FE">
      <w:pPr>
        <w:spacing w:after="200" w:line="276" w:lineRule="auto"/>
        <w:rPr>
          <w:rFonts w:asciiTheme="minorHAnsi" w:hAnsiTheme="minorHAnsi" w:cstheme="minorBidi"/>
          <w:sz w:val="22"/>
          <w:szCs w:val="22"/>
        </w:rPr>
      </w:pPr>
    </w:p>
    <w:p w14:paraId="3E174BB7" w14:textId="492FB6AF" w:rsidR="00FE1F7A" w:rsidRPr="001056FE" w:rsidRDefault="00790DB3" w:rsidP="00982BDF">
      <w:pPr>
        <w:pStyle w:val="Heading3"/>
        <w:rPr>
          <w:rFonts w:asciiTheme="minorHAnsi" w:hAnsiTheme="minorHAnsi" w:cstheme="minorBidi"/>
          <w:b/>
          <w:sz w:val="22"/>
          <w:szCs w:val="22"/>
        </w:rPr>
      </w:pPr>
      <w:r w:rsidRPr="001056FE">
        <w:rPr>
          <w:rFonts w:asciiTheme="minorHAnsi" w:hAnsiTheme="minorHAnsi" w:cstheme="minorBidi"/>
          <w:b/>
          <w:sz w:val="22"/>
          <w:szCs w:val="22"/>
        </w:rPr>
        <w:t>8.2</w:t>
      </w:r>
      <w:r w:rsidR="00FE1F7A" w:rsidRPr="001056FE">
        <w:rPr>
          <w:rFonts w:asciiTheme="minorHAnsi" w:hAnsiTheme="minorHAnsi" w:cstheme="minorBidi"/>
          <w:b/>
          <w:sz w:val="22"/>
          <w:szCs w:val="22"/>
        </w:rPr>
        <w:t xml:space="preserve"> Society of Radiographer</w:t>
      </w:r>
      <w:r w:rsidR="005D57BE">
        <w:rPr>
          <w:rFonts w:asciiTheme="minorHAnsi" w:hAnsiTheme="minorHAnsi" w:cstheme="minorBidi"/>
          <w:b/>
          <w:sz w:val="22"/>
          <w:szCs w:val="22"/>
        </w:rPr>
        <w:t xml:space="preserve"> Practice Educator</w:t>
      </w:r>
      <w:r w:rsidR="00FE1F7A" w:rsidRPr="001056FE">
        <w:rPr>
          <w:rFonts w:asciiTheme="minorHAnsi" w:hAnsiTheme="minorHAnsi" w:cstheme="minorBidi"/>
          <w:b/>
          <w:sz w:val="22"/>
          <w:szCs w:val="22"/>
        </w:rPr>
        <w:t xml:space="preserve"> accreditation. </w:t>
      </w:r>
    </w:p>
    <w:p w14:paraId="0F0F4B6F" w14:textId="6A2989EE" w:rsidR="00FE1F7A" w:rsidRPr="00982BDF" w:rsidRDefault="005D57BE" w:rsidP="00982BDF">
      <w:pPr>
        <w:spacing w:after="200" w:line="276" w:lineRule="auto"/>
        <w:rPr>
          <w:rFonts w:asciiTheme="minorHAnsi" w:hAnsiTheme="minorHAnsi" w:cstheme="minorBidi"/>
          <w:sz w:val="23"/>
          <w:szCs w:val="23"/>
        </w:rPr>
      </w:pPr>
      <w:r>
        <w:rPr>
          <w:rFonts w:asciiTheme="minorHAnsi" w:hAnsiTheme="minorHAnsi" w:cstheme="minorBidi"/>
          <w:sz w:val="22"/>
          <w:szCs w:val="22"/>
        </w:rPr>
        <w:t>If you are</w:t>
      </w:r>
      <w:r w:rsidR="00FE1F7A" w:rsidRPr="001056FE">
        <w:rPr>
          <w:rFonts w:asciiTheme="minorHAnsi" w:hAnsiTheme="minorHAnsi" w:cstheme="minorBidi"/>
          <w:sz w:val="22"/>
          <w:szCs w:val="22"/>
        </w:rPr>
        <w:t xml:space="preserve"> registered with the </w:t>
      </w:r>
      <w:r w:rsidR="0066091F" w:rsidRPr="001056FE">
        <w:rPr>
          <w:rFonts w:asciiTheme="minorHAnsi" w:hAnsiTheme="minorHAnsi" w:cstheme="minorBidi"/>
          <w:sz w:val="22"/>
          <w:szCs w:val="22"/>
        </w:rPr>
        <w:t>Society</w:t>
      </w:r>
      <w:r w:rsidR="00FE1F7A" w:rsidRPr="001056FE">
        <w:rPr>
          <w:rFonts w:asciiTheme="minorHAnsi" w:hAnsiTheme="minorHAnsi" w:cstheme="minorBidi"/>
          <w:sz w:val="22"/>
          <w:szCs w:val="22"/>
        </w:rPr>
        <w:t xml:space="preserve"> of </w:t>
      </w:r>
      <w:r w:rsidR="0066091F" w:rsidRPr="001056FE">
        <w:rPr>
          <w:rFonts w:asciiTheme="minorHAnsi" w:hAnsiTheme="minorHAnsi" w:cstheme="minorBidi"/>
          <w:sz w:val="22"/>
          <w:szCs w:val="22"/>
        </w:rPr>
        <w:t>Radiographers</w:t>
      </w:r>
      <w:r w:rsidR="00FE1F7A" w:rsidRPr="001056FE">
        <w:rPr>
          <w:rFonts w:asciiTheme="minorHAnsi" w:hAnsiTheme="minorHAnsi" w:cstheme="minorBidi"/>
          <w:sz w:val="22"/>
          <w:szCs w:val="22"/>
        </w:rPr>
        <w:t xml:space="preserve"> and completed </w:t>
      </w:r>
      <w:r>
        <w:rPr>
          <w:rFonts w:asciiTheme="minorHAnsi" w:hAnsiTheme="minorHAnsi" w:cstheme="minorBidi"/>
          <w:sz w:val="22"/>
          <w:szCs w:val="22"/>
        </w:rPr>
        <w:t xml:space="preserve">and gained credit for the Learning and Teaching for Practice module and successfully completed the assessment of learners in </w:t>
      </w:r>
      <w:proofErr w:type="gramStart"/>
      <w:r>
        <w:rPr>
          <w:rFonts w:asciiTheme="minorHAnsi" w:hAnsiTheme="minorHAnsi" w:cstheme="minorBidi"/>
          <w:sz w:val="22"/>
          <w:szCs w:val="22"/>
        </w:rPr>
        <w:t xml:space="preserve">practice </w:t>
      </w:r>
      <w:r w:rsidR="00FE1F7A" w:rsidRPr="001056FE">
        <w:rPr>
          <w:rFonts w:asciiTheme="minorHAnsi" w:hAnsiTheme="minorHAnsi" w:cstheme="minorBidi"/>
          <w:sz w:val="22"/>
          <w:szCs w:val="22"/>
        </w:rPr>
        <w:t>,</w:t>
      </w:r>
      <w:proofErr w:type="gramEnd"/>
      <w:r w:rsidR="00FE1F7A" w:rsidRPr="001056FE">
        <w:rPr>
          <w:rFonts w:asciiTheme="minorHAnsi" w:hAnsiTheme="minorHAnsi" w:cstheme="minorBidi"/>
          <w:sz w:val="22"/>
          <w:szCs w:val="22"/>
        </w:rPr>
        <w:t xml:space="preserve"> can apply for Practice </w:t>
      </w:r>
      <w:r>
        <w:rPr>
          <w:rFonts w:asciiTheme="minorHAnsi" w:hAnsiTheme="minorHAnsi" w:cstheme="minorBidi"/>
          <w:sz w:val="22"/>
          <w:szCs w:val="22"/>
        </w:rPr>
        <w:t>Educator</w:t>
      </w:r>
      <w:r w:rsidR="00FE1F7A" w:rsidRPr="001056FE">
        <w:rPr>
          <w:rFonts w:asciiTheme="minorHAnsi" w:hAnsiTheme="minorHAnsi" w:cstheme="minorBidi"/>
          <w:sz w:val="22"/>
          <w:szCs w:val="22"/>
        </w:rPr>
        <w:t xml:space="preserve"> accreditation. </w:t>
      </w:r>
      <w:r w:rsidR="0066091F" w:rsidRPr="001056FE">
        <w:rPr>
          <w:rFonts w:asciiTheme="minorHAnsi" w:hAnsiTheme="minorHAnsi" w:cstheme="minorBidi"/>
          <w:sz w:val="22"/>
          <w:szCs w:val="22"/>
        </w:rPr>
        <w:t xml:space="preserve">Please contact </w:t>
      </w:r>
      <w:hyperlink r:id="rId61" w:history="1">
        <w:r w:rsidR="0066091F" w:rsidRPr="004508CE">
          <w:rPr>
            <w:rStyle w:val="Hyperlink"/>
            <w:rFonts w:asciiTheme="minorHAnsi" w:hAnsiTheme="minorHAnsi" w:cstheme="minorBidi"/>
            <w:sz w:val="22"/>
            <w:szCs w:val="22"/>
          </w:rPr>
          <w:t>Michel</w:t>
        </w:r>
        <w:r w:rsidR="00FE1F7A" w:rsidRPr="004508CE">
          <w:rPr>
            <w:rStyle w:val="Hyperlink"/>
            <w:rFonts w:asciiTheme="minorHAnsi" w:hAnsiTheme="minorHAnsi" w:cstheme="minorBidi"/>
            <w:sz w:val="22"/>
            <w:szCs w:val="22"/>
          </w:rPr>
          <w:t xml:space="preserve"> </w:t>
        </w:r>
        <w:r w:rsidRPr="004508CE">
          <w:rPr>
            <w:rStyle w:val="Hyperlink"/>
            <w:rFonts w:asciiTheme="minorHAnsi" w:hAnsiTheme="minorHAnsi" w:cstheme="minorBidi"/>
            <w:sz w:val="22"/>
            <w:szCs w:val="22"/>
          </w:rPr>
          <w:t>Landau</w:t>
        </w:r>
      </w:hyperlink>
      <w:r>
        <w:rPr>
          <w:rFonts w:asciiTheme="minorHAnsi" w:hAnsiTheme="minorHAnsi" w:cstheme="minorBidi"/>
          <w:sz w:val="22"/>
          <w:szCs w:val="22"/>
        </w:rPr>
        <w:t>.</w:t>
      </w:r>
    </w:p>
    <w:p w14:paraId="440B9232" w14:textId="77777777" w:rsidR="001056FE" w:rsidRDefault="001056FE" w:rsidP="00982BDF">
      <w:pPr>
        <w:pStyle w:val="Heading2"/>
        <w:rPr>
          <w:rFonts w:cstheme="minorBidi"/>
        </w:rPr>
      </w:pPr>
    </w:p>
    <w:p w14:paraId="695E9D3A" w14:textId="77777777" w:rsidR="001B5C0E" w:rsidRDefault="001B5C0E">
      <w:pPr>
        <w:spacing w:after="200" w:line="276" w:lineRule="auto"/>
        <w:rPr>
          <w:rFonts w:asciiTheme="minorHAnsi" w:eastAsia="MS Mincho" w:hAnsiTheme="minorHAnsi" w:cstheme="minorBidi"/>
          <w:bCs/>
          <w:color w:val="365F91" w:themeColor="accent1" w:themeShade="BF"/>
          <w:sz w:val="32"/>
          <w:szCs w:val="32"/>
          <w:lang w:eastAsia="ja-JP"/>
        </w:rPr>
      </w:pPr>
      <w:r>
        <w:rPr>
          <w:rFonts w:cstheme="minorBidi"/>
        </w:rPr>
        <w:br w:type="page"/>
      </w:r>
    </w:p>
    <w:p w14:paraId="06D6A626" w14:textId="165581BB" w:rsidR="002E45C3" w:rsidRPr="00982BDF" w:rsidRDefault="00790DB3" w:rsidP="00982BDF">
      <w:pPr>
        <w:pStyle w:val="Heading2"/>
        <w:rPr>
          <w:rFonts w:cstheme="minorBidi"/>
        </w:rPr>
      </w:pPr>
      <w:r w:rsidRPr="00C32E40">
        <w:rPr>
          <w:rFonts w:cstheme="minorBidi"/>
        </w:rPr>
        <w:lastRenderedPageBreak/>
        <w:t>9</w:t>
      </w:r>
      <w:r w:rsidR="006C774B" w:rsidRPr="00B35B3D">
        <w:rPr>
          <w:rFonts w:cstheme="minorBidi"/>
        </w:rPr>
        <w:t xml:space="preserve">. </w:t>
      </w:r>
      <w:r w:rsidR="002E45C3" w:rsidRPr="00C32E40">
        <w:rPr>
          <w:rFonts w:cstheme="minorBidi"/>
        </w:rPr>
        <w:t xml:space="preserve">What previous students </w:t>
      </w:r>
      <w:r w:rsidRPr="00B35B3D">
        <w:rPr>
          <w:rFonts w:cstheme="minorBidi"/>
        </w:rPr>
        <w:t xml:space="preserve">have </w:t>
      </w:r>
      <w:r w:rsidR="002E45C3" w:rsidRPr="009E7685">
        <w:rPr>
          <w:rFonts w:cstheme="minorBidi"/>
        </w:rPr>
        <w:t>said about the course</w:t>
      </w:r>
    </w:p>
    <w:p w14:paraId="394EC7A9" w14:textId="77777777" w:rsidR="00A67475" w:rsidRPr="00982BDF" w:rsidRDefault="00A67475" w:rsidP="00982BDF">
      <w:pPr>
        <w:rPr>
          <w:rFonts w:asciiTheme="minorHAnsi" w:hAnsiTheme="minorHAnsi" w:cstheme="minorHAnsi"/>
        </w:rPr>
      </w:pPr>
    </w:p>
    <w:p w14:paraId="73B0C1D0" w14:textId="77777777" w:rsidR="002E45C3" w:rsidRPr="001056FE" w:rsidRDefault="002E45C3" w:rsidP="001056FE">
      <w:pPr>
        <w:spacing w:after="200" w:line="276" w:lineRule="auto"/>
        <w:rPr>
          <w:rFonts w:asciiTheme="minorHAnsi" w:hAnsiTheme="minorHAnsi" w:cstheme="minorBidi"/>
          <w:sz w:val="22"/>
          <w:szCs w:val="22"/>
        </w:rPr>
      </w:pPr>
      <w:r w:rsidRPr="001056FE">
        <w:rPr>
          <w:rFonts w:asciiTheme="minorHAnsi" w:hAnsiTheme="minorHAnsi" w:cstheme="minorBidi"/>
          <w:sz w:val="22"/>
          <w:szCs w:val="22"/>
        </w:rPr>
        <w:t>Here are some comments from past students who have taken the course. The course has a 98% pass rate. Please post your comments on the course organisation discussion site to let those know your experience.</w:t>
      </w:r>
    </w:p>
    <w:p w14:paraId="5C01B731" w14:textId="27DCB6F0" w:rsidR="002E45C3" w:rsidRPr="001056FE" w:rsidRDefault="002E45C3" w:rsidP="001056FE">
      <w:pPr>
        <w:spacing w:after="200" w:line="276" w:lineRule="auto"/>
        <w:rPr>
          <w:rFonts w:asciiTheme="minorHAnsi" w:hAnsiTheme="minorHAnsi" w:cstheme="minorBidi"/>
          <w:sz w:val="22"/>
          <w:szCs w:val="22"/>
        </w:rPr>
      </w:pPr>
      <w:r w:rsidRPr="001056FE">
        <w:rPr>
          <w:rFonts w:asciiTheme="minorHAnsi" w:hAnsiTheme="minorHAnsi" w:cstheme="minorBidi"/>
          <w:sz w:val="22"/>
          <w:szCs w:val="22"/>
        </w:rPr>
        <w:t>Senior Registrar, Foundation Teaching Hospitals Trust</w:t>
      </w:r>
      <w:r w:rsidR="00CA0B37" w:rsidRPr="001056FE">
        <w:rPr>
          <w:rFonts w:asciiTheme="minorHAnsi" w:hAnsiTheme="minorHAnsi" w:cstheme="minorBidi"/>
          <w:sz w:val="22"/>
          <w:szCs w:val="22"/>
        </w:rPr>
        <w:t>:</w:t>
      </w:r>
    </w:p>
    <w:p w14:paraId="48DDC358" w14:textId="77777777" w:rsidR="002E45C3" w:rsidRPr="001056FE" w:rsidRDefault="002E45C3" w:rsidP="001056FE">
      <w:pPr>
        <w:spacing w:after="200" w:line="276" w:lineRule="auto"/>
        <w:rPr>
          <w:rFonts w:asciiTheme="minorHAnsi" w:hAnsiTheme="minorHAnsi" w:cstheme="minorBidi"/>
          <w:sz w:val="22"/>
          <w:szCs w:val="22"/>
        </w:rPr>
      </w:pPr>
      <w:r w:rsidRPr="001056FE">
        <w:rPr>
          <w:rFonts w:asciiTheme="minorHAnsi" w:hAnsiTheme="minorHAnsi" w:cstheme="minorBidi"/>
          <w:sz w:val="22"/>
          <w:szCs w:val="22"/>
        </w:rPr>
        <w:t>"When I was offered the opportunity to complete an MSc in Healthcare Education at Sheffield Hallam University I was initially concerned about having enough time and energy to complete it, as well as continuing with my full time medical training in Obstetrics and Gynaecology.</w:t>
      </w:r>
    </w:p>
    <w:p w14:paraId="7E9BDA10" w14:textId="77777777" w:rsidR="002E45C3" w:rsidRPr="001056FE" w:rsidRDefault="002E45C3" w:rsidP="001056FE">
      <w:pPr>
        <w:spacing w:after="200" w:line="276" w:lineRule="auto"/>
        <w:rPr>
          <w:rFonts w:asciiTheme="minorHAnsi" w:hAnsiTheme="minorHAnsi" w:cstheme="minorBidi"/>
          <w:sz w:val="22"/>
          <w:szCs w:val="22"/>
        </w:rPr>
      </w:pPr>
      <w:r w:rsidRPr="001056FE">
        <w:rPr>
          <w:rFonts w:asciiTheme="minorHAnsi" w:hAnsiTheme="minorHAnsi" w:cstheme="minorBidi"/>
          <w:sz w:val="22"/>
          <w:szCs w:val="22"/>
        </w:rPr>
        <w:t>From start to finish, the course has been relevant, refreshing and very do-able- alongside my clinical commitments.</w:t>
      </w:r>
    </w:p>
    <w:p w14:paraId="3C098283" w14:textId="77777777" w:rsidR="002E45C3" w:rsidRPr="001056FE" w:rsidRDefault="002E45C3" w:rsidP="001056FE">
      <w:pPr>
        <w:spacing w:after="200" w:line="276" w:lineRule="auto"/>
        <w:rPr>
          <w:rFonts w:asciiTheme="minorHAnsi" w:hAnsiTheme="minorHAnsi" w:cstheme="minorBidi"/>
          <w:sz w:val="22"/>
          <w:szCs w:val="22"/>
        </w:rPr>
      </w:pPr>
      <w:r w:rsidRPr="001056FE">
        <w:rPr>
          <w:rFonts w:asciiTheme="minorHAnsi" w:hAnsiTheme="minorHAnsi" w:cstheme="minorBidi"/>
          <w:sz w:val="22"/>
          <w:szCs w:val="22"/>
        </w:rPr>
        <w:t>The dates of the contact days (8 spread across the year) were available well in advance, so I was able to plan my shifts around then to ensure my attendance. The lecturers were all engaging and taught me many new perspectives about healthcare education. There was a great blend of both taught theory and practical application around different aspects of health education.</w:t>
      </w:r>
    </w:p>
    <w:p w14:paraId="53E0A83E" w14:textId="77777777" w:rsidR="002E45C3" w:rsidRPr="001056FE" w:rsidRDefault="002E45C3" w:rsidP="001056FE">
      <w:pPr>
        <w:spacing w:after="200" w:line="276" w:lineRule="auto"/>
        <w:rPr>
          <w:rFonts w:asciiTheme="minorHAnsi" w:hAnsiTheme="minorHAnsi" w:cstheme="minorBidi"/>
          <w:sz w:val="22"/>
          <w:szCs w:val="22"/>
        </w:rPr>
      </w:pPr>
      <w:r w:rsidRPr="001056FE">
        <w:rPr>
          <w:rFonts w:asciiTheme="minorHAnsi" w:hAnsiTheme="minorHAnsi" w:cstheme="minorBidi"/>
          <w:sz w:val="22"/>
          <w:szCs w:val="22"/>
        </w:rPr>
        <w:t>The fact that all of the participants worked full time in demanding NHS posts was taken into account at all times. The assessment tasks were very clear and achievable within the time scale. There was plenty of support and a good degree of flexibility available when I needed to extend a deadline due to professional exam commitments.</w:t>
      </w:r>
    </w:p>
    <w:p w14:paraId="6CA32564" w14:textId="77777777" w:rsidR="002E45C3" w:rsidRPr="001056FE" w:rsidRDefault="002E45C3" w:rsidP="001056FE">
      <w:pPr>
        <w:spacing w:after="200" w:line="276" w:lineRule="auto"/>
        <w:rPr>
          <w:rFonts w:asciiTheme="minorHAnsi" w:hAnsiTheme="minorHAnsi" w:cstheme="minorBidi"/>
          <w:sz w:val="22"/>
          <w:szCs w:val="22"/>
        </w:rPr>
      </w:pPr>
      <w:r w:rsidRPr="001056FE">
        <w:rPr>
          <w:rFonts w:asciiTheme="minorHAnsi" w:hAnsiTheme="minorHAnsi" w:cstheme="minorBidi"/>
          <w:sz w:val="22"/>
          <w:szCs w:val="22"/>
        </w:rPr>
        <w:t xml:space="preserve">The facilities at Sheffield Hallam University are excellent, the library and IT services were very accessible and helpful. The location of the course on the collegiate campus makes it extremely accessible from the Royal </w:t>
      </w:r>
      <w:proofErr w:type="spellStart"/>
      <w:r w:rsidRPr="001056FE">
        <w:rPr>
          <w:rFonts w:asciiTheme="minorHAnsi" w:hAnsiTheme="minorHAnsi" w:cstheme="minorBidi"/>
          <w:sz w:val="22"/>
          <w:szCs w:val="22"/>
        </w:rPr>
        <w:t>Hallamshire</w:t>
      </w:r>
      <w:proofErr w:type="spellEnd"/>
      <w:r w:rsidRPr="001056FE">
        <w:rPr>
          <w:rFonts w:asciiTheme="minorHAnsi" w:hAnsiTheme="minorHAnsi" w:cstheme="minorBidi"/>
          <w:sz w:val="22"/>
          <w:szCs w:val="22"/>
        </w:rPr>
        <w:t xml:space="preserve"> Hospital site. The multidisciplinary nature of the course meant that there was a mix of doctors, nurses, midwives, paramedics, social workers and dentists. This created a great environment for sharing different experiences of healthcare education as well as building networks and sharing ideas and resources.</w:t>
      </w:r>
    </w:p>
    <w:p w14:paraId="49DE697C" w14:textId="77777777" w:rsidR="002E45C3" w:rsidRPr="001056FE" w:rsidRDefault="002E45C3" w:rsidP="001056FE">
      <w:pPr>
        <w:spacing w:after="200" w:line="276" w:lineRule="auto"/>
        <w:rPr>
          <w:rFonts w:asciiTheme="minorHAnsi" w:hAnsiTheme="minorHAnsi" w:cstheme="minorBidi"/>
          <w:sz w:val="22"/>
          <w:szCs w:val="22"/>
        </w:rPr>
      </w:pPr>
      <w:r w:rsidRPr="001056FE">
        <w:rPr>
          <w:rFonts w:asciiTheme="minorHAnsi" w:hAnsiTheme="minorHAnsi" w:cstheme="minorBidi"/>
          <w:sz w:val="22"/>
          <w:szCs w:val="22"/>
        </w:rPr>
        <w:t>The course has helped me to grow and develop as an educational leader within the NHS and has provided me with a well-respected qualification.</w:t>
      </w:r>
    </w:p>
    <w:p w14:paraId="74819322" w14:textId="77777777" w:rsidR="002E45C3" w:rsidRPr="001056FE" w:rsidRDefault="002E45C3" w:rsidP="001056FE">
      <w:pPr>
        <w:spacing w:after="200" w:line="276" w:lineRule="auto"/>
        <w:rPr>
          <w:rFonts w:asciiTheme="minorHAnsi" w:hAnsiTheme="minorHAnsi" w:cstheme="minorBidi"/>
          <w:sz w:val="22"/>
          <w:szCs w:val="22"/>
        </w:rPr>
      </w:pPr>
      <w:r w:rsidRPr="001056FE">
        <w:rPr>
          <w:rFonts w:asciiTheme="minorHAnsi" w:hAnsiTheme="minorHAnsi" w:cstheme="minorBidi"/>
          <w:sz w:val="22"/>
          <w:szCs w:val="22"/>
        </w:rPr>
        <w:t>I would thoroughly recommended the MSc in Healthcare Education course to doctors in speciality training who have an interest in medical education and wish to develop their skills in this area. The course at Sheffield Hallam University provides an excellent environment to nurture the teaching skills you already have and to help you develop into an excellent teacher and leader in the workplace."</w:t>
      </w:r>
    </w:p>
    <w:p w14:paraId="5B33B61A" w14:textId="77777777" w:rsidR="001B5C0E" w:rsidRDefault="001B5C0E">
      <w:pPr>
        <w:spacing w:after="200" w:line="276" w:lineRule="auto"/>
        <w:rPr>
          <w:rFonts w:asciiTheme="minorHAnsi" w:eastAsiaTheme="majorEastAsia" w:hAnsiTheme="minorHAnsi" w:cstheme="minorHAnsi"/>
          <w:noProof/>
          <w:color w:val="365F91" w:themeColor="accent1" w:themeShade="BF"/>
          <w:sz w:val="32"/>
          <w:szCs w:val="32"/>
          <w:lang w:val="en-US"/>
        </w:rPr>
      </w:pPr>
      <w:r>
        <w:rPr>
          <w:rFonts w:asciiTheme="minorHAnsi" w:hAnsiTheme="minorHAnsi" w:cstheme="minorHAnsi"/>
        </w:rPr>
        <w:br w:type="page"/>
      </w:r>
    </w:p>
    <w:p w14:paraId="49B03B33" w14:textId="5E82CE5D" w:rsidR="004A3E22" w:rsidRPr="00790DB3" w:rsidRDefault="00790DB3" w:rsidP="00982BDF">
      <w:pPr>
        <w:pStyle w:val="Heading1"/>
        <w:rPr>
          <w:rFonts w:asciiTheme="minorHAnsi" w:hAnsiTheme="minorHAnsi" w:cstheme="minorHAnsi"/>
        </w:rPr>
      </w:pPr>
      <w:r w:rsidRPr="00790DB3">
        <w:rPr>
          <w:rFonts w:asciiTheme="minorHAnsi" w:hAnsiTheme="minorHAnsi" w:cstheme="minorHAnsi"/>
        </w:rPr>
        <w:lastRenderedPageBreak/>
        <w:t>10</w:t>
      </w:r>
      <w:r w:rsidR="00661E8D" w:rsidRPr="00790DB3">
        <w:rPr>
          <w:rFonts w:asciiTheme="minorHAnsi" w:hAnsiTheme="minorHAnsi" w:cstheme="minorHAnsi"/>
        </w:rPr>
        <w:t xml:space="preserve">. </w:t>
      </w:r>
      <w:r w:rsidR="00EB4C8F" w:rsidRPr="00790DB3">
        <w:rPr>
          <w:rFonts w:asciiTheme="minorHAnsi" w:hAnsiTheme="minorHAnsi" w:cstheme="minorHAnsi"/>
        </w:rPr>
        <w:t>Appendices</w:t>
      </w:r>
    </w:p>
    <w:p w14:paraId="694ED7E1" w14:textId="77777777" w:rsidR="00A67475" w:rsidRDefault="00A67475" w:rsidP="00982BDF"/>
    <w:p w14:paraId="621FADD3" w14:textId="745C6FFC" w:rsidR="00B811E2" w:rsidRDefault="00B811E2" w:rsidP="00982BDF">
      <w:pPr>
        <w:rPr>
          <w:rFonts w:asciiTheme="minorHAnsi" w:hAnsiTheme="minorHAnsi"/>
          <w:b/>
          <w:color w:val="auto"/>
          <w:sz w:val="22"/>
          <w:szCs w:val="22"/>
        </w:rPr>
      </w:pPr>
      <w:r w:rsidRPr="005D57BE">
        <w:rPr>
          <w:rFonts w:asciiTheme="minorHAnsi" w:hAnsiTheme="minorHAnsi"/>
          <w:b/>
          <w:color w:val="auto"/>
          <w:sz w:val="22"/>
          <w:szCs w:val="22"/>
        </w:rPr>
        <w:t>Appendix A</w:t>
      </w:r>
    </w:p>
    <w:p w14:paraId="569D56DC" w14:textId="77777777" w:rsidR="004508CE" w:rsidRPr="00B811E2" w:rsidRDefault="004508CE" w:rsidP="00982BDF">
      <w:pPr>
        <w:rPr>
          <w:rFonts w:asciiTheme="minorHAnsi" w:hAnsiTheme="minorHAnsi"/>
          <w:b/>
          <w:color w:val="auto"/>
          <w:sz w:val="22"/>
          <w:szCs w:val="22"/>
        </w:rPr>
      </w:pPr>
    </w:p>
    <w:p w14:paraId="08DC02F3" w14:textId="14F634AB" w:rsidR="004A3E22" w:rsidRPr="00161A81" w:rsidRDefault="004A3E22" w:rsidP="00161A81">
      <w:pPr>
        <w:spacing w:after="200" w:line="276" w:lineRule="auto"/>
        <w:rPr>
          <w:rFonts w:asciiTheme="minorHAnsi" w:hAnsiTheme="minorHAnsi" w:cstheme="minorBidi"/>
          <w:b/>
          <w:sz w:val="22"/>
          <w:szCs w:val="22"/>
        </w:rPr>
      </w:pPr>
      <w:r w:rsidRPr="00161A81">
        <w:rPr>
          <w:rFonts w:asciiTheme="minorHAnsi" w:hAnsiTheme="minorHAnsi" w:cstheme="minorBidi"/>
          <w:b/>
          <w:sz w:val="22"/>
          <w:szCs w:val="22"/>
        </w:rPr>
        <w:t>Outline of 2011 UK Professional Standards Framework</w:t>
      </w:r>
    </w:p>
    <w:p w14:paraId="27197231" w14:textId="38CD5BD7" w:rsidR="004A3E22" w:rsidRPr="00161A81" w:rsidRDefault="004A3E22" w:rsidP="00161A81">
      <w:pPr>
        <w:spacing w:after="200" w:line="276" w:lineRule="auto"/>
        <w:rPr>
          <w:rFonts w:asciiTheme="minorHAnsi" w:hAnsiTheme="minorHAnsi" w:cstheme="minorBidi"/>
          <w:sz w:val="22"/>
          <w:szCs w:val="22"/>
        </w:rPr>
      </w:pPr>
      <w:r w:rsidRPr="00161A81">
        <w:rPr>
          <w:rFonts w:asciiTheme="minorHAnsi" w:hAnsiTheme="minorHAnsi" w:cstheme="minorBidi"/>
          <w:sz w:val="22"/>
          <w:szCs w:val="22"/>
        </w:rPr>
        <w:t>Note – This is a summary of those elements of the UKPSF that are directly relevant to PG</w:t>
      </w:r>
      <w:r w:rsidR="00780E53">
        <w:rPr>
          <w:rFonts w:asciiTheme="minorHAnsi" w:hAnsiTheme="minorHAnsi" w:cstheme="minorBidi"/>
          <w:sz w:val="22"/>
          <w:szCs w:val="22"/>
        </w:rPr>
        <w:t xml:space="preserve"> </w:t>
      </w:r>
      <w:r w:rsidRPr="00161A81">
        <w:rPr>
          <w:rFonts w:asciiTheme="minorHAnsi" w:hAnsiTheme="minorHAnsi" w:cstheme="minorBidi"/>
          <w:sz w:val="22"/>
          <w:szCs w:val="22"/>
        </w:rPr>
        <w:t>Cert Healthcare Education  course members following both modules towards entitlement of either associate fellow or fellowship  status. The full UKPSF is available via the module Blackboard site and the</w:t>
      </w:r>
      <w:r w:rsidR="005D57BE">
        <w:t xml:space="preserve"> </w:t>
      </w:r>
      <w:hyperlink r:id="rId62" w:history="1">
        <w:r w:rsidR="005D57BE" w:rsidRPr="005D57BE">
          <w:rPr>
            <w:rStyle w:val="Hyperlink"/>
            <w:rFonts w:asciiTheme="minorHAnsi" w:hAnsiTheme="minorHAnsi"/>
            <w:sz w:val="22"/>
            <w:szCs w:val="22"/>
          </w:rPr>
          <w:t>Advance HE website.</w:t>
        </w:r>
        <w:r w:rsidR="005D57BE" w:rsidRPr="005D57BE">
          <w:rPr>
            <w:rStyle w:val="Hyperlink"/>
            <w:rFonts w:asciiTheme="minorHAnsi" w:hAnsiTheme="minorHAnsi" w:cstheme="minorBidi"/>
            <w:sz w:val="22"/>
            <w:szCs w:val="22"/>
          </w:rPr>
          <w:t xml:space="preserve"> </w:t>
        </w:r>
      </w:hyperlink>
    </w:p>
    <w:p w14:paraId="163E88E9" w14:textId="3C7D1C40" w:rsidR="004A3E22" w:rsidRPr="00161A81" w:rsidRDefault="004A3E22" w:rsidP="00161A81">
      <w:pPr>
        <w:spacing w:after="200" w:line="276" w:lineRule="auto"/>
        <w:rPr>
          <w:rFonts w:asciiTheme="minorHAnsi" w:hAnsiTheme="minorHAnsi" w:cstheme="minorBidi"/>
          <w:sz w:val="22"/>
          <w:szCs w:val="22"/>
        </w:rPr>
      </w:pPr>
      <w:r w:rsidRPr="00161A81">
        <w:rPr>
          <w:rFonts w:asciiTheme="minorHAnsi" w:hAnsiTheme="minorHAnsi" w:cstheme="minorBidi"/>
          <w:sz w:val="22"/>
          <w:szCs w:val="22"/>
        </w:rPr>
        <w:t xml:space="preserve">The areas of activity, Core Knowledge and Professional Values listed below are together described as the dimensions of the UKPSF. </w:t>
      </w:r>
    </w:p>
    <w:p w14:paraId="2780E936" w14:textId="77777777" w:rsidR="004A3E22" w:rsidRPr="00161A81" w:rsidRDefault="004A3E22" w:rsidP="00161A81">
      <w:pPr>
        <w:spacing w:after="200" w:line="276" w:lineRule="auto"/>
        <w:rPr>
          <w:rFonts w:asciiTheme="minorHAnsi" w:hAnsiTheme="minorHAnsi" w:cstheme="minorBidi"/>
          <w:b/>
          <w:sz w:val="22"/>
          <w:szCs w:val="22"/>
        </w:rPr>
      </w:pPr>
      <w:r w:rsidRPr="00161A81">
        <w:rPr>
          <w:rFonts w:asciiTheme="minorHAnsi" w:hAnsiTheme="minorHAnsi" w:cstheme="minorBidi"/>
          <w:b/>
          <w:sz w:val="22"/>
          <w:szCs w:val="22"/>
        </w:rPr>
        <w:t>Areas of activity</w:t>
      </w:r>
    </w:p>
    <w:p w14:paraId="13A7E498" w14:textId="77777777" w:rsidR="004A3E22" w:rsidRPr="00161A81" w:rsidRDefault="004A3E22" w:rsidP="00161A81">
      <w:pPr>
        <w:spacing w:after="200" w:line="276" w:lineRule="auto"/>
        <w:rPr>
          <w:rFonts w:asciiTheme="minorHAnsi" w:hAnsiTheme="minorHAnsi" w:cstheme="minorBidi"/>
          <w:sz w:val="22"/>
          <w:szCs w:val="22"/>
        </w:rPr>
      </w:pPr>
      <w:r w:rsidRPr="00161A81">
        <w:rPr>
          <w:rFonts w:asciiTheme="minorHAnsi" w:hAnsiTheme="minorHAnsi" w:cstheme="minorBidi"/>
          <w:sz w:val="22"/>
          <w:szCs w:val="22"/>
        </w:rPr>
        <w:t>A1</w:t>
      </w:r>
      <w:r w:rsidRPr="00161A81">
        <w:rPr>
          <w:rFonts w:asciiTheme="minorHAnsi" w:hAnsiTheme="minorHAnsi" w:cstheme="minorBidi"/>
          <w:sz w:val="22"/>
          <w:szCs w:val="22"/>
        </w:rPr>
        <w:tab/>
        <w:t>Design and plan learning activities and/or programmes of study</w:t>
      </w:r>
    </w:p>
    <w:p w14:paraId="2AF95A3C" w14:textId="77777777" w:rsidR="004A3E22" w:rsidRPr="00161A81" w:rsidRDefault="004A3E22" w:rsidP="00161A81">
      <w:pPr>
        <w:spacing w:after="200" w:line="276" w:lineRule="auto"/>
        <w:rPr>
          <w:rFonts w:asciiTheme="minorHAnsi" w:hAnsiTheme="minorHAnsi" w:cstheme="minorBidi"/>
          <w:sz w:val="22"/>
          <w:szCs w:val="22"/>
        </w:rPr>
      </w:pPr>
      <w:r w:rsidRPr="00161A81">
        <w:rPr>
          <w:rFonts w:asciiTheme="minorHAnsi" w:hAnsiTheme="minorHAnsi" w:cstheme="minorBidi"/>
          <w:sz w:val="22"/>
          <w:szCs w:val="22"/>
        </w:rPr>
        <w:t>A2</w:t>
      </w:r>
      <w:r w:rsidRPr="00161A81">
        <w:rPr>
          <w:rFonts w:asciiTheme="minorHAnsi" w:hAnsiTheme="minorHAnsi" w:cstheme="minorBidi"/>
          <w:sz w:val="22"/>
          <w:szCs w:val="22"/>
        </w:rPr>
        <w:tab/>
        <w:t>Teach and/or support student learning</w:t>
      </w:r>
    </w:p>
    <w:p w14:paraId="3B07806C" w14:textId="77777777" w:rsidR="004A3E22" w:rsidRPr="00161A81" w:rsidRDefault="004A3E22" w:rsidP="00161A81">
      <w:pPr>
        <w:spacing w:after="200" w:line="276" w:lineRule="auto"/>
        <w:rPr>
          <w:rFonts w:asciiTheme="minorHAnsi" w:hAnsiTheme="minorHAnsi" w:cstheme="minorBidi"/>
          <w:sz w:val="22"/>
          <w:szCs w:val="22"/>
        </w:rPr>
      </w:pPr>
      <w:r w:rsidRPr="00161A81">
        <w:rPr>
          <w:rFonts w:asciiTheme="minorHAnsi" w:hAnsiTheme="minorHAnsi" w:cstheme="minorBidi"/>
          <w:sz w:val="22"/>
          <w:szCs w:val="22"/>
        </w:rPr>
        <w:t>A3</w:t>
      </w:r>
      <w:r w:rsidRPr="00161A81">
        <w:rPr>
          <w:rFonts w:asciiTheme="minorHAnsi" w:hAnsiTheme="minorHAnsi" w:cstheme="minorBidi"/>
          <w:sz w:val="22"/>
          <w:szCs w:val="22"/>
        </w:rPr>
        <w:tab/>
        <w:t>Assess and give feedback to learners</w:t>
      </w:r>
    </w:p>
    <w:p w14:paraId="29D673CC" w14:textId="77777777" w:rsidR="004A3E22" w:rsidRPr="00161A81" w:rsidRDefault="004A3E22" w:rsidP="00161A81">
      <w:pPr>
        <w:spacing w:after="200" w:line="276" w:lineRule="auto"/>
        <w:rPr>
          <w:rFonts w:asciiTheme="minorHAnsi" w:hAnsiTheme="minorHAnsi" w:cstheme="minorBidi"/>
          <w:sz w:val="22"/>
          <w:szCs w:val="22"/>
        </w:rPr>
      </w:pPr>
      <w:r w:rsidRPr="00161A81">
        <w:rPr>
          <w:rFonts w:asciiTheme="minorHAnsi" w:hAnsiTheme="minorHAnsi" w:cstheme="minorBidi"/>
          <w:sz w:val="22"/>
          <w:szCs w:val="22"/>
        </w:rPr>
        <w:t>A4</w:t>
      </w:r>
      <w:r w:rsidRPr="00161A81">
        <w:rPr>
          <w:rFonts w:asciiTheme="minorHAnsi" w:hAnsiTheme="minorHAnsi" w:cstheme="minorBidi"/>
          <w:sz w:val="22"/>
          <w:szCs w:val="22"/>
        </w:rPr>
        <w:tab/>
        <w:t>Develop effective environments and approaches to student support and guidance</w:t>
      </w:r>
    </w:p>
    <w:p w14:paraId="2325144E" w14:textId="77777777" w:rsidR="004A3E22" w:rsidRPr="00161A81" w:rsidRDefault="004A3E22" w:rsidP="00161A81">
      <w:pPr>
        <w:spacing w:after="200" w:line="276" w:lineRule="auto"/>
        <w:ind w:left="720" w:hanging="720"/>
        <w:rPr>
          <w:rFonts w:asciiTheme="minorHAnsi" w:hAnsiTheme="minorHAnsi" w:cstheme="minorBidi"/>
          <w:sz w:val="22"/>
          <w:szCs w:val="22"/>
        </w:rPr>
      </w:pPr>
      <w:r w:rsidRPr="00161A81">
        <w:rPr>
          <w:rFonts w:asciiTheme="minorHAnsi" w:hAnsiTheme="minorHAnsi" w:cstheme="minorBidi"/>
          <w:sz w:val="22"/>
          <w:szCs w:val="22"/>
        </w:rPr>
        <w:t>A5</w:t>
      </w:r>
      <w:r w:rsidRPr="00161A81">
        <w:rPr>
          <w:rFonts w:asciiTheme="minorHAnsi" w:hAnsiTheme="minorHAnsi" w:cstheme="minorBidi"/>
          <w:sz w:val="22"/>
          <w:szCs w:val="22"/>
        </w:rPr>
        <w:tab/>
        <w:t>Engage in continuing professional development in subjects/disciplines and their pedagogy, incorporating research, scholarship and the evaluation of professional practices.</w:t>
      </w:r>
    </w:p>
    <w:p w14:paraId="3311EF6A" w14:textId="77777777" w:rsidR="004A3E22" w:rsidRPr="00E73BF5" w:rsidRDefault="004A3E22" w:rsidP="00161A81">
      <w:pPr>
        <w:spacing w:after="200" w:line="276" w:lineRule="auto"/>
        <w:rPr>
          <w:rFonts w:asciiTheme="minorHAnsi" w:hAnsiTheme="minorHAnsi" w:cstheme="minorBidi"/>
          <w:b/>
          <w:sz w:val="22"/>
          <w:szCs w:val="22"/>
        </w:rPr>
      </w:pPr>
      <w:r w:rsidRPr="00E73BF5">
        <w:rPr>
          <w:rFonts w:asciiTheme="minorHAnsi" w:hAnsiTheme="minorHAnsi" w:cstheme="minorBidi"/>
          <w:b/>
          <w:sz w:val="22"/>
          <w:szCs w:val="22"/>
        </w:rPr>
        <w:t>Core knowledge</w:t>
      </w:r>
    </w:p>
    <w:p w14:paraId="61028F1B" w14:textId="77777777" w:rsidR="004A3E22" w:rsidRPr="00161A81" w:rsidRDefault="004A3E22" w:rsidP="00161A81">
      <w:pPr>
        <w:spacing w:after="200" w:line="276" w:lineRule="auto"/>
        <w:rPr>
          <w:rFonts w:asciiTheme="minorHAnsi" w:hAnsiTheme="minorHAnsi" w:cstheme="minorBidi"/>
          <w:sz w:val="22"/>
          <w:szCs w:val="22"/>
        </w:rPr>
      </w:pPr>
      <w:r w:rsidRPr="00161A81">
        <w:rPr>
          <w:rFonts w:asciiTheme="minorHAnsi" w:hAnsiTheme="minorHAnsi" w:cstheme="minorBidi"/>
          <w:sz w:val="22"/>
          <w:szCs w:val="22"/>
        </w:rPr>
        <w:t>K1</w:t>
      </w:r>
      <w:r w:rsidRPr="00161A81">
        <w:rPr>
          <w:rFonts w:asciiTheme="minorHAnsi" w:hAnsiTheme="minorHAnsi" w:cstheme="minorBidi"/>
          <w:sz w:val="22"/>
          <w:szCs w:val="22"/>
        </w:rPr>
        <w:tab/>
        <w:t>The subject material</w:t>
      </w:r>
    </w:p>
    <w:p w14:paraId="3A38DCB2" w14:textId="77777777" w:rsidR="004A3E22" w:rsidRPr="00161A81" w:rsidRDefault="004A3E22" w:rsidP="00E73BF5">
      <w:pPr>
        <w:spacing w:after="200" w:line="276" w:lineRule="auto"/>
        <w:ind w:left="720" w:hanging="720"/>
        <w:rPr>
          <w:rFonts w:asciiTheme="minorHAnsi" w:hAnsiTheme="minorHAnsi" w:cstheme="minorBidi"/>
          <w:sz w:val="22"/>
          <w:szCs w:val="22"/>
        </w:rPr>
      </w:pPr>
      <w:r w:rsidRPr="00161A81">
        <w:rPr>
          <w:rFonts w:asciiTheme="minorHAnsi" w:hAnsiTheme="minorHAnsi" w:cstheme="minorBidi"/>
          <w:sz w:val="22"/>
          <w:szCs w:val="22"/>
        </w:rPr>
        <w:t>K2</w:t>
      </w:r>
      <w:r w:rsidRPr="00161A81">
        <w:rPr>
          <w:rFonts w:asciiTheme="minorHAnsi" w:hAnsiTheme="minorHAnsi" w:cstheme="minorBidi"/>
          <w:sz w:val="22"/>
          <w:szCs w:val="22"/>
        </w:rPr>
        <w:tab/>
        <w:t>Appropriate methods for teaching and learning in the subject area and at the level of the academic programme</w:t>
      </w:r>
    </w:p>
    <w:p w14:paraId="327762FE" w14:textId="77777777" w:rsidR="004A3E22" w:rsidRPr="00161A81" w:rsidRDefault="004A3E22" w:rsidP="00161A81">
      <w:pPr>
        <w:spacing w:after="200" w:line="276" w:lineRule="auto"/>
        <w:rPr>
          <w:rFonts w:asciiTheme="minorHAnsi" w:hAnsiTheme="minorHAnsi" w:cstheme="minorBidi"/>
          <w:sz w:val="22"/>
          <w:szCs w:val="22"/>
        </w:rPr>
      </w:pPr>
      <w:r w:rsidRPr="00161A81">
        <w:rPr>
          <w:rFonts w:asciiTheme="minorHAnsi" w:hAnsiTheme="minorHAnsi" w:cstheme="minorBidi"/>
          <w:sz w:val="22"/>
          <w:szCs w:val="22"/>
        </w:rPr>
        <w:t>K3</w:t>
      </w:r>
      <w:r w:rsidRPr="00161A81">
        <w:rPr>
          <w:rFonts w:asciiTheme="minorHAnsi" w:hAnsiTheme="minorHAnsi" w:cstheme="minorBidi"/>
          <w:sz w:val="22"/>
          <w:szCs w:val="22"/>
        </w:rPr>
        <w:tab/>
        <w:t>How students learn, both generally and within their subject/disciplinary area(s)</w:t>
      </w:r>
    </w:p>
    <w:p w14:paraId="291D8B4F" w14:textId="77777777" w:rsidR="004A3E22" w:rsidRPr="00161A81" w:rsidRDefault="004A3E22" w:rsidP="00161A81">
      <w:pPr>
        <w:spacing w:after="200" w:line="276" w:lineRule="auto"/>
        <w:rPr>
          <w:rFonts w:asciiTheme="minorHAnsi" w:hAnsiTheme="minorHAnsi" w:cstheme="minorBidi"/>
          <w:sz w:val="22"/>
          <w:szCs w:val="22"/>
        </w:rPr>
      </w:pPr>
      <w:r w:rsidRPr="00161A81">
        <w:rPr>
          <w:rFonts w:asciiTheme="minorHAnsi" w:hAnsiTheme="minorHAnsi" w:cstheme="minorBidi"/>
          <w:sz w:val="22"/>
          <w:szCs w:val="22"/>
        </w:rPr>
        <w:t>K4</w:t>
      </w:r>
      <w:r w:rsidRPr="00161A81">
        <w:rPr>
          <w:rFonts w:asciiTheme="minorHAnsi" w:hAnsiTheme="minorHAnsi" w:cstheme="minorBidi"/>
          <w:sz w:val="22"/>
          <w:szCs w:val="22"/>
        </w:rPr>
        <w:tab/>
        <w:t>The use and value of appropriate learning technologies</w:t>
      </w:r>
    </w:p>
    <w:p w14:paraId="6D7611CA" w14:textId="77777777" w:rsidR="004A3E22" w:rsidRPr="00161A81" w:rsidRDefault="004A3E22" w:rsidP="00161A81">
      <w:pPr>
        <w:spacing w:after="200" w:line="276" w:lineRule="auto"/>
        <w:rPr>
          <w:rFonts w:asciiTheme="minorHAnsi" w:hAnsiTheme="minorHAnsi" w:cstheme="minorBidi"/>
          <w:sz w:val="22"/>
          <w:szCs w:val="22"/>
        </w:rPr>
      </w:pPr>
      <w:r w:rsidRPr="00161A81">
        <w:rPr>
          <w:rFonts w:asciiTheme="minorHAnsi" w:hAnsiTheme="minorHAnsi" w:cstheme="minorBidi"/>
          <w:sz w:val="22"/>
          <w:szCs w:val="22"/>
        </w:rPr>
        <w:t>K5</w:t>
      </w:r>
      <w:r w:rsidRPr="00161A81">
        <w:rPr>
          <w:rFonts w:asciiTheme="minorHAnsi" w:hAnsiTheme="minorHAnsi" w:cstheme="minorBidi"/>
          <w:sz w:val="22"/>
          <w:szCs w:val="22"/>
        </w:rPr>
        <w:tab/>
        <w:t>Methods for evaluating the effectiveness of teaching</w:t>
      </w:r>
    </w:p>
    <w:p w14:paraId="65956625" w14:textId="77777777" w:rsidR="004A3E22" w:rsidRPr="00161A81" w:rsidRDefault="004A3E22" w:rsidP="00E73BF5">
      <w:pPr>
        <w:spacing w:after="200" w:line="276" w:lineRule="auto"/>
        <w:ind w:left="720" w:hanging="720"/>
        <w:rPr>
          <w:rFonts w:asciiTheme="minorHAnsi" w:hAnsiTheme="minorHAnsi" w:cstheme="minorBidi"/>
          <w:sz w:val="22"/>
          <w:szCs w:val="22"/>
        </w:rPr>
      </w:pPr>
      <w:r w:rsidRPr="00161A81">
        <w:rPr>
          <w:rFonts w:asciiTheme="minorHAnsi" w:hAnsiTheme="minorHAnsi" w:cstheme="minorBidi"/>
          <w:sz w:val="22"/>
          <w:szCs w:val="22"/>
        </w:rPr>
        <w:t>K6</w:t>
      </w:r>
      <w:r w:rsidRPr="00161A81">
        <w:rPr>
          <w:rFonts w:asciiTheme="minorHAnsi" w:hAnsiTheme="minorHAnsi" w:cstheme="minorBidi"/>
          <w:sz w:val="22"/>
          <w:szCs w:val="22"/>
        </w:rPr>
        <w:tab/>
        <w:t>The implications of quality assurance and quality enhancement for academic and professional practice with a particular focus on teaching</w:t>
      </w:r>
    </w:p>
    <w:p w14:paraId="580A10C3" w14:textId="77777777" w:rsidR="004A3E22" w:rsidRPr="00E73BF5" w:rsidRDefault="004A3E22" w:rsidP="00161A81">
      <w:pPr>
        <w:spacing w:after="200" w:line="276" w:lineRule="auto"/>
        <w:rPr>
          <w:rFonts w:asciiTheme="minorHAnsi" w:hAnsiTheme="minorHAnsi" w:cstheme="minorBidi"/>
          <w:b/>
          <w:sz w:val="22"/>
          <w:szCs w:val="22"/>
        </w:rPr>
      </w:pPr>
      <w:r w:rsidRPr="00E73BF5">
        <w:rPr>
          <w:rFonts w:asciiTheme="minorHAnsi" w:hAnsiTheme="minorHAnsi" w:cstheme="minorBidi"/>
          <w:b/>
          <w:sz w:val="22"/>
          <w:szCs w:val="22"/>
        </w:rPr>
        <w:t>Professional values</w:t>
      </w:r>
    </w:p>
    <w:p w14:paraId="3522A6C6" w14:textId="77777777" w:rsidR="004A3E22" w:rsidRPr="00161A81" w:rsidRDefault="004A3E22" w:rsidP="00161A81">
      <w:pPr>
        <w:spacing w:after="200" w:line="276" w:lineRule="auto"/>
        <w:rPr>
          <w:rFonts w:asciiTheme="minorHAnsi" w:hAnsiTheme="minorHAnsi" w:cstheme="minorBidi"/>
          <w:sz w:val="22"/>
          <w:szCs w:val="22"/>
        </w:rPr>
      </w:pPr>
      <w:r w:rsidRPr="00161A81">
        <w:rPr>
          <w:rFonts w:asciiTheme="minorHAnsi" w:hAnsiTheme="minorHAnsi" w:cstheme="minorBidi"/>
          <w:sz w:val="22"/>
          <w:szCs w:val="22"/>
        </w:rPr>
        <w:t>V1</w:t>
      </w:r>
      <w:r w:rsidRPr="00161A81">
        <w:rPr>
          <w:rFonts w:asciiTheme="minorHAnsi" w:hAnsiTheme="minorHAnsi" w:cstheme="minorBidi"/>
          <w:sz w:val="22"/>
          <w:szCs w:val="22"/>
        </w:rPr>
        <w:tab/>
        <w:t>Respect individual learners and diverse learning communities</w:t>
      </w:r>
      <w:r w:rsidRPr="00161A81">
        <w:rPr>
          <w:rFonts w:asciiTheme="minorHAnsi" w:hAnsiTheme="minorHAnsi" w:cstheme="minorBidi"/>
          <w:sz w:val="22"/>
          <w:szCs w:val="22"/>
        </w:rPr>
        <w:tab/>
      </w:r>
    </w:p>
    <w:p w14:paraId="0D64C22A" w14:textId="77777777" w:rsidR="004A3E22" w:rsidRPr="00161A81" w:rsidRDefault="004A3E22" w:rsidP="00161A81">
      <w:pPr>
        <w:spacing w:after="200" w:line="276" w:lineRule="auto"/>
        <w:rPr>
          <w:rFonts w:asciiTheme="minorHAnsi" w:hAnsiTheme="minorHAnsi" w:cstheme="minorBidi"/>
          <w:sz w:val="22"/>
          <w:szCs w:val="22"/>
        </w:rPr>
      </w:pPr>
      <w:r w:rsidRPr="00161A81">
        <w:rPr>
          <w:rFonts w:asciiTheme="minorHAnsi" w:hAnsiTheme="minorHAnsi" w:cstheme="minorBidi"/>
          <w:sz w:val="22"/>
          <w:szCs w:val="22"/>
        </w:rPr>
        <w:t>V2</w:t>
      </w:r>
      <w:r w:rsidRPr="00161A81">
        <w:rPr>
          <w:rFonts w:asciiTheme="minorHAnsi" w:hAnsiTheme="minorHAnsi" w:cstheme="minorBidi"/>
          <w:sz w:val="22"/>
          <w:szCs w:val="22"/>
        </w:rPr>
        <w:tab/>
        <w:t>Promote participation in higher education and equality of opportunity for learners</w:t>
      </w:r>
    </w:p>
    <w:p w14:paraId="6D797CA1" w14:textId="77777777" w:rsidR="004A3E22" w:rsidRPr="00161A81" w:rsidRDefault="004A3E22" w:rsidP="00E73BF5">
      <w:pPr>
        <w:spacing w:after="200" w:line="276" w:lineRule="auto"/>
        <w:ind w:left="720" w:hanging="720"/>
        <w:rPr>
          <w:rFonts w:asciiTheme="minorHAnsi" w:hAnsiTheme="minorHAnsi" w:cstheme="minorBidi"/>
          <w:sz w:val="22"/>
          <w:szCs w:val="22"/>
        </w:rPr>
      </w:pPr>
      <w:r w:rsidRPr="00161A81">
        <w:rPr>
          <w:rFonts w:asciiTheme="minorHAnsi" w:hAnsiTheme="minorHAnsi" w:cstheme="minorBidi"/>
          <w:sz w:val="22"/>
          <w:szCs w:val="22"/>
        </w:rPr>
        <w:t>V3</w:t>
      </w:r>
      <w:r w:rsidRPr="00161A81">
        <w:rPr>
          <w:rFonts w:asciiTheme="minorHAnsi" w:hAnsiTheme="minorHAnsi" w:cstheme="minorBidi"/>
          <w:sz w:val="22"/>
          <w:szCs w:val="22"/>
        </w:rPr>
        <w:tab/>
        <w:t>Use evidence-informed approaches and the outcomes from research, scholarship and continuing professional development</w:t>
      </w:r>
    </w:p>
    <w:p w14:paraId="68AF0F3E" w14:textId="77777777" w:rsidR="004A3E22" w:rsidRPr="00161A81" w:rsidRDefault="004A3E22" w:rsidP="00E73BF5">
      <w:pPr>
        <w:spacing w:after="200" w:line="276" w:lineRule="auto"/>
        <w:ind w:left="720" w:hanging="720"/>
        <w:rPr>
          <w:rFonts w:asciiTheme="minorHAnsi" w:hAnsiTheme="minorHAnsi" w:cstheme="minorBidi"/>
          <w:sz w:val="22"/>
          <w:szCs w:val="22"/>
        </w:rPr>
      </w:pPr>
      <w:r w:rsidRPr="00161A81">
        <w:rPr>
          <w:rFonts w:asciiTheme="minorHAnsi" w:hAnsiTheme="minorHAnsi" w:cstheme="minorBidi"/>
          <w:sz w:val="22"/>
          <w:szCs w:val="22"/>
        </w:rPr>
        <w:t>V4</w:t>
      </w:r>
      <w:r w:rsidRPr="00161A81">
        <w:rPr>
          <w:rFonts w:asciiTheme="minorHAnsi" w:hAnsiTheme="minorHAnsi" w:cstheme="minorBidi"/>
          <w:sz w:val="22"/>
          <w:szCs w:val="22"/>
        </w:rPr>
        <w:tab/>
        <w:t>Acknowledge the wider context in which higher education operates recognising the implications for professional practice</w:t>
      </w:r>
    </w:p>
    <w:p w14:paraId="25ED4960" w14:textId="77777777" w:rsidR="004A3E22" w:rsidRPr="004A3E22" w:rsidRDefault="004A3E22" w:rsidP="004A3E22">
      <w:pPr>
        <w:rPr>
          <w:rFonts w:asciiTheme="minorHAnsi" w:hAnsiTheme="minorHAnsi"/>
        </w:rPr>
      </w:pPr>
    </w:p>
    <w:tbl>
      <w:tblPr>
        <w:tblW w:w="0" w:type="auto"/>
        <w:tblLook w:val="04A0" w:firstRow="1" w:lastRow="0" w:firstColumn="1" w:lastColumn="0" w:noHBand="0" w:noVBand="1"/>
      </w:tblPr>
      <w:tblGrid>
        <w:gridCol w:w="675"/>
        <w:gridCol w:w="8733"/>
      </w:tblGrid>
      <w:tr w:rsidR="004A3E22" w:rsidRPr="004A3E22" w14:paraId="4F247423" w14:textId="77777777" w:rsidTr="00E73BF5">
        <w:trPr>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tcPr>
          <w:p w14:paraId="1B24BEB8" w14:textId="77777777" w:rsidR="004A3E22" w:rsidRPr="00E73BF5" w:rsidRDefault="004A3E22">
            <w:pPr>
              <w:ind w:left="113" w:right="227"/>
              <w:jc w:val="right"/>
              <w:rPr>
                <w:rFonts w:asciiTheme="minorHAnsi" w:hAnsiTheme="minorHAnsi" w:cs="Arial"/>
                <w:b/>
                <w:bCs/>
                <w:i/>
                <w:iCs/>
                <w:sz w:val="22"/>
                <w:szCs w:val="22"/>
              </w:rPr>
            </w:pPr>
            <w:r w:rsidRPr="00E73BF5">
              <w:rPr>
                <w:rFonts w:asciiTheme="minorHAnsi" w:hAnsiTheme="minorHAnsi" w:cs="Arial"/>
                <w:b/>
                <w:bCs/>
                <w:i/>
                <w:iCs/>
                <w:sz w:val="22"/>
                <w:szCs w:val="22"/>
              </w:rPr>
              <w:t>AFHEA</w:t>
            </w:r>
          </w:p>
        </w:tc>
        <w:tc>
          <w:tcPr>
            <w:tcW w:w="8733" w:type="dxa"/>
            <w:tcBorders>
              <w:top w:val="single" w:sz="4" w:space="0" w:color="auto"/>
              <w:left w:val="single" w:sz="4" w:space="0" w:color="auto"/>
              <w:bottom w:val="single" w:sz="4" w:space="0" w:color="auto"/>
              <w:right w:val="single" w:sz="4" w:space="0" w:color="auto"/>
            </w:tcBorders>
            <w:shd w:val="clear" w:color="auto" w:fill="auto"/>
          </w:tcPr>
          <w:p w14:paraId="283D34EF" w14:textId="61EC622B" w:rsidR="004A3E22" w:rsidRPr="00E73BF5" w:rsidRDefault="004A3E22" w:rsidP="00162D01">
            <w:pPr>
              <w:spacing w:after="200" w:line="276" w:lineRule="auto"/>
              <w:rPr>
                <w:rFonts w:asciiTheme="minorHAnsi" w:hAnsiTheme="minorHAnsi" w:cs="Arial"/>
                <w:i/>
                <w:sz w:val="22"/>
                <w:szCs w:val="22"/>
              </w:rPr>
            </w:pPr>
            <w:r w:rsidRPr="00E73BF5">
              <w:rPr>
                <w:rFonts w:asciiTheme="minorHAnsi" w:hAnsiTheme="minorHAnsi" w:cstheme="minorBidi"/>
                <w:sz w:val="22"/>
                <w:szCs w:val="22"/>
              </w:rPr>
              <w:t>If you are only following the first module or have a limited clinical educational role alongside your other professional duties completed – then you are assumed to be operating within the realm of Descriptor 1 of the UKPSF</w:t>
            </w:r>
            <w:r w:rsidR="00E73BF5">
              <w:rPr>
                <w:rFonts w:asciiTheme="minorHAnsi" w:hAnsiTheme="minorHAnsi" w:cstheme="minorBidi"/>
                <w:sz w:val="22"/>
                <w:szCs w:val="22"/>
              </w:rPr>
              <w:t>.</w:t>
            </w:r>
            <w:r w:rsidRPr="00E73BF5">
              <w:rPr>
                <w:rFonts w:asciiTheme="minorHAnsi" w:hAnsiTheme="minorHAnsi" w:cstheme="minorBidi"/>
                <w:sz w:val="22"/>
                <w:szCs w:val="22"/>
              </w:rPr>
              <w:t xml:space="preserve"> </w:t>
            </w:r>
          </w:p>
        </w:tc>
      </w:tr>
      <w:tr w:rsidR="004A3E22" w:rsidRPr="004A3E22" w14:paraId="732DE4A0" w14:textId="77777777" w:rsidTr="00982BDF">
        <w:tblPrEx>
          <w:tblBorders>
            <w:top w:val="single" w:sz="4" w:space="0" w:color="auto"/>
            <w:left w:val="single" w:sz="4" w:space="0" w:color="auto"/>
            <w:bottom w:val="single" w:sz="4" w:space="0" w:color="auto"/>
            <w:right w:val="single" w:sz="4" w:space="0" w:color="auto"/>
          </w:tblBorders>
          <w:shd w:val="clear" w:color="auto" w:fill="C2D69B"/>
        </w:tblPrEx>
        <w:trPr>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tcPr>
          <w:p w14:paraId="44884F36" w14:textId="77777777" w:rsidR="004A3E22" w:rsidRPr="00E73BF5" w:rsidRDefault="004A3E22">
            <w:pPr>
              <w:ind w:left="113" w:right="227"/>
              <w:jc w:val="right"/>
              <w:rPr>
                <w:rFonts w:asciiTheme="minorHAnsi" w:hAnsiTheme="minorHAnsi" w:cs="Arial"/>
                <w:b/>
                <w:bCs/>
                <w:i/>
                <w:iCs/>
                <w:sz w:val="22"/>
                <w:szCs w:val="22"/>
              </w:rPr>
            </w:pPr>
            <w:r w:rsidRPr="00E73BF5">
              <w:rPr>
                <w:rFonts w:asciiTheme="minorHAnsi" w:hAnsiTheme="minorHAnsi" w:cs="Arial"/>
                <w:b/>
                <w:bCs/>
                <w:i/>
                <w:iCs/>
                <w:sz w:val="22"/>
                <w:szCs w:val="22"/>
              </w:rPr>
              <w:t>Descriptor 1</w:t>
            </w:r>
          </w:p>
        </w:tc>
        <w:tc>
          <w:tcPr>
            <w:tcW w:w="8733" w:type="dxa"/>
            <w:tcBorders>
              <w:top w:val="single" w:sz="4" w:space="0" w:color="auto"/>
              <w:left w:val="single" w:sz="4" w:space="0" w:color="auto"/>
              <w:bottom w:val="single" w:sz="4" w:space="0" w:color="auto"/>
              <w:right w:val="single" w:sz="4" w:space="0" w:color="auto"/>
            </w:tcBorders>
            <w:shd w:val="clear" w:color="auto" w:fill="auto"/>
          </w:tcPr>
          <w:p w14:paraId="3C53A50E" w14:textId="77777777" w:rsidR="004A3E22" w:rsidRPr="00E73BF5" w:rsidRDefault="004A3E22" w:rsidP="00982BDF">
            <w:pPr>
              <w:spacing w:before="120" w:after="120"/>
              <w:rPr>
                <w:rFonts w:asciiTheme="minorHAnsi" w:hAnsiTheme="minorHAnsi" w:cs="Arial"/>
                <w:sz w:val="22"/>
                <w:szCs w:val="22"/>
              </w:rPr>
            </w:pPr>
            <w:r w:rsidRPr="00E73BF5">
              <w:rPr>
                <w:rFonts w:asciiTheme="minorHAnsi" w:hAnsiTheme="minorHAnsi" w:cs="Arial"/>
                <w:sz w:val="22"/>
                <w:szCs w:val="22"/>
              </w:rPr>
              <w:t>Demonstrate an understanding of specific aspects of effective teaching, learning support methods and students learning. You should be able to provide evidence of:</w:t>
            </w:r>
          </w:p>
          <w:p w14:paraId="6FEFED23" w14:textId="77777777" w:rsidR="004A3E22" w:rsidRPr="00E73BF5" w:rsidRDefault="004A3E22" w:rsidP="00DF5B86">
            <w:pPr>
              <w:pStyle w:val="ListParagraph"/>
              <w:widowControl w:val="0"/>
              <w:numPr>
                <w:ilvl w:val="0"/>
                <w:numId w:val="5"/>
              </w:numPr>
              <w:adjustRightInd w:val="0"/>
              <w:spacing w:before="120" w:after="120" w:line="288" w:lineRule="auto"/>
              <w:ind w:left="595" w:hanging="238"/>
              <w:textAlignment w:val="baseline"/>
              <w:rPr>
                <w:rFonts w:asciiTheme="minorHAnsi" w:hAnsiTheme="minorHAnsi" w:cs="Arial"/>
                <w:sz w:val="22"/>
                <w:szCs w:val="22"/>
              </w:rPr>
            </w:pPr>
            <w:r w:rsidRPr="00E73BF5">
              <w:rPr>
                <w:rFonts w:asciiTheme="minorHAnsi" w:hAnsiTheme="minorHAnsi" w:cs="Arial"/>
                <w:sz w:val="22"/>
                <w:szCs w:val="22"/>
              </w:rPr>
              <w:t>Successful engagement with at least two of the five Areas of Activity</w:t>
            </w:r>
          </w:p>
          <w:p w14:paraId="62695CDC" w14:textId="77777777" w:rsidR="004A3E22" w:rsidRPr="00E73BF5" w:rsidRDefault="004A3E22" w:rsidP="00DF5B86">
            <w:pPr>
              <w:pStyle w:val="ListParagraph"/>
              <w:widowControl w:val="0"/>
              <w:numPr>
                <w:ilvl w:val="0"/>
                <w:numId w:val="5"/>
              </w:numPr>
              <w:adjustRightInd w:val="0"/>
              <w:spacing w:before="120" w:after="120" w:line="288" w:lineRule="auto"/>
              <w:ind w:left="595" w:hanging="238"/>
              <w:textAlignment w:val="baseline"/>
              <w:rPr>
                <w:rFonts w:asciiTheme="minorHAnsi" w:hAnsiTheme="minorHAnsi" w:cs="Arial"/>
                <w:sz w:val="22"/>
                <w:szCs w:val="22"/>
              </w:rPr>
            </w:pPr>
            <w:r w:rsidRPr="00E73BF5">
              <w:rPr>
                <w:rFonts w:asciiTheme="minorHAnsi" w:hAnsiTheme="minorHAnsi" w:cs="Arial"/>
                <w:sz w:val="22"/>
                <w:szCs w:val="22"/>
              </w:rPr>
              <w:t>Successful engagement in appropriate teaching and practices related to these Areas of Activity</w:t>
            </w:r>
          </w:p>
          <w:p w14:paraId="7F1C5B94" w14:textId="77777777" w:rsidR="004A3E22" w:rsidRPr="00E73BF5" w:rsidRDefault="004A3E22" w:rsidP="00DF5B86">
            <w:pPr>
              <w:pStyle w:val="ListParagraph"/>
              <w:widowControl w:val="0"/>
              <w:numPr>
                <w:ilvl w:val="0"/>
                <w:numId w:val="5"/>
              </w:numPr>
              <w:adjustRightInd w:val="0"/>
              <w:spacing w:before="120" w:after="120" w:line="288" w:lineRule="auto"/>
              <w:ind w:left="595" w:hanging="238"/>
              <w:textAlignment w:val="baseline"/>
              <w:rPr>
                <w:rFonts w:asciiTheme="minorHAnsi" w:hAnsiTheme="minorHAnsi" w:cs="Arial"/>
                <w:sz w:val="22"/>
                <w:szCs w:val="22"/>
              </w:rPr>
            </w:pPr>
            <w:r w:rsidRPr="00E73BF5">
              <w:rPr>
                <w:rFonts w:asciiTheme="minorHAnsi" w:hAnsiTheme="minorHAnsi" w:cs="Arial"/>
                <w:sz w:val="22"/>
                <w:szCs w:val="22"/>
              </w:rPr>
              <w:t>Appropriate Core Knowledge and understanding of at least K1 and K2</w:t>
            </w:r>
          </w:p>
          <w:p w14:paraId="7DF24009" w14:textId="77777777" w:rsidR="004A3E22" w:rsidRPr="00E73BF5" w:rsidRDefault="004A3E22" w:rsidP="00DF5B86">
            <w:pPr>
              <w:pStyle w:val="ListParagraph"/>
              <w:widowControl w:val="0"/>
              <w:numPr>
                <w:ilvl w:val="0"/>
                <w:numId w:val="5"/>
              </w:numPr>
              <w:adjustRightInd w:val="0"/>
              <w:spacing w:before="120" w:after="120" w:line="288" w:lineRule="auto"/>
              <w:ind w:left="595" w:hanging="238"/>
              <w:textAlignment w:val="baseline"/>
              <w:rPr>
                <w:rFonts w:asciiTheme="minorHAnsi" w:hAnsiTheme="minorHAnsi" w:cs="Arial"/>
                <w:sz w:val="22"/>
                <w:szCs w:val="22"/>
              </w:rPr>
            </w:pPr>
            <w:r w:rsidRPr="00E73BF5">
              <w:rPr>
                <w:rFonts w:asciiTheme="minorHAnsi" w:hAnsiTheme="minorHAnsi" w:cs="Arial"/>
                <w:sz w:val="22"/>
                <w:szCs w:val="22"/>
              </w:rPr>
              <w:t>A commitment to appropriate Professional Values in facilitating others’ learning</w:t>
            </w:r>
          </w:p>
          <w:p w14:paraId="518FA276" w14:textId="77777777" w:rsidR="004A3E22" w:rsidRPr="00E73BF5" w:rsidRDefault="004A3E22" w:rsidP="00DF5B86">
            <w:pPr>
              <w:pStyle w:val="ListParagraph"/>
              <w:widowControl w:val="0"/>
              <w:numPr>
                <w:ilvl w:val="0"/>
                <w:numId w:val="5"/>
              </w:numPr>
              <w:adjustRightInd w:val="0"/>
              <w:spacing w:before="120" w:after="120" w:line="288" w:lineRule="auto"/>
              <w:ind w:left="595" w:hanging="238"/>
              <w:textAlignment w:val="baseline"/>
              <w:rPr>
                <w:rFonts w:asciiTheme="minorHAnsi" w:hAnsiTheme="minorHAnsi" w:cs="Arial"/>
                <w:sz w:val="22"/>
                <w:szCs w:val="22"/>
              </w:rPr>
            </w:pPr>
            <w:r w:rsidRPr="00E73BF5">
              <w:rPr>
                <w:rFonts w:asciiTheme="minorHAnsi" w:hAnsiTheme="minorHAnsi" w:cs="Arial"/>
                <w:sz w:val="22"/>
                <w:szCs w:val="22"/>
              </w:rPr>
              <w:t>Relevant professional practices, subject and pedagogic research and/or scholarship within the above activities</w:t>
            </w:r>
          </w:p>
          <w:p w14:paraId="0E587930" w14:textId="77777777" w:rsidR="004A3E22" w:rsidRPr="00E73BF5" w:rsidRDefault="004A3E22" w:rsidP="00DF5B86">
            <w:pPr>
              <w:pStyle w:val="ListParagraph"/>
              <w:widowControl w:val="0"/>
              <w:numPr>
                <w:ilvl w:val="0"/>
                <w:numId w:val="5"/>
              </w:numPr>
              <w:adjustRightInd w:val="0"/>
              <w:spacing w:before="120" w:after="120" w:line="288" w:lineRule="auto"/>
              <w:ind w:left="595" w:hanging="238"/>
              <w:textAlignment w:val="baseline"/>
              <w:rPr>
                <w:rFonts w:asciiTheme="minorHAnsi" w:hAnsiTheme="minorHAnsi" w:cs="Arial"/>
                <w:sz w:val="22"/>
                <w:szCs w:val="22"/>
              </w:rPr>
            </w:pPr>
            <w:r w:rsidRPr="00E73BF5">
              <w:rPr>
                <w:rFonts w:asciiTheme="minorHAnsi" w:hAnsiTheme="minorHAnsi" w:cs="Arial"/>
                <w:sz w:val="22"/>
                <w:szCs w:val="22"/>
              </w:rPr>
              <w:t>Successful engagement, where appropriate, in professional development activity related to teaching, learning and assessment responsibilities.</w:t>
            </w:r>
          </w:p>
        </w:tc>
      </w:tr>
      <w:tr w:rsidR="00E73BF5" w:rsidRPr="00162D01" w14:paraId="28F071E2" w14:textId="77777777" w:rsidTr="00E73BF5">
        <w:tblPrEx>
          <w:tblBorders>
            <w:top w:val="single" w:sz="4" w:space="0" w:color="auto"/>
            <w:left w:val="single" w:sz="4" w:space="0" w:color="auto"/>
            <w:bottom w:val="single" w:sz="4" w:space="0" w:color="auto"/>
            <w:right w:val="single" w:sz="4" w:space="0" w:color="auto"/>
          </w:tblBorders>
          <w:shd w:val="clear" w:color="auto" w:fill="C2D69B"/>
        </w:tblPrEx>
        <w:trPr>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tcPr>
          <w:p w14:paraId="3AC42958" w14:textId="77777777" w:rsidR="00E73BF5" w:rsidRPr="00162D01" w:rsidRDefault="00E73BF5" w:rsidP="00162D01">
            <w:pPr>
              <w:ind w:left="113" w:right="227"/>
              <w:jc w:val="right"/>
              <w:rPr>
                <w:rFonts w:asciiTheme="minorHAnsi" w:hAnsiTheme="minorHAnsi" w:cs="Arial"/>
                <w:b/>
                <w:bCs/>
                <w:i/>
                <w:iCs/>
                <w:sz w:val="22"/>
                <w:szCs w:val="22"/>
              </w:rPr>
            </w:pPr>
            <w:r w:rsidRPr="00162D01">
              <w:rPr>
                <w:rFonts w:asciiTheme="minorHAnsi" w:hAnsiTheme="minorHAnsi" w:cs="Arial"/>
                <w:b/>
                <w:bCs/>
                <w:i/>
                <w:iCs/>
                <w:sz w:val="22"/>
                <w:szCs w:val="22"/>
              </w:rPr>
              <w:t>FHEA</w:t>
            </w:r>
          </w:p>
        </w:tc>
        <w:tc>
          <w:tcPr>
            <w:tcW w:w="8733" w:type="dxa"/>
            <w:tcBorders>
              <w:top w:val="single" w:sz="4" w:space="0" w:color="auto"/>
              <w:left w:val="single" w:sz="4" w:space="0" w:color="auto"/>
              <w:bottom w:val="single" w:sz="4" w:space="0" w:color="auto"/>
              <w:right w:val="single" w:sz="4" w:space="0" w:color="auto"/>
            </w:tcBorders>
            <w:shd w:val="clear" w:color="auto" w:fill="auto"/>
          </w:tcPr>
          <w:p w14:paraId="5D127A73" w14:textId="6E84E747" w:rsidR="00E73BF5" w:rsidRPr="00162D01" w:rsidRDefault="00E73BF5" w:rsidP="00162D01">
            <w:pPr>
              <w:spacing w:after="200" w:line="276" w:lineRule="auto"/>
              <w:rPr>
                <w:rFonts w:asciiTheme="minorHAnsi" w:hAnsiTheme="minorHAnsi" w:cs="Arial"/>
                <w:sz w:val="22"/>
                <w:szCs w:val="22"/>
              </w:rPr>
            </w:pPr>
            <w:r w:rsidRPr="00162D01">
              <w:rPr>
                <w:rFonts w:asciiTheme="minorHAnsi" w:hAnsiTheme="minorHAnsi" w:cstheme="minorBidi"/>
                <w:sz w:val="22"/>
                <w:szCs w:val="22"/>
              </w:rPr>
              <w:t xml:space="preserve">If you are working towards completion of both modules, and as a part of your role are supporting a number of learners across a range of levels, where you design deliver and evaluate learning alongside providing educational leadership for your workplace then you are assumed to be engaging within the realm of Descriptor 2 of the UKPSF.  </w:t>
            </w:r>
          </w:p>
        </w:tc>
      </w:tr>
      <w:tr w:rsidR="00E73BF5" w:rsidRPr="004A3E22" w14:paraId="71F129F4" w14:textId="77777777" w:rsidTr="00E73BF5">
        <w:tblPrEx>
          <w:tblBorders>
            <w:top w:val="single" w:sz="4" w:space="0" w:color="auto"/>
            <w:left w:val="single" w:sz="4" w:space="0" w:color="auto"/>
            <w:bottom w:val="single" w:sz="4" w:space="0" w:color="auto"/>
            <w:right w:val="single" w:sz="4" w:space="0" w:color="auto"/>
          </w:tblBorders>
          <w:shd w:val="clear" w:color="auto" w:fill="C2D69B"/>
        </w:tblPrEx>
        <w:trPr>
          <w:cantSplit/>
          <w:trHeight w:val="1134"/>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tcPr>
          <w:p w14:paraId="2B4DB85B" w14:textId="77777777" w:rsidR="00E73BF5" w:rsidRPr="00E73BF5" w:rsidRDefault="00E73BF5" w:rsidP="00162D01">
            <w:pPr>
              <w:ind w:left="113" w:right="227"/>
              <w:jc w:val="right"/>
              <w:rPr>
                <w:rFonts w:asciiTheme="minorHAnsi" w:hAnsiTheme="minorHAnsi" w:cs="Arial"/>
                <w:b/>
                <w:bCs/>
                <w:i/>
                <w:iCs/>
                <w:sz w:val="22"/>
                <w:szCs w:val="22"/>
              </w:rPr>
            </w:pPr>
            <w:r w:rsidRPr="00E73BF5">
              <w:rPr>
                <w:rFonts w:asciiTheme="minorHAnsi" w:hAnsiTheme="minorHAnsi" w:cs="Arial"/>
                <w:b/>
                <w:bCs/>
                <w:i/>
                <w:iCs/>
                <w:sz w:val="22"/>
                <w:szCs w:val="22"/>
              </w:rPr>
              <w:t>Descriptor 2</w:t>
            </w:r>
          </w:p>
        </w:tc>
        <w:tc>
          <w:tcPr>
            <w:tcW w:w="8733" w:type="dxa"/>
            <w:tcBorders>
              <w:top w:val="single" w:sz="4" w:space="0" w:color="auto"/>
              <w:left w:val="single" w:sz="4" w:space="0" w:color="auto"/>
              <w:bottom w:val="single" w:sz="4" w:space="0" w:color="auto"/>
              <w:right w:val="single" w:sz="4" w:space="0" w:color="auto"/>
            </w:tcBorders>
            <w:shd w:val="clear" w:color="auto" w:fill="auto"/>
          </w:tcPr>
          <w:p w14:paraId="5FA638F3" w14:textId="77777777" w:rsidR="00E73BF5" w:rsidRPr="00E73BF5" w:rsidRDefault="00E73BF5" w:rsidP="00162D01">
            <w:pPr>
              <w:spacing w:before="120" w:after="120"/>
              <w:rPr>
                <w:rFonts w:asciiTheme="minorHAnsi" w:hAnsiTheme="minorHAnsi" w:cs="Arial"/>
                <w:sz w:val="22"/>
                <w:szCs w:val="22"/>
              </w:rPr>
            </w:pPr>
            <w:r w:rsidRPr="00E73BF5">
              <w:rPr>
                <w:rFonts w:asciiTheme="minorHAnsi" w:hAnsiTheme="minorHAnsi" w:cs="Arial"/>
                <w:sz w:val="22"/>
                <w:szCs w:val="22"/>
              </w:rPr>
              <w:t>Demonstrate a broad understanding of effective approaches to teaching and learning support as key contributions to high quality student learning. You should be able to provide evidence of:</w:t>
            </w:r>
          </w:p>
          <w:p w14:paraId="06E39D78" w14:textId="77777777" w:rsidR="00E73BF5" w:rsidRPr="00E73BF5" w:rsidRDefault="00E73BF5" w:rsidP="00DF5B86">
            <w:pPr>
              <w:pStyle w:val="ListParagraph"/>
              <w:widowControl w:val="0"/>
              <w:numPr>
                <w:ilvl w:val="0"/>
                <w:numId w:val="6"/>
              </w:numPr>
              <w:adjustRightInd w:val="0"/>
              <w:spacing w:before="120" w:after="120" w:line="288" w:lineRule="auto"/>
              <w:ind w:left="595" w:hanging="238"/>
              <w:textAlignment w:val="baseline"/>
              <w:rPr>
                <w:rFonts w:asciiTheme="minorHAnsi" w:hAnsiTheme="minorHAnsi" w:cs="Arial"/>
                <w:sz w:val="22"/>
                <w:szCs w:val="22"/>
                <w:lang w:eastAsia="en-US"/>
              </w:rPr>
            </w:pPr>
            <w:r w:rsidRPr="00E73BF5">
              <w:rPr>
                <w:rFonts w:asciiTheme="minorHAnsi" w:hAnsiTheme="minorHAnsi" w:cs="Arial"/>
                <w:sz w:val="22"/>
                <w:szCs w:val="22"/>
                <w:lang w:eastAsia="en-US"/>
              </w:rPr>
              <w:t>Successful engagement across all five Areas of Activity</w:t>
            </w:r>
          </w:p>
          <w:p w14:paraId="651CBA3E" w14:textId="77777777" w:rsidR="00E73BF5" w:rsidRPr="00E73BF5" w:rsidRDefault="00E73BF5" w:rsidP="00DF5B86">
            <w:pPr>
              <w:pStyle w:val="ListParagraph"/>
              <w:widowControl w:val="0"/>
              <w:numPr>
                <w:ilvl w:val="0"/>
                <w:numId w:val="6"/>
              </w:numPr>
              <w:adjustRightInd w:val="0"/>
              <w:spacing w:before="120" w:after="120" w:line="288" w:lineRule="auto"/>
              <w:ind w:left="595" w:hanging="238"/>
              <w:textAlignment w:val="baseline"/>
              <w:rPr>
                <w:rFonts w:asciiTheme="minorHAnsi" w:hAnsiTheme="minorHAnsi" w:cs="Arial"/>
                <w:sz w:val="22"/>
                <w:szCs w:val="22"/>
                <w:lang w:eastAsia="en-US"/>
              </w:rPr>
            </w:pPr>
            <w:r w:rsidRPr="00E73BF5">
              <w:rPr>
                <w:rFonts w:asciiTheme="minorHAnsi" w:hAnsiTheme="minorHAnsi" w:cs="Arial"/>
                <w:sz w:val="22"/>
                <w:szCs w:val="22"/>
                <w:lang w:eastAsia="en-US"/>
              </w:rPr>
              <w:t>Appropriate knowledge and understanding across all aspects of Core Knowledge</w:t>
            </w:r>
          </w:p>
          <w:p w14:paraId="1A21B877" w14:textId="77777777" w:rsidR="00E73BF5" w:rsidRPr="00E73BF5" w:rsidRDefault="00E73BF5" w:rsidP="00DF5B86">
            <w:pPr>
              <w:pStyle w:val="ListParagraph"/>
              <w:widowControl w:val="0"/>
              <w:numPr>
                <w:ilvl w:val="0"/>
                <w:numId w:val="6"/>
              </w:numPr>
              <w:adjustRightInd w:val="0"/>
              <w:spacing w:before="120" w:after="120" w:line="288" w:lineRule="auto"/>
              <w:ind w:left="595" w:hanging="238"/>
              <w:textAlignment w:val="baseline"/>
              <w:rPr>
                <w:rFonts w:asciiTheme="minorHAnsi" w:hAnsiTheme="minorHAnsi" w:cs="Arial"/>
                <w:sz w:val="22"/>
                <w:szCs w:val="22"/>
                <w:lang w:eastAsia="en-US"/>
              </w:rPr>
            </w:pPr>
            <w:r w:rsidRPr="00E73BF5">
              <w:rPr>
                <w:rFonts w:asciiTheme="minorHAnsi" w:hAnsiTheme="minorHAnsi" w:cs="Arial"/>
                <w:sz w:val="22"/>
                <w:szCs w:val="22"/>
                <w:lang w:eastAsia="en-US"/>
              </w:rPr>
              <w:t>A commitment to all the Professional Values</w:t>
            </w:r>
          </w:p>
          <w:p w14:paraId="1AAE5BD7" w14:textId="77777777" w:rsidR="00E73BF5" w:rsidRPr="00E73BF5" w:rsidRDefault="00E73BF5" w:rsidP="00DF5B86">
            <w:pPr>
              <w:pStyle w:val="ListParagraph"/>
              <w:widowControl w:val="0"/>
              <w:numPr>
                <w:ilvl w:val="0"/>
                <w:numId w:val="6"/>
              </w:numPr>
              <w:adjustRightInd w:val="0"/>
              <w:spacing w:before="120" w:after="120" w:line="288" w:lineRule="auto"/>
              <w:ind w:left="595" w:hanging="238"/>
              <w:textAlignment w:val="baseline"/>
              <w:rPr>
                <w:rFonts w:asciiTheme="minorHAnsi" w:hAnsiTheme="minorHAnsi" w:cs="Arial"/>
                <w:sz w:val="22"/>
                <w:szCs w:val="22"/>
                <w:lang w:eastAsia="en-US"/>
              </w:rPr>
            </w:pPr>
            <w:r w:rsidRPr="00E73BF5">
              <w:rPr>
                <w:rFonts w:asciiTheme="minorHAnsi" w:hAnsiTheme="minorHAnsi" w:cs="Arial"/>
                <w:sz w:val="22"/>
                <w:szCs w:val="22"/>
                <w:lang w:eastAsia="en-US"/>
              </w:rPr>
              <w:t>Successful engagement in appropriate teaching practices related to the Areas of Activity</w:t>
            </w:r>
          </w:p>
          <w:p w14:paraId="2E05F9D5" w14:textId="77777777" w:rsidR="00E73BF5" w:rsidRPr="00E73BF5" w:rsidRDefault="00E73BF5" w:rsidP="00DF5B86">
            <w:pPr>
              <w:pStyle w:val="ListParagraph"/>
              <w:widowControl w:val="0"/>
              <w:numPr>
                <w:ilvl w:val="0"/>
                <w:numId w:val="6"/>
              </w:numPr>
              <w:adjustRightInd w:val="0"/>
              <w:spacing w:before="120" w:after="120" w:line="288" w:lineRule="auto"/>
              <w:ind w:left="595" w:hanging="238"/>
              <w:textAlignment w:val="baseline"/>
              <w:rPr>
                <w:rFonts w:asciiTheme="minorHAnsi" w:hAnsiTheme="minorHAnsi" w:cs="Arial"/>
                <w:sz w:val="22"/>
                <w:szCs w:val="22"/>
                <w:lang w:eastAsia="en-US"/>
              </w:rPr>
            </w:pPr>
            <w:r w:rsidRPr="00E73BF5">
              <w:rPr>
                <w:rFonts w:asciiTheme="minorHAnsi" w:hAnsiTheme="minorHAnsi" w:cs="Arial"/>
                <w:sz w:val="22"/>
                <w:szCs w:val="22"/>
                <w:lang w:eastAsia="en-US"/>
              </w:rPr>
              <w:t>Successful incorporation of professional practices, subject and pedagogic research and/or scholarship within the above activities, as part of an integrated approach to academic practice</w:t>
            </w:r>
          </w:p>
          <w:p w14:paraId="364E3918" w14:textId="77777777" w:rsidR="00E73BF5" w:rsidRPr="00E73BF5" w:rsidRDefault="00E73BF5" w:rsidP="00DF5B86">
            <w:pPr>
              <w:pStyle w:val="ListParagraph"/>
              <w:widowControl w:val="0"/>
              <w:numPr>
                <w:ilvl w:val="0"/>
                <w:numId w:val="6"/>
              </w:numPr>
              <w:adjustRightInd w:val="0"/>
              <w:spacing w:before="120" w:after="120" w:line="288" w:lineRule="auto"/>
              <w:ind w:left="595" w:hanging="238"/>
              <w:textAlignment w:val="baseline"/>
              <w:rPr>
                <w:rFonts w:asciiTheme="minorHAnsi" w:hAnsiTheme="minorHAnsi" w:cs="Arial"/>
                <w:sz w:val="22"/>
                <w:szCs w:val="22"/>
                <w:lang w:eastAsia="en-US"/>
              </w:rPr>
            </w:pPr>
            <w:r w:rsidRPr="00E73BF5">
              <w:rPr>
                <w:rFonts w:asciiTheme="minorHAnsi" w:hAnsiTheme="minorHAnsi" w:cs="Arial"/>
                <w:sz w:val="22"/>
                <w:szCs w:val="22"/>
                <w:lang w:eastAsia="en-US"/>
              </w:rPr>
              <w:t>Successful engagement in continuing professional development activity in relation to teaching, learning, assessment and, where appropriate, related professional practices.</w:t>
            </w:r>
          </w:p>
        </w:tc>
      </w:tr>
    </w:tbl>
    <w:p w14:paraId="5FA18E0A" w14:textId="77777777" w:rsidR="004A3E22" w:rsidRPr="004A3E22" w:rsidRDefault="004A3E22" w:rsidP="004A3E22">
      <w:pPr>
        <w:rPr>
          <w:rFonts w:asciiTheme="minorHAnsi" w:hAnsiTheme="minorHAnsi"/>
        </w:rPr>
      </w:pPr>
    </w:p>
    <w:p w14:paraId="53D2FA09" w14:textId="77777777" w:rsidR="004A3E22" w:rsidRPr="004A3E22" w:rsidRDefault="004A3E22" w:rsidP="004A3E22">
      <w:pPr>
        <w:rPr>
          <w:rFonts w:asciiTheme="minorHAnsi" w:hAnsiTheme="minorHAnsi"/>
        </w:rPr>
      </w:pPr>
    </w:p>
    <w:p w14:paraId="5FCF1464" w14:textId="77777777" w:rsidR="004A3E22" w:rsidRPr="004A3E22" w:rsidRDefault="004A3E22" w:rsidP="004A3E22">
      <w:pPr>
        <w:rPr>
          <w:rFonts w:asciiTheme="minorHAnsi" w:hAnsiTheme="minorHAnsi"/>
        </w:rPr>
      </w:pPr>
      <w:r w:rsidRPr="004A3E22">
        <w:rPr>
          <w:rFonts w:asciiTheme="minorHAnsi" w:hAnsiTheme="minorHAnsi"/>
        </w:rPr>
        <w:br w:type="page"/>
      </w:r>
    </w:p>
    <w:p w14:paraId="3582E8B7" w14:textId="77777777" w:rsidR="004A3E22" w:rsidRPr="004A3E22" w:rsidRDefault="004A3E22" w:rsidP="004A3E22">
      <w:pPr>
        <w:rPr>
          <w:rFonts w:asciiTheme="minorHAnsi" w:hAnsiTheme="minorHAnsi"/>
        </w:rPr>
      </w:pPr>
    </w:p>
    <w:p w14:paraId="7A26967C" w14:textId="77777777" w:rsidR="004A3E22" w:rsidRPr="004A3E22" w:rsidRDefault="004A3E22" w:rsidP="004A3E22">
      <w:pPr>
        <w:rPr>
          <w:rFonts w:asciiTheme="minorHAnsi" w:hAnsiTheme="minorHAnsi"/>
        </w:rPr>
      </w:pPr>
    </w:p>
    <w:p w14:paraId="4F3D51C2" w14:textId="63EE41CA" w:rsidR="002A651C" w:rsidRPr="00982BDF" w:rsidRDefault="002A651C" w:rsidP="002A651C">
      <w:pPr>
        <w:widowControl w:val="0"/>
        <w:autoSpaceDE w:val="0"/>
        <w:autoSpaceDN w:val="0"/>
        <w:adjustRightInd w:val="0"/>
        <w:rPr>
          <w:rFonts w:asciiTheme="minorHAnsi" w:eastAsiaTheme="minorEastAsia" w:hAnsiTheme="minorHAnsi" w:cs="Helvetica Neue"/>
          <w:color w:val="2A2A2A"/>
          <w:sz w:val="22"/>
          <w:szCs w:val="22"/>
          <w:lang w:val="en-US" w:eastAsia="ja-JP"/>
        </w:rPr>
      </w:pPr>
    </w:p>
    <w:tbl>
      <w:tblPr>
        <w:tblStyle w:val="TableGrid"/>
        <w:tblW w:w="0" w:type="auto"/>
        <w:tblLook w:val="04A0" w:firstRow="1" w:lastRow="0" w:firstColumn="1" w:lastColumn="0" w:noHBand="0" w:noVBand="1"/>
      </w:tblPr>
      <w:tblGrid>
        <w:gridCol w:w="4786"/>
        <w:gridCol w:w="4536"/>
      </w:tblGrid>
      <w:tr w:rsidR="00C267D1" w:rsidRPr="007C13AD" w14:paraId="79A8F569" w14:textId="77777777" w:rsidTr="007C13AD">
        <w:tc>
          <w:tcPr>
            <w:tcW w:w="4786" w:type="dxa"/>
          </w:tcPr>
          <w:p w14:paraId="6CF489ED" w14:textId="77777777" w:rsidR="00C267D1" w:rsidRPr="008652AF" w:rsidRDefault="00C267D1" w:rsidP="00F03794">
            <w:pPr>
              <w:jc w:val="center"/>
              <w:rPr>
                <w:rFonts w:asciiTheme="minorHAnsi" w:hAnsiTheme="minorHAnsi"/>
                <w:sz w:val="22"/>
                <w:szCs w:val="22"/>
              </w:rPr>
            </w:pPr>
            <w:r w:rsidRPr="008652AF">
              <w:rPr>
                <w:rFonts w:asciiTheme="minorHAnsi" w:hAnsiTheme="minorHAnsi"/>
                <w:sz w:val="22"/>
                <w:szCs w:val="22"/>
              </w:rPr>
              <w:t>D1 - Associate Fellow</w:t>
            </w:r>
          </w:p>
        </w:tc>
        <w:tc>
          <w:tcPr>
            <w:tcW w:w="4536" w:type="dxa"/>
          </w:tcPr>
          <w:p w14:paraId="7C5C3D4F" w14:textId="77777777" w:rsidR="00C267D1" w:rsidRPr="008652AF" w:rsidRDefault="00C267D1" w:rsidP="00F03794">
            <w:pPr>
              <w:rPr>
                <w:rFonts w:asciiTheme="minorHAnsi" w:hAnsiTheme="minorHAnsi"/>
                <w:sz w:val="22"/>
                <w:szCs w:val="22"/>
              </w:rPr>
            </w:pPr>
            <w:r w:rsidRPr="008652AF">
              <w:rPr>
                <w:rFonts w:asciiTheme="minorHAnsi" w:hAnsiTheme="minorHAnsi"/>
                <w:sz w:val="22"/>
                <w:szCs w:val="22"/>
              </w:rPr>
              <w:t>D2 - Fellow</w:t>
            </w:r>
          </w:p>
        </w:tc>
      </w:tr>
      <w:tr w:rsidR="00C267D1" w:rsidRPr="007C13AD" w14:paraId="22C11288" w14:textId="77777777" w:rsidTr="008652AF">
        <w:tc>
          <w:tcPr>
            <w:tcW w:w="4786" w:type="dxa"/>
          </w:tcPr>
          <w:p w14:paraId="61DBA4C5" w14:textId="0C41EC6A" w:rsidR="00C267D1" w:rsidRPr="008652AF" w:rsidRDefault="008652AF" w:rsidP="008652AF">
            <w:pPr>
              <w:ind w:left="720" w:hanging="720"/>
              <w:contextualSpacing/>
              <w:rPr>
                <w:rFonts w:asciiTheme="minorHAnsi" w:hAnsiTheme="minorHAnsi"/>
                <w:sz w:val="22"/>
                <w:szCs w:val="22"/>
              </w:rPr>
            </w:pPr>
            <w:r>
              <w:rPr>
                <w:rFonts w:asciiTheme="minorHAnsi" w:hAnsiTheme="minorHAnsi"/>
                <w:sz w:val="22"/>
                <w:szCs w:val="22"/>
              </w:rPr>
              <w:t xml:space="preserve">1.1 </w:t>
            </w:r>
            <w:r>
              <w:rPr>
                <w:rFonts w:asciiTheme="minorHAnsi" w:hAnsiTheme="minorHAnsi"/>
                <w:sz w:val="22"/>
                <w:szCs w:val="22"/>
              </w:rPr>
              <w:tab/>
            </w:r>
            <w:r w:rsidR="00C267D1" w:rsidRPr="008652AF">
              <w:rPr>
                <w:rFonts w:asciiTheme="minorHAnsi" w:hAnsiTheme="minorHAnsi"/>
                <w:sz w:val="22"/>
                <w:szCs w:val="22"/>
              </w:rPr>
              <w:t>Successful engagement with at least two of the five Areas of Activity</w:t>
            </w:r>
          </w:p>
          <w:p w14:paraId="424CFB7F" w14:textId="77777777" w:rsidR="00C267D1" w:rsidRPr="008652AF" w:rsidRDefault="00C267D1" w:rsidP="008652AF">
            <w:pPr>
              <w:rPr>
                <w:rFonts w:asciiTheme="minorHAnsi" w:hAnsiTheme="minorHAnsi"/>
                <w:sz w:val="22"/>
                <w:szCs w:val="22"/>
              </w:rPr>
            </w:pPr>
          </w:p>
        </w:tc>
        <w:tc>
          <w:tcPr>
            <w:tcW w:w="4536" w:type="dxa"/>
          </w:tcPr>
          <w:p w14:paraId="1E59207D" w14:textId="1FE6B572" w:rsidR="00C267D1" w:rsidRPr="008652AF" w:rsidRDefault="008652AF" w:rsidP="008652AF">
            <w:pPr>
              <w:ind w:left="720" w:hanging="720"/>
              <w:contextualSpacing/>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00C267D1" w:rsidRPr="008652AF">
              <w:rPr>
                <w:rFonts w:asciiTheme="minorHAnsi" w:hAnsiTheme="minorHAnsi"/>
                <w:sz w:val="22"/>
                <w:szCs w:val="22"/>
              </w:rPr>
              <w:t>Successful engagement across all five Areas of Activity</w:t>
            </w:r>
          </w:p>
          <w:p w14:paraId="5C401DB8" w14:textId="77777777" w:rsidR="00C267D1" w:rsidRPr="008652AF" w:rsidRDefault="00C267D1" w:rsidP="008652AF">
            <w:pPr>
              <w:rPr>
                <w:rFonts w:asciiTheme="minorHAnsi" w:hAnsiTheme="minorHAnsi"/>
                <w:sz w:val="22"/>
                <w:szCs w:val="22"/>
              </w:rPr>
            </w:pPr>
          </w:p>
        </w:tc>
      </w:tr>
      <w:tr w:rsidR="00C267D1" w:rsidRPr="007C13AD" w14:paraId="0FFA30A3" w14:textId="77777777" w:rsidTr="008652AF">
        <w:tc>
          <w:tcPr>
            <w:tcW w:w="4786" w:type="dxa"/>
          </w:tcPr>
          <w:p w14:paraId="63F0BA74" w14:textId="133AD081" w:rsidR="00C267D1" w:rsidRPr="008652AF" w:rsidRDefault="008652AF" w:rsidP="008652AF">
            <w:pPr>
              <w:ind w:left="720" w:hanging="720"/>
              <w:contextualSpacing/>
              <w:rPr>
                <w:rFonts w:asciiTheme="minorHAnsi" w:hAnsiTheme="minorHAnsi"/>
                <w:sz w:val="22"/>
                <w:szCs w:val="22"/>
              </w:rPr>
            </w:pPr>
            <w:r>
              <w:rPr>
                <w:rFonts w:asciiTheme="minorHAnsi" w:hAnsiTheme="minorHAnsi"/>
                <w:sz w:val="22"/>
                <w:szCs w:val="22"/>
              </w:rPr>
              <w:t>1.2</w:t>
            </w:r>
            <w:r>
              <w:rPr>
                <w:rFonts w:asciiTheme="minorHAnsi" w:hAnsiTheme="minorHAnsi"/>
                <w:sz w:val="22"/>
                <w:szCs w:val="22"/>
              </w:rPr>
              <w:tab/>
            </w:r>
            <w:r w:rsidR="00C267D1" w:rsidRPr="008652AF">
              <w:rPr>
                <w:rFonts w:asciiTheme="minorHAnsi" w:hAnsiTheme="minorHAnsi"/>
                <w:sz w:val="22"/>
                <w:szCs w:val="22"/>
              </w:rPr>
              <w:t>Successful engagement in appropriate teaching and practices related to these Areas of Activity</w:t>
            </w:r>
          </w:p>
          <w:p w14:paraId="252DE62F" w14:textId="77777777" w:rsidR="00C267D1" w:rsidRPr="008652AF" w:rsidRDefault="00C267D1" w:rsidP="008652AF">
            <w:pPr>
              <w:jc w:val="center"/>
              <w:rPr>
                <w:rFonts w:asciiTheme="minorHAnsi" w:hAnsiTheme="minorHAnsi"/>
                <w:sz w:val="22"/>
                <w:szCs w:val="22"/>
              </w:rPr>
            </w:pPr>
          </w:p>
        </w:tc>
        <w:tc>
          <w:tcPr>
            <w:tcW w:w="4536" w:type="dxa"/>
          </w:tcPr>
          <w:p w14:paraId="6CE45E15" w14:textId="77777777" w:rsidR="00C267D1" w:rsidRPr="008652AF" w:rsidRDefault="00C267D1" w:rsidP="008652AF">
            <w:pPr>
              <w:ind w:left="360"/>
              <w:rPr>
                <w:rFonts w:asciiTheme="minorHAnsi" w:hAnsiTheme="minorHAnsi"/>
                <w:sz w:val="22"/>
                <w:szCs w:val="22"/>
              </w:rPr>
            </w:pPr>
          </w:p>
        </w:tc>
      </w:tr>
      <w:tr w:rsidR="00C267D1" w:rsidRPr="007C13AD" w14:paraId="00DCBA16" w14:textId="77777777" w:rsidTr="008652AF">
        <w:tc>
          <w:tcPr>
            <w:tcW w:w="4786" w:type="dxa"/>
          </w:tcPr>
          <w:p w14:paraId="0C288B00" w14:textId="6D39A14C" w:rsidR="00C267D1" w:rsidRPr="008652AF" w:rsidRDefault="008652AF" w:rsidP="008652AF">
            <w:pPr>
              <w:ind w:left="720" w:hanging="720"/>
              <w:contextualSpacing/>
              <w:rPr>
                <w:rFonts w:asciiTheme="minorHAnsi" w:hAnsiTheme="minorHAnsi"/>
                <w:sz w:val="22"/>
                <w:szCs w:val="22"/>
              </w:rPr>
            </w:pPr>
            <w:r>
              <w:rPr>
                <w:rFonts w:asciiTheme="minorHAnsi" w:hAnsiTheme="minorHAnsi"/>
                <w:sz w:val="22"/>
                <w:szCs w:val="22"/>
              </w:rPr>
              <w:t>1.3</w:t>
            </w:r>
            <w:r>
              <w:rPr>
                <w:rFonts w:asciiTheme="minorHAnsi" w:hAnsiTheme="minorHAnsi"/>
                <w:sz w:val="22"/>
                <w:szCs w:val="22"/>
              </w:rPr>
              <w:tab/>
            </w:r>
            <w:r w:rsidR="00C267D1" w:rsidRPr="008652AF">
              <w:rPr>
                <w:rFonts w:asciiTheme="minorHAnsi" w:hAnsiTheme="minorHAnsi"/>
                <w:sz w:val="22"/>
                <w:szCs w:val="22"/>
              </w:rPr>
              <w:t>Appropriate Core Knowledge and understanding of at least K1 and K2</w:t>
            </w:r>
          </w:p>
          <w:p w14:paraId="0A6931CE" w14:textId="77777777" w:rsidR="00C267D1" w:rsidRPr="008652AF" w:rsidRDefault="00C267D1" w:rsidP="008652AF">
            <w:pPr>
              <w:rPr>
                <w:rFonts w:asciiTheme="minorHAnsi" w:hAnsiTheme="minorHAnsi"/>
                <w:sz w:val="22"/>
                <w:szCs w:val="22"/>
              </w:rPr>
            </w:pPr>
          </w:p>
        </w:tc>
        <w:tc>
          <w:tcPr>
            <w:tcW w:w="4536" w:type="dxa"/>
          </w:tcPr>
          <w:p w14:paraId="00A86529" w14:textId="4AFD06EE" w:rsidR="00C267D1" w:rsidRPr="008652AF" w:rsidRDefault="008652AF" w:rsidP="008652AF">
            <w:pPr>
              <w:ind w:left="720" w:hanging="720"/>
              <w:contextualSpacing/>
              <w:rPr>
                <w:rFonts w:asciiTheme="minorHAnsi" w:hAnsiTheme="minorHAnsi"/>
                <w:sz w:val="22"/>
                <w:szCs w:val="22"/>
              </w:rPr>
            </w:pPr>
            <w:r>
              <w:rPr>
                <w:rFonts w:asciiTheme="minorHAnsi" w:hAnsiTheme="minorHAnsi"/>
                <w:sz w:val="22"/>
                <w:szCs w:val="22"/>
              </w:rPr>
              <w:t>2.2</w:t>
            </w:r>
            <w:r>
              <w:rPr>
                <w:rFonts w:asciiTheme="minorHAnsi" w:hAnsiTheme="minorHAnsi"/>
                <w:sz w:val="22"/>
                <w:szCs w:val="22"/>
              </w:rPr>
              <w:tab/>
            </w:r>
            <w:r w:rsidR="00C267D1" w:rsidRPr="008652AF">
              <w:rPr>
                <w:rFonts w:asciiTheme="minorHAnsi" w:hAnsiTheme="minorHAnsi"/>
                <w:sz w:val="22"/>
                <w:szCs w:val="22"/>
              </w:rPr>
              <w:t>Appropriate knowledge and understanding across all aspects of Core knowledge</w:t>
            </w:r>
          </w:p>
          <w:p w14:paraId="6E89B628" w14:textId="77777777" w:rsidR="00C267D1" w:rsidRPr="008652AF" w:rsidRDefault="00C267D1" w:rsidP="008652AF">
            <w:pPr>
              <w:rPr>
                <w:rFonts w:asciiTheme="minorHAnsi" w:hAnsiTheme="minorHAnsi"/>
                <w:sz w:val="22"/>
                <w:szCs w:val="22"/>
              </w:rPr>
            </w:pPr>
          </w:p>
          <w:p w14:paraId="341E1372" w14:textId="77777777" w:rsidR="00C267D1" w:rsidRPr="008652AF" w:rsidRDefault="00C267D1" w:rsidP="008652AF">
            <w:pPr>
              <w:jc w:val="right"/>
              <w:rPr>
                <w:rFonts w:asciiTheme="minorHAnsi" w:hAnsiTheme="minorHAnsi"/>
                <w:sz w:val="22"/>
                <w:szCs w:val="22"/>
              </w:rPr>
            </w:pPr>
          </w:p>
        </w:tc>
      </w:tr>
      <w:tr w:rsidR="00C267D1" w:rsidRPr="007C13AD" w14:paraId="415BB483" w14:textId="77777777" w:rsidTr="008652AF">
        <w:tc>
          <w:tcPr>
            <w:tcW w:w="4786" w:type="dxa"/>
          </w:tcPr>
          <w:p w14:paraId="2EDB7DEA" w14:textId="7F29B97B" w:rsidR="00C267D1" w:rsidRPr="008652AF" w:rsidRDefault="008652AF" w:rsidP="008652AF">
            <w:pPr>
              <w:ind w:left="720" w:hanging="720"/>
              <w:contextualSpacing/>
              <w:rPr>
                <w:rFonts w:asciiTheme="minorHAnsi" w:hAnsiTheme="minorHAnsi"/>
                <w:sz w:val="22"/>
                <w:szCs w:val="22"/>
              </w:rPr>
            </w:pPr>
            <w:r>
              <w:rPr>
                <w:rFonts w:asciiTheme="minorHAnsi" w:hAnsiTheme="minorHAnsi"/>
                <w:sz w:val="22"/>
                <w:szCs w:val="22"/>
              </w:rPr>
              <w:t>1.4</w:t>
            </w:r>
            <w:r>
              <w:rPr>
                <w:rFonts w:asciiTheme="minorHAnsi" w:hAnsiTheme="minorHAnsi"/>
                <w:sz w:val="22"/>
                <w:szCs w:val="22"/>
              </w:rPr>
              <w:tab/>
            </w:r>
            <w:r w:rsidR="00C267D1" w:rsidRPr="008652AF">
              <w:rPr>
                <w:rFonts w:asciiTheme="minorHAnsi" w:hAnsiTheme="minorHAnsi"/>
                <w:sz w:val="22"/>
                <w:szCs w:val="22"/>
              </w:rPr>
              <w:t>A commitment to the Professional Values and facilitating others' learning</w:t>
            </w:r>
          </w:p>
          <w:p w14:paraId="357A3C06" w14:textId="77777777" w:rsidR="00C267D1" w:rsidRPr="008652AF" w:rsidRDefault="00C267D1" w:rsidP="008652AF">
            <w:pPr>
              <w:rPr>
                <w:rFonts w:asciiTheme="minorHAnsi" w:hAnsiTheme="minorHAnsi"/>
                <w:sz w:val="22"/>
                <w:szCs w:val="22"/>
              </w:rPr>
            </w:pPr>
          </w:p>
        </w:tc>
        <w:tc>
          <w:tcPr>
            <w:tcW w:w="4536" w:type="dxa"/>
          </w:tcPr>
          <w:p w14:paraId="2D5D7222" w14:textId="5A47E489" w:rsidR="00C267D1" w:rsidRPr="008652AF" w:rsidRDefault="008652AF" w:rsidP="008652AF">
            <w:pPr>
              <w:ind w:left="720" w:hanging="720"/>
              <w:contextualSpacing/>
              <w:rPr>
                <w:rFonts w:asciiTheme="minorHAnsi" w:hAnsiTheme="minorHAnsi"/>
                <w:sz w:val="22"/>
                <w:szCs w:val="22"/>
              </w:rPr>
            </w:pPr>
            <w:r>
              <w:rPr>
                <w:rFonts w:asciiTheme="minorHAnsi" w:hAnsiTheme="minorHAnsi"/>
                <w:sz w:val="22"/>
                <w:szCs w:val="22"/>
              </w:rPr>
              <w:t>2.3</w:t>
            </w:r>
            <w:r>
              <w:rPr>
                <w:rFonts w:asciiTheme="minorHAnsi" w:hAnsiTheme="minorHAnsi"/>
                <w:sz w:val="22"/>
                <w:szCs w:val="22"/>
              </w:rPr>
              <w:tab/>
            </w:r>
            <w:r w:rsidR="00C267D1" w:rsidRPr="008652AF">
              <w:rPr>
                <w:rFonts w:asciiTheme="minorHAnsi" w:hAnsiTheme="minorHAnsi"/>
                <w:sz w:val="22"/>
                <w:szCs w:val="22"/>
              </w:rPr>
              <w:t>A commitment to all of the Professional Values</w:t>
            </w:r>
          </w:p>
          <w:p w14:paraId="74F04A34" w14:textId="77777777" w:rsidR="00C267D1" w:rsidRPr="008652AF" w:rsidRDefault="00C267D1" w:rsidP="008652AF">
            <w:pPr>
              <w:pStyle w:val="ListParagraph"/>
              <w:rPr>
                <w:rFonts w:asciiTheme="minorHAnsi" w:hAnsiTheme="minorHAnsi"/>
                <w:sz w:val="22"/>
                <w:szCs w:val="22"/>
              </w:rPr>
            </w:pPr>
          </w:p>
        </w:tc>
      </w:tr>
      <w:tr w:rsidR="00C267D1" w:rsidRPr="007C13AD" w14:paraId="5E0490D2" w14:textId="77777777" w:rsidTr="008652AF">
        <w:tc>
          <w:tcPr>
            <w:tcW w:w="4786" w:type="dxa"/>
          </w:tcPr>
          <w:p w14:paraId="7628D696" w14:textId="77777777" w:rsidR="00C267D1" w:rsidRPr="008652AF" w:rsidRDefault="00C267D1" w:rsidP="008652AF">
            <w:pPr>
              <w:ind w:left="1080"/>
              <w:rPr>
                <w:rFonts w:asciiTheme="minorHAnsi" w:hAnsiTheme="minorHAnsi"/>
                <w:sz w:val="22"/>
                <w:szCs w:val="22"/>
              </w:rPr>
            </w:pPr>
          </w:p>
        </w:tc>
        <w:tc>
          <w:tcPr>
            <w:tcW w:w="4536" w:type="dxa"/>
          </w:tcPr>
          <w:p w14:paraId="17BD1FE5" w14:textId="7F3F1302" w:rsidR="00C267D1" w:rsidRPr="008652AF" w:rsidRDefault="008652AF" w:rsidP="008652AF">
            <w:pPr>
              <w:ind w:left="720" w:hanging="720"/>
              <w:contextualSpacing/>
              <w:rPr>
                <w:rFonts w:asciiTheme="minorHAnsi" w:hAnsiTheme="minorHAnsi"/>
                <w:sz w:val="22"/>
                <w:szCs w:val="22"/>
              </w:rPr>
            </w:pPr>
            <w:r>
              <w:rPr>
                <w:rFonts w:asciiTheme="minorHAnsi" w:hAnsiTheme="minorHAnsi"/>
                <w:sz w:val="22"/>
                <w:szCs w:val="22"/>
              </w:rPr>
              <w:t>2.4</w:t>
            </w:r>
            <w:r>
              <w:rPr>
                <w:rFonts w:asciiTheme="minorHAnsi" w:hAnsiTheme="minorHAnsi"/>
                <w:sz w:val="22"/>
                <w:szCs w:val="22"/>
              </w:rPr>
              <w:tab/>
            </w:r>
            <w:r w:rsidR="00C267D1" w:rsidRPr="008652AF">
              <w:rPr>
                <w:rFonts w:asciiTheme="minorHAnsi" w:hAnsiTheme="minorHAnsi"/>
                <w:sz w:val="22"/>
                <w:szCs w:val="22"/>
              </w:rPr>
              <w:t>Successful engagement in appropriate teaching practices related to the Areas of Activity</w:t>
            </w:r>
          </w:p>
          <w:p w14:paraId="4D7D6124" w14:textId="77777777" w:rsidR="00C267D1" w:rsidRPr="008652AF" w:rsidRDefault="00C267D1" w:rsidP="008652AF">
            <w:pPr>
              <w:rPr>
                <w:rFonts w:asciiTheme="minorHAnsi" w:hAnsiTheme="minorHAnsi"/>
                <w:sz w:val="22"/>
                <w:szCs w:val="22"/>
              </w:rPr>
            </w:pPr>
          </w:p>
        </w:tc>
      </w:tr>
      <w:tr w:rsidR="00C267D1" w:rsidRPr="007C13AD" w14:paraId="7EB02C75" w14:textId="77777777" w:rsidTr="008652AF">
        <w:tc>
          <w:tcPr>
            <w:tcW w:w="4786" w:type="dxa"/>
          </w:tcPr>
          <w:p w14:paraId="7034B3F5" w14:textId="4B8A358B" w:rsidR="00C267D1" w:rsidRPr="008652AF" w:rsidRDefault="008652AF" w:rsidP="008652AF">
            <w:pPr>
              <w:ind w:left="720" w:hanging="720"/>
              <w:contextualSpacing/>
              <w:rPr>
                <w:rFonts w:asciiTheme="minorHAnsi" w:hAnsiTheme="minorHAnsi"/>
                <w:sz w:val="22"/>
                <w:szCs w:val="22"/>
              </w:rPr>
            </w:pPr>
            <w:r>
              <w:rPr>
                <w:rFonts w:asciiTheme="minorHAnsi" w:hAnsiTheme="minorHAnsi"/>
                <w:sz w:val="22"/>
                <w:szCs w:val="22"/>
              </w:rPr>
              <w:t>1.5</w:t>
            </w:r>
            <w:r>
              <w:rPr>
                <w:rFonts w:asciiTheme="minorHAnsi" w:hAnsiTheme="minorHAnsi"/>
                <w:sz w:val="22"/>
                <w:szCs w:val="22"/>
              </w:rPr>
              <w:tab/>
            </w:r>
            <w:r w:rsidR="00C267D1" w:rsidRPr="008652AF">
              <w:rPr>
                <w:rFonts w:asciiTheme="minorHAnsi" w:hAnsiTheme="minorHAnsi"/>
                <w:sz w:val="22"/>
                <w:szCs w:val="22"/>
              </w:rPr>
              <w:t>Relevant professional practices, subject and pedagogic research and/or scholarship within the above activities</w:t>
            </w:r>
          </w:p>
          <w:p w14:paraId="30E8BEE2" w14:textId="77777777" w:rsidR="00C267D1" w:rsidRPr="008652AF" w:rsidRDefault="00C267D1" w:rsidP="008652AF">
            <w:pPr>
              <w:pStyle w:val="ListParagraph"/>
              <w:rPr>
                <w:rFonts w:asciiTheme="minorHAnsi" w:hAnsiTheme="minorHAnsi"/>
                <w:sz w:val="22"/>
                <w:szCs w:val="22"/>
              </w:rPr>
            </w:pPr>
          </w:p>
        </w:tc>
        <w:tc>
          <w:tcPr>
            <w:tcW w:w="4536" w:type="dxa"/>
          </w:tcPr>
          <w:p w14:paraId="6BEFA7C2" w14:textId="0F9D7A6B" w:rsidR="00C267D1" w:rsidRPr="008652AF" w:rsidRDefault="008652AF" w:rsidP="008652AF">
            <w:pPr>
              <w:ind w:left="720" w:hanging="720"/>
              <w:contextualSpacing/>
              <w:rPr>
                <w:rFonts w:asciiTheme="minorHAnsi" w:hAnsiTheme="minorHAnsi"/>
                <w:sz w:val="22"/>
                <w:szCs w:val="22"/>
              </w:rPr>
            </w:pPr>
            <w:r>
              <w:rPr>
                <w:rFonts w:asciiTheme="minorHAnsi" w:hAnsiTheme="minorHAnsi"/>
                <w:sz w:val="22"/>
                <w:szCs w:val="22"/>
              </w:rPr>
              <w:t>2.5</w:t>
            </w:r>
            <w:r>
              <w:rPr>
                <w:rFonts w:asciiTheme="minorHAnsi" w:hAnsiTheme="minorHAnsi"/>
                <w:sz w:val="22"/>
                <w:szCs w:val="22"/>
              </w:rPr>
              <w:tab/>
            </w:r>
            <w:r w:rsidR="00C267D1" w:rsidRPr="008652AF">
              <w:rPr>
                <w:rFonts w:asciiTheme="minorHAnsi" w:hAnsiTheme="minorHAnsi"/>
                <w:sz w:val="22"/>
                <w:szCs w:val="22"/>
              </w:rPr>
              <w:t>Successful incorporation of subject and pedagogic research and/or scholarship within the above activities, as part of an integrated approach to academic practice</w:t>
            </w:r>
          </w:p>
          <w:p w14:paraId="6403BE80" w14:textId="77777777" w:rsidR="00C267D1" w:rsidRPr="008652AF" w:rsidRDefault="00C267D1" w:rsidP="008652AF">
            <w:pPr>
              <w:pStyle w:val="ListParagraph"/>
              <w:ind w:left="426"/>
              <w:rPr>
                <w:rFonts w:asciiTheme="minorHAnsi" w:hAnsiTheme="minorHAnsi"/>
                <w:sz w:val="22"/>
                <w:szCs w:val="22"/>
              </w:rPr>
            </w:pPr>
          </w:p>
        </w:tc>
      </w:tr>
      <w:tr w:rsidR="00C267D1" w:rsidRPr="007C13AD" w14:paraId="77983002" w14:textId="77777777" w:rsidTr="008652AF">
        <w:tc>
          <w:tcPr>
            <w:tcW w:w="4786" w:type="dxa"/>
          </w:tcPr>
          <w:p w14:paraId="47A67D4A" w14:textId="59A649B9" w:rsidR="00C267D1" w:rsidRPr="008652AF" w:rsidRDefault="008652AF" w:rsidP="008652AF">
            <w:pPr>
              <w:ind w:left="720" w:hanging="720"/>
              <w:contextualSpacing/>
              <w:rPr>
                <w:rFonts w:asciiTheme="minorHAnsi" w:hAnsiTheme="minorHAnsi"/>
                <w:sz w:val="22"/>
                <w:szCs w:val="22"/>
              </w:rPr>
            </w:pPr>
            <w:r>
              <w:rPr>
                <w:rFonts w:asciiTheme="minorHAnsi" w:hAnsiTheme="minorHAnsi"/>
                <w:sz w:val="22"/>
                <w:szCs w:val="22"/>
              </w:rPr>
              <w:t>1.6</w:t>
            </w:r>
            <w:r>
              <w:rPr>
                <w:rFonts w:asciiTheme="minorHAnsi" w:hAnsiTheme="minorHAnsi"/>
                <w:sz w:val="22"/>
                <w:szCs w:val="22"/>
              </w:rPr>
              <w:tab/>
            </w:r>
            <w:r w:rsidR="00C267D1" w:rsidRPr="008652AF">
              <w:rPr>
                <w:rFonts w:asciiTheme="minorHAnsi" w:hAnsiTheme="minorHAnsi"/>
                <w:sz w:val="22"/>
                <w:szCs w:val="22"/>
              </w:rPr>
              <w:t>Successful engagement, where appropriate, in professional development activity related to teaching, learning and assessment responsibilities</w:t>
            </w:r>
          </w:p>
          <w:p w14:paraId="5921523A" w14:textId="77777777" w:rsidR="00C267D1" w:rsidRPr="008652AF" w:rsidRDefault="00C267D1" w:rsidP="008652AF">
            <w:pPr>
              <w:rPr>
                <w:rFonts w:asciiTheme="minorHAnsi" w:hAnsiTheme="minorHAnsi"/>
                <w:sz w:val="22"/>
                <w:szCs w:val="22"/>
              </w:rPr>
            </w:pPr>
          </w:p>
        </w:tc>
        <w:tc>
          <w:tcPr>
            <w:tcW w:w="4536" w:type="dxa"/>
          </w:tcPr>
          <w:p w14:paraId="6E5C6CCF" w14:textId="4362E6ED" w:rsidR="00C267D1" w:rsidRPr="008652AF" w:rsidRDefault="008652AF" w:rsidP="008652AF">
            <w:pPr>
              <w:ind w:left="720" w:hanging="720"/>
              <w:contextualSpacing/>
              <w:rPr>
                <w:rFonts w:asciiTheme="minorHAnsi" w:hAnsiTheme="minorHAnsi"/>
                <w:sz w:val="22"/>
                <w:szCs w:val="22"/>
              </w:rPr>
            </w:pPr>
            <w:r>
              <w:rPr>
                <w:rFonts w:asciiTheme="minorHAnsi" w:hAnsiTheme="minorHAnsi"/>
                <w:sz w:val="22"/>
                <w:szCs w:val="22"/>
              </w:rPr>
              <w:t>2.6</w:t>
            </w:r>
            <w:r>
              <w:rPr>
                <w:rFonts w:asciiTheme="minorHAnsi" w:hAnsiTheme="minorHAnsi"/>
                <w:sz w:val="22"/>
                <w:szCs w:val="22"/>
              </w:rPr>
              <w:tab/>
            </w:r>
            <w:r w:rsidR="00C267D1" w:rsidRPr="008652AF">
              <w:rPr>
                <w:rFonts w:asciiTheme="minorHAnsi" w:hAnsiTheme="minorHAnsi"/>
                <w:sz w:val="22"/>
                <w:szCs w:val="22"/>
              </w:rPr>
              <w:t>Successful engagement in continuing professional development in relation to teaching, learning, assessment and, where appropriate, related professional practices</w:t>
            </w:r>
          </w:p>
          <w:p w14:paraId="6AC7370F" w14:textId="77777777" w:rsidR="00C267D1" w:rsidRPr="008652AF" w:rsidRDefault="00C267D1" w:rsidP="008652AF">
            <w:pPr>
              <w:rPr>
                <w:rFonts w:asciiTheme="minorHAnsi" w:hAnsiTheme="minorHAnsi"/>
                <w:sz w:val="22"/>
                <w:szCs w:val="22"/>
              </w:rPr>
            </w:pPr>
          </w:p>
        </w:tc>
      </w:tr>
    </w:tbl>
    <w:p w14:paraId="7E767077" w14:textId="77777777" w:rsidR="002A651C" w:rsidRPr="007C13AD" w:rsidRDefault="002A651C" w:rsidP="002A651C">
      <w:pPr>
        <w:widowControl w:val="0"/>
        <w:autoSpaceDE w:val="0"/>
        <w:autoSpaceDN w:val="0"/>
        <w:adjustRightInd w:val="0"/>
        <w:rPr>
          <w:rFonts w:asciiTheme="minorHAnsi" w:eastAsiaTheme="minorEastAsia" w:hAnsiTheme="minorHAnsi" w:cs="Helvetica Neue"/>
          <w:color w:val="2A2A2A"/>
          <w:sz w:val="22"/>
          <w:szCs w:val="22"/>
          <w:lang w:eastAsia="ja-JP"/>
        </w:rPr>
      </w:pPr>
    </w:p>
    <w:p w14:paraId="438D62E1" w14:textId="77777777" w:rsidR="002A651C" w:rsidRDefault="002A651C" w:rsidP="004A3E22">
      <w:pPr>
        <w:rPr>
          <w:rFonts w:ascii="Helvetica Neue" w:eastAsiaTheme="minorEastAsia" w:hAnsi="Helvetica Neue" w:cs="Helvetica Neue"/>
          <w:color w:val="2A2A2A"/>
          <w:sz w:val="32"/>
          <w:szCs w:val="32"/>
          <w:lang w:val="en-US" w:eastAsia="ja-JP"/>
        </w:rPr>
      </w:pPr>
    </w:p>
    <w:p w14:paraId="531CE899" w14:textId="77777777" w:rsidR="002A651C" w:rsidRDefault="002A651C" w:rsidP="004A3E22">
      <w:pPr>
        <w:rPr>
          <w:rFonts w:asciiTheme="minorHAnsi" w:hAnsiTheme="minorHAnsi"/>
        </w:rPr>
      </w:pPr>
    </w:p>
    <w:p w14:paraId="4EC3A23D" w14:textId="77777777" w:rsidR="004D0E90" w:rsidRDefault="004D0E90" w:rsidP="004A3E22">
      <w:pPr>
        <w:rPr>
          <w:rFonts w:asciiTheme="minorHAnsi" w:hAnsiTheme="minorHAnsi"/>
        </w:rPr>
      </w:pPr>
    </w:p>
    <w:p w14:paraId="282A7BAB" w14:textId="77777777" w:rsidR="004A3E22" w:rsidRDefault="004A3E22" w:rsidP="004A3E22">
      <w:pPr>
        <w:rPr>
          <w:rFonts w:asciiTheme="minorHAnsi" w:hAnsiTheme="minorHAnsi"/>
        </w:rPr>
      </w:pPr>
    </w:p>
    <w:p w14:paraId="7D7B3CCB" w14:textId="77777777" w:rsidR="004D0E90" w:rsidRDefault="004D0E90" w:rsidP="004A3E22">
      <w:pPr>
        <w:rPr>
          <w:rFonts w:asciiTheme="minorHAnsi" w:hAnsiTheme="minorHAnsi"/>
        </w:rPr>
      </w:pPr>
    </w:p>
    <w:p w14:paraId="2D13CD15" w14:textId="77777777" w:rsidR="004D0E90" w:rsidRDefault="004D0E90" w:rsidP="004A3E22">
      <w:pPr>
        <w:rPr>
          <w:rFonts w:asciiTheme="minorHAnsi" w:hAnsiTheme="minorHAnsi"/>
        </w:rPr>
      </w:pPr>
    </w:p>
    <w:p w14:paraId="2A3C20F4" w14:textId="77777777" w:rsidR="0062401F" w:rsidRDefault="0062401F" w:rsidP="004A3E22">
      <w:pPr>
        <w:rPr>
          <w:rFonts w:asciiTheme="minorHAnsi" w:hAnsiTheme="minorHAnsi"/>
          <w:color w:val="0070C0"/>
        </w:rPr>
      </w:pPr>
    </w:p>
    <w:p w14:paraId="3C34805E" w14:textId="77777777" w:rsidR="0062401F" w:rsidRDefault="0062401F" w:rsidP="004A3E22">
      <w:pPr>
        <w:rPr>
          <w:rFonts w:asciiTheme="minorHAnsi" w:hAnsiTheme="minorHAnsi"/>
          <w:color w:val="0070C0"/>
        </w:rPr>
      </w:pPr>
    </w:p>
    <w:p w14:paraId="7911A6E4" w14:textId="77777777" w:rsidR="0062401F" w:rsidRDefault="0062401F" w:rsidP="004A3E22">
      <w:pPr>
        <w:rPr>
          <w:rFonts w:asciiTheme="minorHAnsi" w:hAnsiTheme="minorHAnsi"/>
          <w:color w:val="0070C0"/>
        </w:rPr>
      </w:pPr>
    </w:p>
    <w:p w14:paraId="42C0BB1E" w14:textId="77777777" w:rsidR="0062401F" w:rsidRPr="004A3E22" w:rsidRDefault="0062401F" w:rsidP="004A3E22">
      <w:pPr>
        <w:rPr>
          <w:rFonts w:asciiTheme="minorHAnsi" w:hAnsiTheme="minorHAnsi"/>
          <w:color w:val="0070C0"/>
        </w:rPr>
        <w:sectPr w:rsidR="0062401F" w:rsidRPr="004A3E22" w:rsidSect="007C13AD">
          <w:footerReference w:type="default" r:id="rId63"/>
          <w:footnotePr>
            <w:numRestart w:val="eachPage"/>
          </w:footnotePr>
          <w:pgSz w:w="11907" w:h="16840" w:code="9"/>
          <w:pgMar w:top="1134" w:right="987" w:bottom="1134" w:left="1134" w:header="851" w:footer="851" w:gutter="0"/>
          <w:cols w:space="720"/>
          <w:docGrid w:linePitch="326"/>
        </w:sectPr>
      </w:pPr>
    </w:p>
    <w:p w14:paraId="79C7530D" w14:textId="5C2035F2" w:rsidR="00B811E2" w:rsidRDefault="00B811E2" w:rsidP="00B811E2">
      <w:pPr>
        <w:rPr>
          <w:rFonts w:asciiTheme="minorHAnsi" w:hAnsiTheme="minorHAnsi"/>
          <w:b/>
          <w:color w:val="auto"/>
          <w:sz w:val="22"/>
          <w:szCs w:val="22"/>
        </w:rPr>
      </w:pPr>
      <w:r w:rsidRPr="00B811E2">
        <w:rPr>
          <w:rFonts w:asciiTheme="minorHAnsi" w:hAnsiTheme="minorHAnsi"/>
          <w:b/>
          <w:color w:val="auto"/>
          <w:sz w:val="22"/>
          <w:szCs w:val="22"/>
        </w:rPr>
        <w:lastRenderedPageBreak/>
        <w:t xml:space="preserve">Appendix </w:t>
      </w:r>
      <w:r>
        <w:rPr>
          <w:rFonts w:asciiTheme="minorHAnsi" w:hAnsiTheme="minorHAnsi"/>
          <w:b/>
          <w:color w:val="auto"/>
          <w:sz w:val="22"/>
          <w:szCs w:val="22"/>
        </w:rPr>
        <w:t>B</w:t>
      </w:r>
    </w:p>
    <w:p w14:paraId="7571B07F" w14:textId="77777777" w:rsidR="00B811E2" w:rsidRPr="00B811E2" w:rsidRDefault="00B811E2" w:rsidP="00B811E2">
      <w:pPr>
        <w:rPr>
          <w:rFonts w:asciiTheme="minorHAnsi" w:hAnsiTheme="minorHAnsi"/>
          <w:b/>
          <w:color w:val="auto"/>
          <w:sz w:val="22"/>
          <w:szCs w:val="22"/>
        </w:rPr>
      </w:pPr>
    </w:p>
    <w:p w14:paraId="3A0B3F01" w14:textId="5D8E9827" w:rsidR="00D63C3D" w:rsidRPr="00B811E2" w:rsidRDefault="00D63C3D" w:rsidP="00B811E2">
      <w:pPr>
        <w:rPr>
          <w:rFonts w:asciiTheme="minorHAnsi" w:hAnsiTheme="minorHAnsi"/>
          <w:b/>
          <w:color w:val="auto"/>
          <w:sz w:val="22"/>
          <w:szCs w:val="22"/>
        </w:rPr>
      </w:pPr>
      <w:r w:rsidRPr="00B811E2">
        <w:rPr>
          <w:rFonts w:asciiTheme="minorHAnsi" w:hAnsiTheme="minorHAnsi"/>
          <w:b/>
          <w:color w:val="auto"/>
          <w:sz w:val="22"/>
          <w:szCs w:val="22"/>
        </w:rPr>
        <w:t xml:space="preserve">NMC Teacher qualification </w:t>
      </w:r>
      <w:r w:rsidR="000856AB" w:rsidRPr="00B811E2">
        <w:rPr>
          <w:rFonts w:asciiTheme="minorHAnsi" w:hAnsiTheme="minorHAnsi"/>
          <w:b/>
          <w:color w:val="auto"/>
          <w:sz w:val="22"/>
          <w:szCs w:val="22"/>
        </w:rPr>
        <w:t>process</w:t>
      </w:r>
    </w:p>
    <w:p w14:paraId="694FB07C" w14:textId="77777777" w:rsidR="00B811E2" w:rsidRDefault="00B811E2">
      <w:pPr>
        <w:rPr>
          <w:rFonts w:asciiTheme="minorHAnsi" w:hAnsiTheme="minorHAnsi" w:cstheme="minorBidi"/>
          <w:sz w:val="22"/>
          <w:szCs w:val="22"/>
        </w:rPr>
      </w:pPr>
    </w:p>
    <w:p w14:paraId="636A9CB8" w14:textId="77777777" w:rsidR="004508CE" w:rsidRDefault="004508CE" w:rsidP="004508CE">
      <w:pPr>
        <w:rPr>
          <w:rFonts w:asciiTheme="minorHAnsi" w:hAnsiTheme="minorHAnsi" w:cstheme="minorBidi"/>
          <w:sz w:val="22"/>
          <w:szCs w:val="22"/>
        </w:rPr>
      </w:pPr>
      <w:r>
        <w:rPr>
          <w:rFonts w:asciiTheme="minorHAnsi" w:hAnsiTheme="minorHAnsi" w:cstheme="minorBidi"/>
          <w:sz w:val="22"/>
          <w:szCs w:val="22"/>
        </w:rPr>
        <w:t>MSc Health and Social Care Education</w:t>
      </w:r>
    </w:p>
    <w:p w14:paraId="3C5088A5" w14:textId="77777777" w:rsidR="00D63C3D" w:rsidRPr="00960C8E" w:rsidRDefault="00D63C3D" w:rsidP="00D63C3D"/>
    <w:p w14:paraId="09CA9715" w14:textId="77777777" w:rsidR="00D63C3D" w:rsidRPr="00960C8E" w:rsidRDefault="00D63C3D" w:rsidP="00D63C3D"/>
    <w:p w14:paraId="3C12C244" w14:textId="77777777" w:rsidR="00D63C3D" w:rsidRDefault="00D63C3D" w:rsidP="00D63C3D">
      <w:r>
        <w:rPr>
          <w:noProof/>
          <w:lang w:eastAsia="en-GB"/>
        </w:rPr>
        <w:drawing>
          <wp:inline distT="0" distB="0" distL="0" distR="0" wp14:anchorId="44D80E73" wp14:editId="3A82DDBD">
            <wp:extent cx="5270500" cy="3528515"/>
            <wp:effectExtent l="38100" t="0" r="25400" b="152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1595D468" w14:textId="77777777" w:rsidR="00D63C3D" w:rsidRDefault="00D63C3D" w:rsidP="00D63C3D"/>
    <w:p w14:paraId="36B3890A" w14:textId="77777777" w:rsidR="00D63C3D" w:rsidRPr="0092553C" w:rsidRDefault="00D63C3D" w:rsidP="00D63C3D">
      <w:pPr>
        <w:tabs>
          <w:tab w:val="left" w:pos="7056"/>
        </w:tabs>
        <w:jc w:val="center"/>
        <w:rPr>
          <w:rFonts w:asciiTheme="minorHAnsi" w:hAnsiTheme="minorHAnsi" w:cstheme="minorHAnsi"/>
        </w:rPr>
      </w:pPr>
    </w:p>
    <w:p w14:paraId="209D1269" w14:textId="0C0B36CF" w:rsidR="00D63C3D" w:rsidRPr="008652AF" w:rsidRDefault="00D63C3D" w:rsidP="18C06CFD">
      <w:pPr>
        <w:tabs>
          <w:tab w:val="left" w:pos="7056"/>
        </w:tabs>
        <w:jc w:val="center"/>
        <w:rPr>
          <w:sz w:val="22"/>
          <w:szCs w:val="22"/>
        </w:rPr>
      </w:pPr>
      <w:r w:rsidRPr="008652AF">
        <w:rPr>
          <w:rFonts w:asciiTheme="minorHAnsi" w:hAnsiTheme="minorHAnsi" w:cstheme="minorBidi"/>
          <w:sz w:val="22"/>
          <w:szCs w:val="22"/>
        </w:rPr>
        <w:t xml:space="preserve">Please note, after stage 4, the process lies between yourself and the NMC. </w:t>
      </w:r>
    </w:p>
    <w:p w14:paraId="30025247" w14:textId="77777777" w:rsidR="00D63C3D" w:rsidRDefault="00D63C3D" w:rsidP="00C22DF6">
      <w:pPr>
        <w:spacing w:after="200" w:line="276" w:lineRule="auto"/>
        <w:rPr>
          <w:rFonts w:asciiTheme="minorHAnsi" w:hAnsiTheme="minorHAnsi" w:cstheme="minorHAnsi"/>
          <w:color w:val="auto"/>
          <w:sz w:val="22"/>
          <w:szCs w:val="22"/>
        </w:rPr>
      </w:pPr>
    </w:p>
    <w:p w14:paraId="641B45FB" w14:textId="2A9FBB98" w:rsidR="00B33483" w:rsidRDefault="00B33483">
      <w:pPr>
        <w:spacing w:after="200" w:line="276" w:lineRule="auto"/>
        <w:rPr>
          <w:rFonts w:asciiTheme="minorHAnsi" w:hAnsiTheme="minorHAnsi" w:cstheme="minorHAnsi"/>
          <w:color w:val="auto"/>
          <w:sz w:val="22"/>
          <w:szCs w:val="22"/>
        </w:rPr>
      </w:pPr>
      <w:r>
        <w:rPr>
          <w:rFonts w:asciiTheme="minorHAnsi" w:hAnsiTheme="minorHAnsi" w:cstheme="minorHAnsi"/>
          <w:color w:val="auto"/>
          <w:sz w:val="22"/>
          <w:szCs w:val="22"/>
        </w:rPr>
        <w:br w:type="page"/>
      </w:r>
    </w:p>
    <w:p w14:paraId="7EB564A8" w14:textId="255D727F" w:rsidR="00B811E2" w:rsidRDefault="00B811E2" w:rsidP="00B811E2">
      <w:pPr>
        <w:rPr>
          <w:rFonts w:asciiTheme="minorHAnsi" w:hAnsiTheme="minorHAnsi"/>
          <w:b/>
          <w:color w:val="auto"/>
          <w:sz w:val="22"/>
          <w:szCs w:val="22"/>
        </w:rPr>
      </w:pPr>
      <w:r w:rsidRPr="00B811E2">
        <w:rPr>
          <w:rFonts w:asciiTheme="minorHAnsi" w:hAnsiTheme="minorHAnsi"/>
          <w:b/>
          <w:color w:val="auto"/>
          <w:sz w:val="22"/>
          <w:szCs w:val="22"/>
        </w:rPr>
        <w:lastRenderedPageBreak/>
        <w:t xml:space="preserve">Appendix </w:t>
      </w:r>
      <w:r>
        <w:rPr>
          <w:rFonts w:asciiTheme="minorHAnsi" w:hAnsiTheme="minorHAnsi"/>
          <w:b/>
          <w:color w:val="auto"/>
          <w:sz w:val="22"/>
          <w:szCs w:val="22"/>
        </w:rPr>
        <w:t>C</w:t>
      </w:r>
    </w:p>
    <w:p w14:paraId="59F591E9" w14:textId="77777777" w:rsidR="00B811E2" w:rsidRDefault="00B811E2" w:rsidP="00B811E2">
      <w:pPr>
        <w:rPr>
          <w:rFonts w:asciiTheme="minorHAnsi" w:hAnsiTheme="minorHAnsi"/>
          <w:b/>
          <w:color w:val="auto"/>
          <w:sz w:val="22"/>
          <w:szCs w:val="22"/>
        </w:rPr>
      </w:pPr>
    </w:p>
    <w:p w14:paraId="28A33D1E" w14:textId="5F6397FA" w:rsidR="00581840" w:rsidRPr="00B811E2" w:rsidRDefault="00581840" w:rsidP="00B811E2">
      <w:pPr>
        <w:rPr>
          <w:rFonts w:asciiTheme="minorHAnsi" w:hAnsiTheme="minorHAnsi"/>
          <w:b/>
          <w:color w:val="auto"/>
          <w:sz w:val="22"/>
          <w:szCs w:val="22"/>
        </w:rPr>
      </w:pPr>
      <w:r w:rsidRPr="00B811E2">
        <w:rPr>
          <w:rFonts w:asciiTheme="minorHAnsi" w:hAnsiTheme="minorHAnsi"/>
          <w:b/>
          <w:color w:val="auto"/>
          <w:sz w:val="22"/>
          <w:szCs w:val="22"/>
        </w:rPr>
        <w:t xml:space="preserve">Academic Advisor </w:t>
      </w:r>
      <w:r w:rsidR="008652AF" w:rsidRPr="00B811E2">
        <w:rPr>
          <w:rFonts w:asciiTheme="minorHAnsi" w:hAnsiTheme="minorHAnsi"/>
          <w:b/>
          <w:color w:val="auto"/>
          <w:sz w:val="22"/>
          <w:szCs w:val="22"/>
        </w:rPr>
        <w:t>S</w:t>
      </w:r>
      <w:r w:rsidRPr="00B811E2">
        <w:rPr>
          <w:rFonts w:asciiTheme="minorHAnsi" w:hAnsiTheme="minorHAnsi"/>
          <w:b/>
          <w:color w:val="auto"/>
          <w:sz w:val="22"/>
          <w:szCs w:val="22"/>
        </w:rPr>
        <w:t>tandards</w:t>
      </w:r>
      <w:bookmarkStart w:id="1" w:name="_GoBack"/>
      <w:bookmarkEnd w:id="1"/>
    </w:p>
    <w:p w14:paraId="700DE01C" w14:textId="77777777" w:rsidR="00581840" w:rsidRPr="008652AF" w:rsidRDefault="00581840">
      <w:pPr>
        <w:rPr>
          <w:rFonts w:asciiTheme="minorHAnsi" w:hAnsiTheme="minorHAnsi"/>
          <w:b/>
          <w:bCs/>
          <w:sz w:val="22"/>
          <w:szCs w:val="22"/>
          <w:lang w:eastAsia="ja-JP"/>
        </w:rPr>
      </w:pPr>
      <w:r w:rsidRPr="008652AF">
        <w:rPr>
          <w:rFonts w:asciiTheme="minorHAnsi" w:hAnsiTheme="minorHAnsi"/>
          <w:b/>
          <w:bCs/>
          <w:sz w:val="22"/>
          <w:szCs w:val="22"/>
          <w:lang w:eastAsia="ja-JP"/>
        </w:rPr>
        <w:t>Academic Advisor Role for Postgraduate students</w:t>
      </w:r>
    </w:p>
    <w:p w14:paraId="526AF551" w14:textId="77777777" w:rsidR="00581840" w:rsidRPr="008652AF" w:rsidRDefault="00581840" w:rsidP="00581840">
      <w:pPr>
        <w:rPr>
          <w:rFonts w:asciiTheme="minorHAnsi" w:hAnsiTheme="minorHAnsi"/>
          <w:b/>
          <w:sz w:val="22"/>
          <w:szCs w:val="22"/>
          <w:u w:val="single"/>
          <w:lang w:eastAsia="ja-JP"/>
        </w:rPr>
      </w:pPr>
    </w:p>
    <w:p w14:paraId="5F5B814A" w14:textId="5CCB1A59" w:rsidR="00581840" w:rsidRPr="008652AF" w:rsidRDefault="00581840" w:rsidP="008652AF">
      <w:pPr>
        <w:spacing w:after="200" w:line="276" w:lineRule="auto"/>
        <w:rPr>
          <w:rFonts w:asciiTheme="minorHAnsi" w:hAnsiTheme="minorHAnsi" w:cstheme="minorBidi"/>
          <w:sz w:val="22"/>
          <w:szCs w:val="22"/>
        </w:rPr>
      </w:pPr>
      <w:r w:rsidRPr="008652AF">
        <w:rPr>
          <w:rFonts w:asciiTheme="minorHAnsi" w:hAnsiTheme="minorHAnsi" w:cstheme="minorBidi"/>
          <w:sz w:val="22"/>
          <w:szCs w:val="22"/>
        </w:rPr>
        <w:t>Every post registration/post graduate student joining the University will be allocated an Academic Advisor, who will support their academic development at University.  This describes the outline responsibilities of an Academic Advisor and the standards expected.</w:t>
      </w:r>
    </w:p>
    <w:p w14:paraId="2EB7EB0D" w14:textId="77777777" w:rsidR="00581840" w:rsidRPr="008652AF" w:rsidRDefault="00581840">
      <w:pPr>
        <w:rPr>
          <w:rFonts w:asciiTheme="minorHAnsi" w:hAnsiTheme="minorHAnsi"/>
          <w:color w:val="auto"/>
          <w:sz w:val="22"/>
          <w:szCs w:val="22"/>
          <w:lang w:eastAsia="ja-JP"/>
        </w:rPr>
      </w:pPr>
      <w:r w:rsidRPr="008652AF">
        <w:rPr>
          <w:rFonts w:asciiTheme="minorHAnsi" w:hAnsiTheme="minorHAnsi"/>
          <w:color w:val="auto"/>
          <w:sz w:val="22"/>
          <w:szCs w:val="22"/>
          <w:lang w:eastAsia="ja-JP"/>
        </w:rPr>
        <w:t>The role of the Academic Advisor:</w:t>
      </w:r>
    </w:p>
    <w:p w14:paraId="60C11322" w14:textId="77777777" w:rsidR="00581840" w:rsidRPr="00F242E0" w:rsidRDefault="00581840" w:rsidP="00DF5B86">
      <w:pPr>
        <w:pStyle w:val="ListParagraph"/>
        <w:numPr>
          <w:ilvl w:val="0"/>
          <w:numId w:val="20"/>
        </w:numPr>
        <w:spacing w:after="200" w:line="276" w:lineRule="auto"/>
        <w:rPr>
          <w:rFonts w:asciiTheme="minorHAnsi" w:hAnsiTheme="minorHAnsi" w:cstheme="minorBidi"/>
          <w:sz w:val="22"/>
          <w:szCs w:val="22"/>
        </w:rPr>
      </w:pPr>
      <w:r w:rsidRPr="00F242E0">
        <w:rPr>
          <w:rFonts w:asciiTheme="minorHAnsi" w:hAnsiTheme="minorHAnsi" w:cstheme="minorBidi"/>
          <w:sz w:val="22"/>
          <w:szCs w:val="22"/>
        </w:rPr>
        <w:t>Discuss with their students issues of academic progress and development;</w:t>
      </w:r>
    </w:p>
    <w:p w14:paraId="6A07EF24" w14:textId="77777777" w:rsidR="00581840" w:rsidRPr="00F242E0" w:rsidRDefault="00581840" w:rsidP="00DF5B86">
      <w:pPr>
        <w:pStyle w:val="ListParagraph"/>
        <w:numPr>
          <w:ilvl w:val="0"/>
          <w:numId w:val="20"/>
        </w:numPr>
        <w:spacing w:after="200" w:line="276" w:lineRule="auto"/>
        <w:rPr>
          <w:rFonts w:asciiTheme="minorHAnsi" w:hAnsiTheme="minorHAnsi" w:cstheme="minorBidi"/>
          <w:sz w:val="22"/>
          <w:szCs w:val="22"/>
        </w:rPr>
      </w:pPr>
      <w:r w:rsidRPr="00F242E0">
        <w:rPr>
          <w:rFonts w:asciiTheme="minorHAnsi" w:hAnsiTheme="minorHAnsi" w:cstheme="minorBidi"/>
          <w:sz w:val="22"/>
          <w:szCs w:val="22"/>
        </w:rPr>
        <w:t>Encourage students to manage their learning, and academic progress, and give support in target setting and strategies for development;</w:t>
      </w:r>
    </w:p>
    <w:p w14:paraId="4D6E3894" w14:textId="77777777" w:rsidR="00581840" w:rsidRPr="00F242E0" w:rsidRDefault="00581840" w:rsidP="00DF5B86">
      <w:pPr>
        <w:pStyle w:val="ListParagraph"/>
        <w:numPr>
          <w:ilvl w:val="0"/>
          <w:numId w:val="20"/>
        </w:numPr>
        <w:spacing w:after="200" w:line="276" w:lineRule="auto"/>
        <w:rPr>
          <w:rFonts w:asciiTheme="minorHAnsi" w:hAnsiTheme="minorHAnsi" w:cstheme="minorBidi"/>
          <w:sz w:val="22"/>
          <w:szCs w:val="22"/>
        </w:rPr>
      </w:pPr>
      <w:r w:rsidRPr="00F242E0">
        <w:rPr>
          <w:rFonts w:asciiTheme="minorHAnsi" w:hAnsiTheme="minorHAnsi" w:cstheme="minorBidi"/>
          <w:sz w:val="22"/>
          <w:szCs w:val="22"/>
        </w:rPr>
        <w:t>Discuss with the student their study skills to facilitate learning and where support can be obtained;</w:t>
      </w:r>
    </w:p>
    <w:p w14:paraId="187D7350" w14:textId="77777777" w:rsidR="00581840" w:rsidRPr="00F242E0" w:rsidRDefault="00581840" w:rsidP="00DF5B86">
      <w:pPr>
        <w:pStyle w:val="ListParagraph"/>
        <w:numPr>
          <w:ilvl w:val="0"/>
          <w:numId w:val="20"/>
        </w:numPr>
        <w:spacing w:after="200" w:line="276" w:lineRule="auto"/>
        <w:rPr>
          <w:rFonts w:asciiTheme="minorHAnsi" w:hAnsiTheme="minorHAnsi" w:cstheme="minorBidi"/>
          <w:sz w:val="22"/>
          <w:szCs w:val="22"/>
        </w:rPr>
      </w:pPr>
      <w:r w:rsidRPr="00F242E0">
        <w:rPr>
          <w:rFonts w:asciiTheme="minorHAnsi" w:hAnsiTheme="minorHAnsi" w:cstheme="minorBidi"/>
          <w:sz w:val="22"/>
          <w:szCs w:val="22"/>
        </w:rPr>
        <w:t>Provide guidance or signpost student to information re study options within the University</w:t>
      </w:r>
    </w:p>
    <w:p w14:paraId="1FBD8CF8" w14:textId="77777777" w:rsidR="00581840" w:rsidRDefault="00581840" w:rsidP="00DF5B86">
      <w:pPr>
        <w:pStyle w:val="ListParagraph"/>
        <w:numPr>
          <w:ilvl w:val="0"/>
          <w:numId w:val="20"/>
        </w:numPr>
        <w:spacing w:after="200" w:line="276" w:lineRule="auto"/>
        <w:rPr>
          <w:rFonts w:asciiTheme="minorHAnsi" w:hAnsiTheme="minorHAnsi" w:cstheme="minorBidi"/>
          <w:sz w:val="22"/>
          <w:szCs w:val="22"/>
        </w:rPr>
      </w:pPr>
      <w:r w:rsidRPr="00F242E0">
        <w:rPr>
          <w:rFonts w:asciiTheme="minorHAnsi" w:hAnsiTheme="minorHAnsi" w:cstheme="minorBidi"/>
          <w:sz w:val="22"/>
          <w:szCs w:val="22"/>
        </w:rPr>
        <w:t>Provide an academic reference should one be requested.</w:t>
      </w:r>
    </w:p>
    <w:p w14:paraId="428709A5" w14:textId="05E729ED" w:rsidR="001C0CF8" w:rsidRPr="00F242E0" w:rsidRDefault="001C0CF8" w:rsidP="00DF5B86">
      <w:pPr>
        <w:pStyle w:val="ListParagraph"/>
        <w:numPr>
          <w:ilvl w:val="0"/>
          <w:numId w:val="20"/>
        </w:numPr>
        <w:spacing w:after="200" w:line="276" w:lineRule="auto"/>
        <w:rPr>
          <w:rFonts w:asciiTheme="minorHAnsi" w:hAnsiTheme="minorHAnsi" w:cstheme="minorBidi"/>
          <w:sz w:val="22"/>
          <w:szCs w:val="22"/>
        </w:rPr>
      </w:pPr>
      <w:r>
        <w:rPr>
          <w:rFonts w:asciiTheme="minorHAnsi" w:hAnsiTheme="minorHAnsi" w:cstheme="minorBidi"/>
          <w:sz w:val="22"/>
          <w:szCs w:val="22"/>
        </w:rPr>
        <w:t xml:space="preserve">Support with </w:t>
      </w:r>
      <w:r w:rsidR="00BB5885">
        <w:rPr>
          <w:rFonts w:asciiTheme="minorHAnsi" w:hAnsiTheme="minorHAnsi" w:cstheme="minorBidi"/>
          <w:sz w:val="22"/>
          <w:szCs w:val="22"/>
        </w:rPr>
        <w:t>Fellowship accreditation</w:t>
      </w:r>
    </w:p>
    <w:p w14:paraId="377896F5" w14:textId="77777777" w:rsidR="00581840" w:rsidRDefault="00581840">
      <w:pPr>
        <w:rPr>
          <w:rFonts w:asciiTheme="minorHAnsi" w:hAnsiTheme="minorHAnsi"/>
          <w:color w:val="auto"/>
          <w:sz w:val="22"/>
          <w:szCs w:val="22"/>
          <w:lang w:eastAsia="ja-JP"/>
        </w:rPr>
      </w:pPr>
      <w:r w:rsidRPr="00F242E0">
        <w:rPr>
          <w:rFonts w:asciiTheme="minorHAnsi" w:hAnsiTheme="minorHAnsi"/>
          <w:color w:val="auto"/>
          <w:sz w:val="22"/>
          <w:szCs w:val="22"/>
          <w:lang w:eastAsia="ja-JP"/>
        </w:rPr>
        <w:t>Meeting and Contact Arrangements:</w:t>
      </w:r>
    </w:p>
    <w:p w14:paraId="31CA8CC4" w14:textId="77777777" w:rsidR="001C0CF8" w:rsidRDefault="001C0CF8">
      <w:pPr>
        <w:rPr>
          <w:rFonts w:asciiTheme="minorHAnsi" w:hAnsiTheme="minorHAnsi"/>
          <w:color w:val="auto"/>
          <w:sz w:val="22"/>
          <w:szCs w:val="22"/>
          <w:lang w:eastAsia="ja-JP"/>
        </w:rPr>
      </w:pPr>
    </w:p>
    <w:p w14:paraId="2843FB4A" w14:textId="77777777" w:rsidR="00581840" w:rsidRPr="00F242E0" w:rsidRDefault="00581840" w:rsidP="00DF5B86">
      <w:pPr>
        <w:pStyle w:val="ListParagraph"/>
        <w:numPr>
          <w:ilvl w:val="0"/>
          <w:numId w:val="20"/>
        </w:numPr>
        <w:spacing w:after="200" w:line="276" w:lineRule="auto"/>
        <w:rPr>
          <w:rFonts w:asciiTheme="minorHAnsi" w:hAnsiTheme="minorHAnsi" w:cstheme="minorBidi"/>
          <w:sz w:val="22"/>
          <w:szCs w:val="22"/>
        </w:rPr>
      </w:pPr>
      <w:r w:rsidRPr="00F242E0">
        <w:rPr>
          <w:rFonts w:asciiTheme="minorHAnsi" w:hAnsiTheme="minorHAnsi" w:cstheme="minorBidi"/>
          <w:sz w:val="22"/>
          <w:szCs w:val="22"/>
        </w:rPr>
        <w:t>Each student should have a minimum 1 hour contact time at suitable intervals over the academic year. Initial introductions should be made during induction or soon afterwards;</w:t>
      </w:r>
    </w:p>
    <w:p w14:paraId="530C07E5" w14:textId="77777777" w:rsidR="00581840" w:rsidRPr="00F242E0" w:rsidRDefault="00581840" w:rsidP="00DF5B86">
      <w:pPr>
        <w:pStyle w:val="ListParagraph"/>
        <w:numPr>
          <w:ilvl w:val="0"/>
          <w:numId w:val="20"/>
        </w:numPr>
        <w:spacing w:after="200" w:line="276" w:lineRule="auto"/>
        <w:rPr>
          <w:rFonts w:asciiTheme="minorHAnsi" w:hAnsiTheme="minorHAnsi" w:cstheme="minorBidi"/>
          <w:sz w:val="22"/>
          <w:szCs w:val="22"/>
        </w:rPr>
      </w:pPr>
      <w:r w:rsidRPr="00F242E0">
        <w:rPr>
          <w:rFonts w:asciiTheme="minorHAnsi" w:hAnsiTheme="minorHAnsi" w:cstheme="minorBidi"/>
          <w:sz w:val="22"/>
          <w:szCs w:val="22"/>
        </w:rPr>
        <w:t>Students should be sent meeting invites by email or by using specific departmental arrangements;</w:t>
      </w:r>
    </w:p>
    <w:p w14:paraId="0F97B702" w14:textId="677C8ADE" w:rsidR="00581840" w:rsidRPr="00F242E0" w:rsidRDefault="00581840" w:rsidP="00DF5B86">
      <w:pPr>
        <w:pStyle w:val="ListParagraph"/>
        <w:numPr>
          <w:ilvl w:val="0"/>
          <w:numId w:val="20"/>
        </w:numPr>
        <w:spacing w:after="200" w:line="276" w:lineRule="auto"/>
        <w:rPr>
          <w:rFonts w:asciiTheme="minorHAnsi" w:hAnsiTheme="minorHAnsi" w:cstheme="minorBidi"/>
          <w:sz w:val="22"/>
          <w:szCs w:val="22"/>
        </w:rPr>
      </w:pPr>
      <w:r w:rsidRPr="00F242E0">
        <w:rPr>
          <w:rFonts w:asciiTheme="minorHAnsi" w:hAnsiTheme="minorHAnsi" w:cstheme="minorBidi"/>
          <w:sz w:val="22"/>
          <w:szCs w:val="22"/>
        </w:rPr>
        <w:t>Students should be encouraged to prepare for their meeting by reflecting on their progress and i</w:t>
      </w:r>
      <w:r w:rsidR="001C0CF8">
        <w:rPr>
          <w:rFonts w:asciiTheme="minorHAnsi" w:hAnsiTheme="minorHAnsi" w:cstheme="minorBidi"/>
          <w:sz w:val="22"/>
          <w:szCs w:val="22"/>
        </w:rPr>
        <w:t xml:space="preserve">dentifying areas for discussion. </w:t>
      </w:r>
    </w:p>
    <w:p w14:paraId="4A5480E6" w14:textId="77777777" w:rsidR="00581840" w:rsidRPr="00F242E0" w:rsidRDefault="00581840" w:rsidP="00DF5B86">
      <w:pPr>
        <w:pStyle w:val="ListParagraph"/>
        <w:numPr>
          <w:ilvl w:val="0"/>
          <w:numId w:val="20"/>
        </w:numPr>
        <w:spacing w:after="200" w:line="276" w:lineRule="auto"/>
        <w:rPr>
          <w:rFonts w:asciiTheme="minorHAnsi" w:hAnsiTheme="minorHAnsi" w:cstheme="minorBidi"/>
          <w:sz w:val="22"/>
          <w:szCs w:val="22"/>
        </w:rPr>
      </w:pPr>
      <w:r w:rsidRPr="00F242E0">
        <w:rPr>
          <w:rFonts w:asciiTheme="minorHAnsi" w:hAnsiTheme="minorHAnsi" w:cstheme="minorBidi"/>
          <w:sz w:val="22"/>
          <w:szCs w:val="22"/>
        </w:rPr>
        <w:t>Meetings should be regular and well organised and can take the form of a face to face meeting or by telephone or via Skype;</w:t>
      </w:r>
    </w:p>
    <w:p w14:paraId="26E1C1BC" w14:textId="77777777" w:rsidR="00581840" w:rsidRPr="00F242E0" w:rsidRDefault="00581840" w:rsidP="00DF5B86">
      <w:pPr>
        <w:pStyle w:val="ListParagraph"/>
        <w:numPr>
          <w:ilvl w:val="0"/>
          <w:numId w:val="20"/>
        </w:numPr>
        <w:spacing w:after="200" w:line="276" w:lineRule="auto"/>
        <w:rPr>
          <w:rFonts w:asciiTheme="minorHAnsi" w:hAnsiTheme="minorHAnsi" w:cstheme="minorBidi"/>
          <w:sz w:val="22"/>
          <w:szCs w:val="22"/>
        </w:rPr>
      </w:pPr>
      <w:r w:rsidRPr="00F242E0">
        <w:rPr>
          <w:rFonts w:asciiTheme="minorHAnsi" w:hAnsiTheme="minorHAnsi" w:cstheme="minorBidi"/>
          <w:sz w:val="22"/>
          <w:szCs w:val="22"/>
        </w:rPr>
        <w:t>Students will be advised how to contact their Academic Advisor.</w:t>
      </w:r>
    </w:p>
    <w:p w14:paraId="40981307" w14:textId="77777777" w:rsidR="00581840" w:rsidRPr="00F242E0" w:rsidRDefault="00581840">
      <w:pPr>
        <w:rPr>
          <w:rFonts w:asciiTheme="minorHAnsi" w:hAnsiTheme="minorHAnsi"/>
          <w:color w:val="auto"/>
          <w:sz w:val="22"/>
          <w:szCs w:val="22"/>
          <w:lang w:eastAsia="ja-JP"/>
        </w:rPr>
      </w:pPr>
      <w:r w:rsidRPr="00F242E0">
        <w:rPr>
          <w:rFonts w:asciiTheme="minorHAnsi" w:hAnsiTheme="minorHAnsi"/>
          <w:color w:val="auto"/>
          <w:sz w:val="22"/>
          <w:szCs w:val="22"/>
          <w:lang w:eastAsia="ja-JP"/>
        </w:rPr>
        <w:t>Allocation of Students to Academic Advisors:</w:t>
      </w:r>
    </w:p>
    <w:p w14:paraId="251EC032" w14:textId="77777777" w:rsidR="00581840" w:rsidRPr="00F242E0" w:rsidRDefault="00581840" w:rsidP="00DF5B86">
      <w:pPr>
        <w:pStyle w:val="ListParagraph"/>
        <w:numPr>
          <w:ilvl w:val="0"/>
          <w:numId w:val="20"/>
        </w:numPr>
        <w:spacing w:after="200" w:line="276" w:lineRule="auto"/>
        <w:rPr>
          <w:rFonts w:asciiTheme="minorHAnsi" w:hAnsiTheme="minorHAnsi" w:cstheme="minorBidi"/>
          <w:sz w:val="22"/>
          <w:szCs w:val="22"/>
        </w:rPr>
      </w:pPr>
      <w:r w:rsidRPr="00F242E0">
        <w:rPr>
          <w:rFonts w:asciiTheme="minorHAnsi" w:hAnsiTheme="minorHAnsi" w:cstheme="minorBidi"/>
          <w:sz w:val="22"/>
          <w:szCs w:val="22"/>
        </w:rPr>
        <w:t>This will be organised by individual subject areas;</w:t>
      </w:r>
    </w:p>
    <w:p w14:paraId="27C01109" w14:textId="77777777" w:rsidR="00581840" w:rsidRPr="00F242E0" w:rsidRDefault="00581840" w:rsidP="00DF5B86">
      <w:pPr>
        <w:pStyle w:val="ListParagraph"/>
        <w:numPr>
          <w:ilvl w:val="0"/>
          <w:numId w:val="20"/>
        </w:numPr>
        <w:spacing w:after="200" w:line="276" w:lineRule="auto"/>
        <w:rPr>
          <w:rFonts w:asciiTheme="minorHAnsi" w:hAnsiTheme="minorHAnsi" w:cstheme="minorBidi"/>
          <w:sz w:val="22"/>
          <w:szCs w:val="22"/>
        </w:rPr>
      </w:pPr>
      <w:r w:rsidRPr="00F242E0">
        <w:rPr>
          <w:rFonts w:asciiTheme="minorHAnsi" w:hAnsiTheme="minorHAnsi" w:cstheme="minorBidi"/>
          <w:sz w:val="22"/>
          <w:szCs w:val="22"/>
        </w:rPr>
        <w:t>The number of students allocated to an Academic Advisor may vary between courses;</w:t>
      </w:r>
    </w:p>
    <w:p w14:paraId="0E5A5C11" w14:textId="77777777" w:rsidR="00581840" w:rsidRPr="00F242E0" w:rsidRDefault="00581840" w:rsidP="00DF5B86">
      <w:pPr>
        <w:pStyle w:val="ListParagraph"/>
        <w:numPr>
          <w:ilvl w:val="0"/>
          <w:numId w:val="20"/>
        </w:numPr>
        <w:spacing w:after="200" w:line="276" w:lineRule="auto"/>
        <w:rPr>
          <w:rFonts w:asciiTheme="minorHAnsi" w:hAnsiTheme="minorHAnsi" w:cstheme="minorBidi"/>
          <w:sz w:val="22"/>
          <w:szCs w:val="22"/>
        </w:rPr>
      </w:pPr>
      <w:r w:rsidRPr="00F242E0">
        <w:rPr>
          <w:rFonts w:asciiTheme="minorHAnsi" w:hAnsiTheme="minorHAnsi" w:cstheme="minorBidi"/>
          <w:sz w:val="22"/>
          <w:szCs w:val="22"/>
        </w:rPr>
        <w:t>Where possible, students should keep the same Academic Advisor throughout their course.</w:t>
      </w:r>
    </w:p>
    <w:p w14:paraId="3B8AAAD4" w14:textId="77777777" w:rsidR="00581840" w:rsidRPr="008652AF" w:rsidRDefault="00581840" w:rsidP="00581840">
      <w:pPr>
        <w:rPr>
          <w:rFonts w:asciiTheme="minorHAnsi" w:hAnsiTheme="minorHAnsi"/>
          <w:sz w:val="22"/>
          <w:szCs w:val="22"/>
          <w:lang w:eastAsia="ja-JP"/>
        </w:rPr>
      </w:pPr>
    </w:p>
    <w:p w14:paraId="51C858C3" w14:textId="77777777" w:rsidR="00581840" w:rsidRPr="00F242E0" w:rsidRDefault="00581840">
      <w:pPr>
        <w:rPr>
          <w:rFonts w:asciiTheme="minorHAnsi" w:hAnsiTheme="minorHAnsi"/>
          <w:color w:val="auto"/>
          <w:sz w:val="22"/>
          <w:szCs w:val="22"/>
          <w:lang w:eastAsia="ja-JP"/>
        </w:rPr>
      </w:pPr>
      <w:r w:rsidRPr="00F242E0">
        <w:rPr>
          <w:rFonts w:asciiTheme="minorHAnsi" w:hAnsiTheme="minorHAnsi"/>
          <w:color w:val="auto"/>
          <w:sz w:val="22"/>
          <w:szCs w:val="22"/>
          <w:lang w:eastAsia="ja-JP"/>
        </w:rPr>
        <w:t>Recommended:</w:t>
      </w:r>
    </w:p>
    <w:p w14:paraId="12CC4B81" w14:textId="77777777" w:rsidR="00B811E2" w:rsidRPr="00B811E2" w:rsidRDefault="00581840" w:rsidP="00DF5B86">
      <w:pPr>
        <w:pStyle w:val="ListParagraph"/>
        <w:numPr>
          <w:ilvl w:val="0"/>
          <w:numId w:val="22"/>
        </w:numPr>
        <w:spacing w:after="200" w:line="276" w:lineRule="auto"/>
        <w:rPr>
          <w:rFonts w:asciiTheme="minorHAnsi" w:hAnsiTheme="minorHAnsi"/>
          <w:color w:val="auto"/>
          <w:sz w:val="22"/>
          <w:szCs w:val="22"/>
        </w:rPr>
      </w:pPr>
      <w:r w:rsidRPr="00B811E2">
        <w:rPr>
          <w:rFonts w:asciiTheme="minorHAnsi" w:hAnsiTheme="minorHAnsi"/>
          <w:color w:val="auto"/>
          <w:sz w:val="22"/>
          <w:szCs w:val="22"/>
        </w:rPr>
        <w:t>The meeting could be recorded either using existing departmental forms or by using the attached template. Students may prepare for the meeting using one of these forms.</w:t>
      </w:r>
    </w:p>
    <w:sectPr w:rsidR="00B811E2" w:rsidRPr="00B811E2" w:rsidSect="00D34E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06358" w14:textId="77777777" w:rsidR="00496A79" w:rsidRDefault="00496A79" w:rsidP="002A5D3C">
      <w:r>
        <w:separator/>
      </w:r>
    </w:p>
  </w:endnote>
  <w:endnote w:type="continuationSeparator" w:id="0">
    <w:p w14:paraId="27659680" w14:textId="77777777" w:rsidR="00496A79" w:rsidRDefault="00496A79" w:rsidP="002A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Helvetica Neue">
    <w:altName w:val="FS Clerkenwel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0DCC6" w14:textId="77777777" w:rsidR="00EC206C" w:rsidRPr="00A06A8F" w:rsidRDefault="00EC206C" w:rsidP="00C12A76">
    <w:pPr>
      <w:pStyle w:val="Footer"/>
      <w:pBdr>
        <w:top w:val="dashed" w:sz="4" w:space="3" w:color="auto"/>
      </w:pBdr>
      <w:tabs>
        <w:tab w:val="right" w:pos="8931"/>
      </w:tabs>
      <w:ind w:right="714"/>
      <w:rPr>
        <w:rFonts w:ascii="Calibri" w:hAnsi="Calibri"/>
        <w:sz w:val="20"/>
      </w:rPr>
    </w:pPr>
    <w:r>
      <w:rPr>
        <w:rFonts w:ascii="Calibri" w:hAnsi="Calibri"/>
        <w:sz w:val="20"/>
      </w:rPr>
      <w:tab/>
    </w:r>
    <w:proofErr w:type="gramStart"/>
    <w:r>
      <w:rPr>
        <w:rFonts w:ascii="Calibri" w:hAnsi="Calibri"/>
        <w:sz w:val="20"/>
      </w:rPr>
      <w:t>P</w:t>
    </w:r>
    <w:r w:rsidRPr="00055E0A">
      <w:rPr>
        <w:rFonts w:ascii="Calibri" w:hAnsi="Calibri"/>
        <w:sz w:val="20"/>
      </w:rPr>
      <w:t xml:space="preserve">age  </w:t>
    </w:r>
    <w:proofErr w:type="gramEnd"/>
    <w:r w:rsidRPr="00055E0A">
      <w:rPr>
        <w:rFonts w:ascii="Calibri" w:hAnsi="Calibri"/>
        <w:sz w:val="20"/>
      </w:rPr>
      <w:fldChar w:fldCharType="begin"/>
    </w:r>
    <w:r w:rsidRPr="00055E0A">
      <w:rPr>
        <w:rFonts w:ascii="Calibri" w:hAnsi="Calibri"/>
        <w:sz w:val="20"/>
      </w:rPr>
      <w:instrText xml:space="preserve"> PAGE   \* MERGEFORMAT </w:instrText>
    </w:r>
    <w:r w:rsidRPr="00055E0A">
      <w:rPr>
        <w:rFonts w:ascii="Calibri" w:hAnsi="Calibri"/>
        <w:sz w:val="20"/>
      </w:rPr>
      <w:fldChar w:fldCharType="separate"/>
    </w:r>
    <w:r w:rsidR="004508CE">
      <w:rPr>
        <w:rFonts w:ascii="Calibri" w:hAnsi="Calibri"/>
        <w:noProof/>
        <w:sz w:val="20"/>
      </w:rPr>
      <w:t>38</w:t>
    </w:r>
    <w:r w:rsidRPr="00055E0A">
      <w:rPr>
        <w:rFonts w:ascii="Calibri" w:hAnsi="Calibri"/>
        <w:sz w:val="20"/>
      </w:rPr>
      <w:fldChar w:fldCharType="end"/>
    </w:r>
    <w:r w:rsidRPr="00055E0A">
      <w:rPr>
        <w:rFonts w:ascii="Calibri" w:hAnsi="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B29BD" w14:textId="77777777" w:rsidR="00496A79" w:rsidRDefault="00496A79" w:rsidP="002A5D3C">
      <w:r>
        <w:separator/>
      </w:r>
    </w:p>
  </w:footnote>
  <w:footnote w:type="continuationSeparator" w:id="0">
    <w:p w14:paraId="05BE389D" w14:textId="77777777" w:rsidR="00496A79" w:rsidRDefault="00496A79" w:rsidP="002A5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893"/>
    <w:multiLevelType w:val="hybridMultilevel"/>
    <w:tmpl w:val="50E2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43A91"/>
    <w:multiLevelType w:val="hybridMultilevel"/>
    <w:tmpl w:val="6FC4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30B17"/>
    <w:multiLevelType w:val="hybridMultilevel"/>
    <w:tmpl w:val="67B61FB6"/>
    <w:lvl w:ilvl="0" w:tplc="08090001">
      <w:start w:val="1"/>
      <w:numFmt w:val="bullet"/>
      <w:lvlText w:val=""/>
      <w:lvlJc w:val="left"/>
      <w:pPr>
        <w:ind w:left="1069" w:hanging="360"/>
      </w:pPr>
      <w:rPr>
        <w:rFonts w:ascii="Symbol" w:hAnsi="Symbol" w:hint="default"/>
      </w:rPr>
    </w:lvl>
    <w:lvl w:ilvl="1" w:tplc="04090005">
      <w:start w:val="1"/>
      <w:numFmt w:val="bullet"/>
      <w:lvlText w:val=""/>
      <w:lvlJc w:val="left"/>
      <w:pPr>
        <w:ind w:left="178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0F915063"/>
    <w:multiLevelType w:val="hybridMultilevel"/>
    <w:tmpl w:val="B9AC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74CC9"/>
    <w:multiLevelType w:val="hybridMultilevel"/>
    <w:tmpl w:val="D0AA987A"/>
    <w:lvl w:ilvl="0" w:tplc="428EC9EA">
      <w:start w:val="1"/>
      <w:numFmt w:val="bullet"/>
      <w:pStyle w:val="HEABulletPoints"/>
      <w:lvlText w:val=""/>
      <w:lvlJc w:val="left"/>
      <w:pPr>
        <w:ind w:left="720" w:hanging="360"/>
      </w:pPr>
      <w:rPr>
        <w:rFonts w:ascii="Symbol" w:hAnsi="Symbol" w:hint="default"/>
        <w:color w:val="02A4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043C56"/>
    <w:multiLevelType w:val="hybridMultilevel"/>
    <w:tmpl w:val="E11EF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610948"/>
    <w:multiLevelType w:val="hybridMultilevel"/>
    <w:tmpl w:val="74CE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972CDD"/>
    <w:multiLevelType w:val="hybridMultilevel"/>
    <w:tmpl w:val="99BA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3D5FDA"/>
    <w:multiLevelType w:val="hybridMultilevel"/>
    <w:tmpl w:val="E350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481005"/>
    <w:multiLevelType w:val="hybridMultilevel"/>
    <w:tmpl w:val="DC36AEE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nsid w:val="22B53316"/>
    <w:multiLevelType w:val="hybridMultilevel"/>
    <w:tmpl w:val="4606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E7227"/>
    <w:multiLevelType w:val="hybridMultilevel"/>
    <w:tmpl w:val="175C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873FD"/>
    <w:multiLevelType w:val="hybridMultilevel"/>
    <w:tmpl w:val="FCCC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EF0830"/>
    <w:multiLevelType w:val="hybridMultilevel"/>
    <w:tmpl w:val="A47A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285234"/>
    <w:multiLevelType w:val="hybridMultilevel"/>
    <w:tmpl w:val="419C53B4"/>
    <w:lvl w:ilvl="0" w:tplc="FDECF7BA">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B907F5F"/>
    <w:multiLevelType w:val="hybridMultilevel"/>
    <w:tmpl w:val="591C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D30096"/>
    <w:multiLevelType w:val="hybridMultilevel"/>
    <w:tmpl w:val="3032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3428DC"/>
    <w:multiLevelType w:val="hybridMultilevel"/>
    <w:tmpl w:val="45DA2D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4A0CBF"/>
    <w:multiLevelType w:val="hybridMultilevel"/>
    <w:tmpl w:val="49743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255EAC"/>
    <w:multiLevelType w:val="hybridMultilevel"/>
    <w:tmpl w:val="92A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0A5A27"/>
    <w:multiLevelType w:val="hybridMultilevel"/>
    <w:tmpl w:val="040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0B6FE7"/>
    <w:multiLevelType w:val="hybridMultilevel"/>
    <w:tmpl w:val="6044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185041"/>
    <w:multiLevelType w:val="hybridMultilevel"/>
    <w:tmpl w:val="C550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C6317"/>
    <w:multiLevelType w:val="hybridMultilevel"/>
    <w:tmpl w:val="636A62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846232"/>
    <w:multiLevelType w:val="hybridMultilevel"/>
    <w:tmpl w:val="A698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8C1099"/>
    <w:multiLevelType w:val="hybridMultilevel"/>
    <w:tmpl w:val="D884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B505E4"/>
    <w:multiLevelType w:val="hybridMultilevel"/>
    <w:tmpl w:val="636A62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6A21B7"/>
    <w:multiLevelType w:val="hybridMultilevel"/>
    <w:tmpl w:val="4990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E6183D"/>
    <w:multiLevelType w:val="hybridMultilevel"/>
    <w:tmpl w:val="FE74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F15BB5"/>
    <w:multiLevelType w:val="hybridMultilevel"/>
    <w:tmpl w:val="04F69694"/>
    <w:lvl w:ilvl="0" w:tplc="25E6689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D8307CD"/>
    <w:multiLevelType w:val="hybridMultilevel"/>
    <w:tmpl w:val="046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6E383B"/>
    <w:multiLevelType w:val="hybridMultilevel"/>
    <w:tmpl w:val="DFBA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CE4AC5"/>
    <w:multiLevelType w:val="hybridMultilevel"/>
    <w:tmpl w:val="1B5056BC"/>
    <w:lvl w:ilvl="0" w:tplc="ADA299C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3">
    <w:nsid w:val="725740E2"/>
    <w:multiLevelType w:val="multilevel"/>
    <w:tmpl w:val="D0F6F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2F74C73"/>
    <w:multiLevelType w:val="hybridMultilevel"/>
    <w:tmpl w:val="30D0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3E0FE4"/>
    <w:multiLevelType w:val="hybridMultilevel"/>
    <w:tmpl w:val="C3D8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ED7BAF"/>
    <w:multiLevelType w:val="hybridMultilevel"/>
    <w:tmpl w:val="8B1C576A"/>
    <w:lvl w:ilvl="0" w:tplc="25E66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8"/>
  </w:num>
  <w:num w:numId="4">
    <w:abstractNumId w:val="16"/>
  </w:num>
  <w:num w:numId="5">
    <w:abstractNumId w:val="23"/>
  </w:num>
  <w:num w:numId="6">
    <w:abstractNumId w:val="26"/>
  </w:num>
  <w:num w:numId="7">
    <w:abstractNumId w:val="2"/>
  </w:num>
  <w:num w:numId="8">
    <w:abstractNumId w:val="17"/>
  </w:num>
  <w:num w:numId="9">
    <w:abstractNumId w:val="19"/>
  </w:num>
  <w:num w:numId="10">
    <w:abstractNumId w:val="28"/>
  </w:num>
  <w:num w:numId="11">
    <w:abstractNumId w:val="14"/>
  </w:num>
  <w:num w:numId="12">
    <w:abstractNumId w:val="20"/>
  </w:num>
  <w:num w:numId="13">
    <w:abstractNumId w:val="29"/>
  </w:num>
  <w:num w:numId="14">
    <w:abstractNumId w:val="30"/>
  </w:num>
  <w:num w:numId="15">
    <w:abstractNumId w:val="15"/>
  </w:num>
  <w:num w:numId="16">
    <w:abstractNumId w:val="12"/>
  </w:num>
  <w:num w:numId="17">
    <w:abstractNumId w:val="21"/>
  </w:num>
  <w:num w:numId="18">
    <w:abstractNumId w:val="6"/>
  </w:num>
  <w:num w:numId="19">
    <w:abstractNumId w:val="34"/>
  </w:num>
  <w:num w:numId="20">
    <w:abstractNumId w:val="35"/>
  </w:num>
  <w:num w:numId="21">
    <w:abstractNumId w:val="36"/>
  </w:num>
  <w:num w:numId="22">
    <w:abstractNumId w:val="3"/>
  </w:num>
  <w:num w:numId="23">
    <w:abstractNumId w:val="33"/>
  </w:num>
  <w:num w:numId="24">
    <w:abstractNumId w:val="9"/>
  </w:num>
  <w:num w:numId="25">
    <w:abstractNumId w:val="24"/>
  </w:num>
  <w:num w:numId="26">
    <w:abstractNumId w:val="32"/>
  </w:num>
  <w:num w:numId="27">
    <w:abstractNumId w:val="25"/>
  </w:num>
  <w:num w:numId="28">
    <w:abstractNumId w:val="13"/>
  </w:num>
  <w:num w:numId="29">
    <w:abstractNumId w:val="0"/>
  </w:num>
  <w:num w:numId="30">
    <w:abstractNumId w:val="31"/>
  </w:num>
  <w:num w:numId="31">
    <w:abstractNumId w:val="1"/>
  </w:num>
  <w:num w:numId="32">
    <w:abstractNumId w:val="27"/>
  </w:num>
  <w:num w:numId="33">
    <w:abstractNumId w:val="11"/>
  </w:num>
  <w:num w:numId="34">
    <w:abstractNumId w:val="22"/>
  </w:num>
  <w:num w:numId="35">
    <w:abstractNumId w:val="7"/>
  </w:num>
  <w:num w:numId="36">
    <w:abstractNumId w:val="4"/>
    <w:lvlOverride w:ilvl="0"/>
    <w:lvlOverride w:ilvl="1"/>
    <w:lvlOverride w:ilvl="2"/>
    <w:lvlOverride w:ilvl="3"/>
    <w:lvlOverride w:ilvl="4"/>
    <w:lvlOverride w:ilvl="5"/>
    <w:lvlOverride w:ilvl="6"/>
    <w:lvlOverride w:ilvl="7"/>
    <w:lvlOverride w:ilvl="8"/>
  </w:num>
  <w:num w:numId="37">
    <w:abstractNumId w:val="5"/>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7B36581-9143-4A4D-8C94-BDDA9572A3A6}"/>
    <w:docVar w:name="dgnword-eventsink" w:val="116422032"/>
  </w:docVars>
  <w:rsids>
    <w:rsidRoot w:val="002E45C3"/>
    <w:rsid w:val="000061DD"/>
    <w:rsid w:val="00014E28"/>
    <w:rsid w:val="00017723"/>
    <w:rsid w:val="0002559F"/>
    <w:rsid w:val="00025A8D"/>
    <w:rsid w:val="0004083F"/>
    <w:rsid w:val="00040A7A"/>
    <w:rsid w:val="0004388F"/>
    <w:rsid w:val="00047B23"/>
    <w:rsid w:val="00052DBF"/>
    <w:rsid w:val="000647B1"/>
    <w:rsid w:val="00067840"/>
    <w:rsid w:val="00071E6F"/>
    <w:rsid w:val="00083A94"/>
    <w:rsid w:val="000856AB"/>
    <w:rsid w:val="00090BF5"/>
    <w:rsid w:val="00096C08"/>
    <w:rsid w:val="000A7AE2"/>
    <w:rsid w:val="000C15A1"/>
    <w:rsid w:val="000C1C01"/>
    <w:rsid w:val="000D494C"/>
    <w:rsid w:val="000D6AF9"/>
    <w:rsid w:val="000E0C89"/>
    <w:rsid w:val="00101248"/>
    <w:rsid w:val="00103D04"/>
    <w:rsid w:val="001056FE"/>
    <w:rsid w:val="001100FD"/>
    <w:rsid w:val="0011518A"/>
    <w:rsid w:val="00122EC8"/>
    <w:rsid w:val="001243B2"/>
    <w:rsid w:val="00124E2A"/>
    <w:rsid w:val="00136B31"/>
    <w:rsid w:val="00143D90"/>
    <w:rsid w:val="00154863"/>
    <w:rsid w:val="00155305"/>
    <w:rsid w:val="00155C5A"/>
    <w:rsid w:val="00161A81"/>
    <w:rsid w:val="00162D01"/>
    <w:rsid w:val="0016540C"/>
    <w:rsid w:val="00185749"/>
    <w:rsid w:val="001A2BFF"/>
    <w:rsid w:val="001A6F01"/>
    <w:rsid w:val="001B5C0E"/>
    <w:rsid w:val="001B7101"/>
    <w:rsid w:val="001C0CF8"/>
    <w:rsid w:val="001D3627"/>
    <w:rsid w:val="001D43EF"/>
    <w:rsid w:val="00201056"/>
    <w:rsid w:val="0020142C"/>
    <w:rsid w:val="002036E7"/>
    <w:rsid w:val="00205BCE"/>
    <w:rsid w:val="002122D5"/>
    <w:rsid w:val="002164B2"/>
    <w:rsid w:val="00224D0E"/>
    <w:rsid w:val="00233C9F"/>
    <w:rsid w:val="00247621"/>
    <w:rsid w:val="00260959"/>
    <w:rsid w:val="00266528"/>
    <w:rsid w:val="00272716"/>
    <w:rsid w:val="00274A24"/>
    <w:rsid w:val="0027654B"/>
    <w:rsid w:val="0028065C"/>
    <w:rsid w:val="00280EB0"/>
    <w:rsid w:val="00281183"/>
    <w:rsid w:val="0028305A"/>
    <w:rsid w:val="002862C5"/>
    <w:rsid w:val="00286EC4"/>
    <w:rsid w:val="002925D9"/>
    <w:rsid w:val="002A14FD"/>
    <w:rsid w:val="002A2C1A"/>
    <w:rsid w:val="002A5D3C"/>
    <w:rsid w:val="002A651C"/>
    <w:rsid w:val="002B7AA7"/>
    <w:rsid w:val="002C062C"/>
    <w:rsid w:val="002C1DE3"/>
    <w:rsid w:val="002C2293"/>
    <w:rsid w:val="002C2E12"/>
    <w:rsid w:val="002C65A7"/>
    <w:rsid w:val="002E2BF6"/>
    <w:rsid w:val="002E3C54"/>
    <w:rsid w:val="002E4551"/>
    <w:rsid w:val="002E45C3"/>
    <w:rsid w:val="002E79EB"/>
    <w:rsid w:val="00345A89"/>
    <w:rsid w:val="00347340"/>
    <w:rsid w:val="00355554"/>
    <w:rsid w:val="00361A73"/>
    <w:rsid w:val="00372670"/>
    <w:rsid w:val="00377590"/>
    <w:rsid w:val="00381998"/>
    <w:rsid w:val="00383ACD"/>
    <w:rsid w:val="003879D3"/>
    <w:rsid w:val="003900A1"/>
    <w:rsid w:val="0039239B"/>
    <w:rsid w:val="00393E83"/>
    <w:rsid w:val="003A2907"/>
    <w:rsid w:val="003A4D2B"/>
    <w:rsid w:val="003B1DCC"/>
    <w:rsid w:val="003C1833"/>
    <w:rsid w:val="003D1F3E"/>
    <w:rsid w:val="003D3494"/>
    <w:rsid w:val="003E4813"/>
    <w:rsid w:val="003E488F"/>
    <w:rsid w:val="003E4BAC"/>
    <w:rsid w:val="003E5825"/>
    <w:rsid w:val="003F0AB1"/>
    <w:rsid w:val="00400DA9"/>
    <w:rsid w:val="0041602D"/>
    <w:rsid w:val="00417843"/>
    <w:rsid w:val="00426BB2"/>
    <w:rsid w:val="00432139"/>
    <w:rsid w:val="00447605"/>
    <w:rsid w:val="004508CE"/>
    <w:rsid w:val="00484DF0"/>
    <w:rsid w:val="00485F83"/>
    <w:rsid w:val="004969BE"/>
    <w:rsid w:val="00496A79"/>
    <w:rsid w:val="004A3E22"/>
    <w:rsid w:val="004A6EC5"/>
    <w:rsid w:val="004C107D"/>
    <w:rsid w:val="004C5F58"/>
    <w:rsid w:val="004D0E90"/>
    <w:rsid w:val="004D146A"/>
    <w:rsid w:val="004E26C9"/>
    <w:rsid w:val="004E7529"/>
    <w:rsid w:val="004E7CAD"/>
    <w:rsid w:val="004F596B"/>
    <w:rsid w:val="004F5B5A"/>
    <w:rsid w:val="004F7FE3"/>
    <w:rsid w:val="0050099B"/>
    <w:rsid w:val="0050608A"/>
    <w:rsid w:val="0051227E"/>
    <w:rsid w:val="00513250"/>
    <w:rsid w:val="0051470B"/>
    <w:rsid w:val="0052501C"/>
    <w:rsid w:val="00525DA8"/>
    <w:rsid w:val="0052683F"/>
    <w:rsid w:val="00531230"/>
    <w:rsid w:val="00541E49"/>
    <w:rsid w:val="005462F7"/>
    <w:rsid w:val="0054747E"/>
    <w:rsid w:val="0055466A"/>
    <w:rsid w:val="0056378C"/>
    <w:rsid w:val="00581840"/>
    <w:rsid w:val="005C6B31"/>
    <w:rsid w:val="005D0883"/>
    <w:rsid w:val="005D3D12"/>
    <w:rsid w:val="005D57BE"/>
    <w:rsid w:val="005D5A1D"/>
    <w:rsid w:val="005E162B"/>
    <w:rsid w:val="005E3B4B"/>
    <w:rsid w:val="005E3F4F"/>
    <w:rsid w:val="005F5EDE"/>
    <w:rsid w:val="0062049A"/>
    <w:rsid w:val="0062401F"/>
    <w:rsid w:val="0062478D"/>
    <w:rsid w:val="00641E28"/>
    <w:rsid w:val="006512C5"/>
    <w:rsid w:val="0066091F"/>
    <w:rsid w:val="00660D01"/>
    <w:rsid w:val="00661E8D"/>
    <w:rsid w:val="00683A16"/>
    <w:rsid w:val="00692033"/>
    <w:rsid w:val="00696384"/>
    <w:rsid w:val="00696A68"/>
    <w:rsid w:val="006A1BDF"/>
    <w:rsid w:val="006A3D9A"/>
    <w:rsid w:val="006A7773"/>
    <w:rsid w:val="006C774B"/>
    <w:rsid w:val="006E4474"/>
    <w:rsid w:val="006E7D4D"/>
    <w:rsid w:val="006F4CC9"/>
    <w:rsid w:val="007146B5"/>
    <w:rsid w:val="00733EF5"/>
    <w:rsid w:val="00741357"/>
    <w:rsid w:val="00741491"/>
    <w:rsid w:val="007545EE"/>
    <w:rsid w:val="00762894"/>
    <w:rsid w:val="00766C6D"/>
    <w:rsid w:val="00780B79"/>
    <w:rsid w:val="00780E53"/>
    <w:rsid w:val="00782258"/>
    <w:rsid w:val="00783252"/>
    <w:rsid w:val="007838AB"/>
    <w:rsid w:val="00790DB3"/>
    <w:rsid w:val="00792E4E"/>
    <w:rsid w:val="0079358F"/>
    <w:rsid w:val="007A30AB"/>
    <w:rsid w:val="007B48DE"/>
    <w:rsid w:val="007C13AD"/>
    <w:rsid w:val="007C6C25"/>
    <w:rsid w:val="007D23F5"/>
    <w:rsid w:val="007E1AAF"/>
    <w:rsid w:val="007F13AA"/>
    <w:rsid w:val="007F195B"/>
    <w:rsid w:val="007F31BC"/>
    <w:rsid w:val="008019AF"/>
    <w:rsid w:val="00810204"/>
    <w:rsid w:val="00815025"/>
    <w:rsid w:val="00815A46"/>
    <w:rsid w:val="00817350"/>
    <w:rsid w:val="008216FA"/>
    <w:rsid w:val="0082512F"/>
    <w:rsid w:val="00843C1D"/>
    <w:rsid w:val="008465FE"/>
    <w:rsid w:val="008502D1"/>
    <w:rsid w:val="00862337"/>
    <w:rsid w:val="00864F1C"/>
    <w:rsid w:val="008652AF"/>
    <w:rsid w:val="008656A4"/>
    <w:rsid w:val="00865E7F"/>
    <w:rsid w:val="00895015"/>
    <w:rsid w:val="008A556F"/>
    <w:rsid w:val="008B37FA"/>
    <w:rsid w:val="008C05B8"/>
    <w:rsid w:val="008D47B3"/>
    <w:rsid w:val="008F26E5"/>
    <w:rsid w:val="009028D2"/>
    <w:rsid w:val="00906534"/>
    <w:rsid w:val="00907EC2"/>
    <w:rsid w:val="00911743"/>
    <w:rsid w:val="009137F7"/>
    <w:rsid w:val="0092141F"/>
    <w:rsid w:val="0092553C"/>
    <w:rsid w:val="0093209D"/>
    <w:rsid w:val="00940845"/>
    <w:rsid w:val="009509BD"/>
    <w:rsid w:val="00961CD7"/>
    <w:rsid w:val="009663D4"/>
    <w:rsid w:val="009702FB"/>
    <w:rsid w:val="00973B72"/>
    <w:rsid w:val="00980A0C"/>
    <w:rsid w:val="00982BDF"/>
    <w:rsid w:val="0099170C"/>
    <w:rsid w:val="009973EE"/>
    <w:rsid w:val="009A33E5"/>
    <w:rsid w:val="009A4B72"/>
    <w:rsid w:val="009A622B"/>
    <w:rsid w:val="009B70D7"/>
    <w:rsid w:val="009C59A5"/>
    <w:rsid w:val="009C6C9E"/>
    <w:rsid w:val="009C6E98"/>
    <w:rsid w:val="009D580B"/>
    <w:rsid w:val="009E7685"/>
    <w:rsid w:val="00A104CF"/>
    <w:rsid w:val="00A37B52"/>
    <w:rsid w:val="00A43FE1"/>
    <w:rsid w:val="00A44F0D"/>
    <w:rsid w:val="00A47C23"/>
    <w:rsid w:val="00A53661"/>
    <w:rsid w:val="00A54877"/>
    <w:rsid w:val="00A60E80"/>
    <w:rsid w:val="00A6168C"/>
    <w:rsid w:val="00A66744"/>
    <w:rsid w:val="00A67475"/>
    <w:rsid w:val="00A72E3A"/>
    <w:rsid w:val="00A84218"/>
    <w:rsid w:val="00A91FA9"/>
    <w:rsid w:val="00AA0547"/>
    <w:rsid w:val="00AC16F8"/>
    <w:rsid w:val="00AE2478"/>
    <w:rsid w:val="00AE382A"/>
    <w:rsid w:val="00AF6068"/>
    <w:rsid w:val="00B11B21"/>
    <w:rsid w:val="00B139A8"/>
    <w:rsid w:val="00B20774"/>
    <w:rsid w:val="00B23E76"/>
    <w:rsid w:val="00B24501"/>
    <w:rsid w:val="00B24B80"/>
    <w:rsid w:val="00B307A0"/>
    <w:rsid w:val="00B33483"/>
    <w:rsid w:val="00B35B3D"/>
    <w:rsid w:val="00B36891"/>
    <w:rsid w:val="00B405EC"/>
    <w:rsid w:val="00B43376"/>
    <w:rsid w:val="00B44067"/>
    <w:rsid w:val="00B4410D"/>
    <w:rsid w:val="00B5071C"/>
    <w:rsid w:val="00B534F5"/>
    <w:rsid w:val="00B53545"/>
    <w:rsid w:val="00B719A6"/>
    <w:rsid w:val="00B811E2"/>
    <w:rsid w:val="00B96089"/>
    <w:rsid w:val="00B962DD"/>
    <w:rsid w:val="00BB2C06"/>
    <w:rsid w:val="00BB5885"/>
    <w:rsid w:val="00BB74E9"/>
    <w:rsid w:val="00BD6FAF"/>
    <w:rsid w:val="00BF533E"/>
    <w:rsid w:val="00C05687"/>
    <w:rsid w:val="00C1258C"/>
    <w:rsid w:val="00C12A76"/>
    <w:rsid w:val="00C12BB8"/>
    <w:rsid w:val="00C22DF6"/>
    <w:rsid w:val="00C267D1"/>
    <w:rsid w:val="00C32436"/>
    <w:rsid w:val="00C32E40"/>
    <w:rsid w:val="00C36AE5"/>
    <w:rsid w:val="00C4204A"/>
    <w:rsid w:val="00C42EB2"/>
    <w:rsid w:val="00C441DE"/>
    <w:rsid w:val="00C529DA"/>
    <w:rsid w:val="00C638E5"/>
    <w:rsid w:val="00C64F29"/>
    <w:rsid w:val="00C65BEE"/>
    <w:rsid w:val="00C66270"/>
    <w:rsid w:val="00C6734E"/>
    <w:rsid w:val="00C70292"/>
    <w:rsid w:val="00C72A06"/>
    <w:rsid w:val="00C76EFE"/>
    <w:rsid w:val="00C80FEA"/>
    <w:rsid w:val="00C81428"/>
    <w:rsid w:val="00C865CE"/>
    <w:rsid w:val="00C919A7"/>
    <w:rsid w:val="00CA0B37"/>
    <w:rsid w:val="00CC0E14"/>
    <w:rsid w:val="00CC1E53"/>
    <w:rsid w:val="00CC35E3"/>
    <w:rsid w:val="00CC646B"/>
    <w:rsid w:val="00CD03E7"/>
    <w:rsid w:val="00CD1557"/>
    <w:rsid w:val="00CE2858"/>
    <w:rsid w:val="00CE661E"/>
    <w:rsid w:val="00CE75EF"/>
    <w:rsid w:val="00CF6ECA"/>
    <w:rsid w:val="00D0587A"/>
    <w:rsid w:val="00D05DFC"/>
    <w:rsid w:val="00D13507"/>
    <w:rsid w:val="00D345F8"/>
    <w:rsid w:val="00D34E7A"/>
    <w:rsid w:val="00D508D2"/>
    <w:rsid w:val="00D54212"/>
    <w:rsid w:val="00D548D0"/>
    <w:rsid w:val="00D609B0"/>
    <w:rsid w:val="00D617C2"/>
    <w:rsid w:val="00D63C3D"/>
    <w:rsid w:val="00D64876"/>
    <w:rsid w:val="00D70103"/>
    <w:rsid w:val="00D713DD"/>
    <w:rsid w:val="00D81A74"/>
    <w:rsid w:val="00D872A8"/>
    <w:rsid w:val="00DA16B8"/>
    <w:rsid w:val="00DA45E3"/>
    <w:rsid w:val="00DA7363"/>
    <w:rsid w:val="00DB30E9"/>
    <w:rsid w:val="00DB5B75"/>
    <w:rsid w:val="00DF3A1B"/>
    <w:rsid w:val="00DF5B86"/>
    <w:rsid w:val="00E0705B"/>
    <w:rsid w:val="00E07A4C"/>
    <w:rsid w:val="00E15774"/>
    <w:rsid w:val="00E22946"/>
    <w:rsid w:val="00E30367"/>
    <w:rsid w:val="00E35416"/>
    <w:rsid w:val="00E42F16"/>
    <w:rsid w:val="00E45E91"/>
    <w:rsid w:val="00E51587"/>
    <w:rsid w:val="00E60721"/>
    <w:rsid w:val="00E62443"/>
    <w:rsid w:val="00E73BF5"/>
    <w:rsid w:val="00E7772F"/>
    <w:rsid w:val="00E80C79"/>
    <w:rsid w:val="00E81F9E"/>
    <w:rsid w:val="00E83B4E"/>
    <w:rsid w:val="00E84037"/>
    <w:rsid w:val="00EA43B9"/>
    <w:rsid w:val="00EB024A"/>
    <w:rsid w:val="00EB4C8F"/>
    <w:rsid w:val="00EC206C"/>
    <w:rsid w:val="00EC3355"/>
    <w:rsid w:val="00ED0B5F"/>
    <w:rsid w:val="00EE0D5D"/>
    <w:rsid w:val="00EF3C42"/>
    <w:rsid w:val="00F03794"/>
    <w:rsid w:val="00F13994"/>
    <w:rsid w:val="00F160E2"/>
    <w:rsid w:val="00F16FB6"/>
    <w:rsid w:val="00F20B5C"/>
    <w:rsid w:val="00F242E0"/>
    <w:rsid w:val="00F5165D"/>
    <w:rsid w:val="00F55DF3"/>
    <w:rsid w:val="00F67C98"/>
    <w:rsid w:val="00F8320E"/>
    <w:rsid w:val="00F9530E"/>
    <w:rsid w:val="00F972A7"/>
    <w:rsid w:val="00FA43CB"/>
    <w:rsid w:val="00FA4711"/>
    <w:rsid w:val="00FB0095"/>
    <w:rsid w:val="00FB5EF3"/>
    <w:rsid w:val="00FC07DA"/>
    <w:rsid w:val="00FD1D1B"/>
    <w:rsid w:val="00FD5513"/>
    <w:rsid w:val="00FE1F7A"/>
    <w:rsid w:val="00FF24B1"/>
    <w:rsid w:val="18C06CFD"/>
    <w:rsid w:val="1C344DDA"/>
    <w:rsid w:val="1CCB59BD"/>
    <w:rsid w:val="29315614"/>
    <w:rsid w:val="331FB1AD"/>
    <w:rsid w:val="3D21F0B8"/>
    <w:rsid w:val="41581B69"/>
    <w:rsid w:val="42DC5D6B"/>
    <w:rsid w:val="44628BD8"/>
    <w:rsid w:val="55D9F8FE"/>
    <w:rsid w:val="56DC6097"/>
    <w:rsid w:val="5F416D80"/>
    <w:rsid w:val="607874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80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C5"/>
    <w:pPr>
      <w:spacing w:after="0" w:line="240" w:lineRule="auto"/>
    </w:pPr>
    <w:rPr>
      <w:rFonts w:ascii="Times New Roman" w:eastAsia="ヒラギノ角ゴ Pro W3" w:hAnsi="Times New Roman" w:cs="Times New Roman"/>
      <w:color w:val="000000"/>
      <w:lang w:eastAsia="en-US"/>
    </w:rPr>
  </w:style>
  <w:style w:type="paragraph" w:styleId="Heading1">
    <w:name w:val="heading 1"/>
    <w:basedOn w:val="Normal"/>
    <w:next w:val="Normal"/>
    <w:link w:val="Heading1Char"/>
    <w:uiPriority w:val="9"/>
    <w:qFormat/>
    <w:rsid w:val="00A67475"/>
    <w:pPr>
      <w:keepNext/>
      <w:keepLines/>
      <w:spacing w:before="240"/>
      <w:outlineLvl w:val="0"/>
    </w:pPr>
    <w:rPr>
      <w:rFonts w:asciiTheme="majorHAnsi" w:eastAsiaTheme="majorEastAsia" w:hAnsiTheme="majorHAnsi" w:cstheme="majorBidi"/>
      <w:noProof/>
      <w:color w:val="365F91" w:themeColor="accent1" w:themeShade="BF"/>
      <w:sz w:val="32"/>
      <w:szCs w:val="32"/>
      <w:lang w:val="en-US"/>
    </w:rPr>
  </w:style>
  <w:style w:type="paragraph" w:styleId="Heading2">
    <w:name w:val="heading 2"/>
    <w:basedOn w:val="Normal"/>
    <w:next w:val="Normal"/>
    <w:link w:val="Heading2Char"/>
    <w:uiPriority w:val="9"/>
    <w:unhideWhenUsed/>
    <w:qFormat/>
    <w:rsid w:val="00CA0B37"/>
    <w:pPr>
      <w:keepNext/>
      <w:keepLines/>
      <w:spacing w:before="40"/>
      <w:outlineLvl w:val="1"/>
    </w:pPr>
    <w:rPr>
      <w:rFonts w:asciiTheme="minorHAnsi" w:eastAsia="MS Mincho" w:hAnsiTheme="minorHAnsi" w:cstheme="majorBidi"/>
      <w:bCs/>
      <w:color w:val="365F91" w:themeColor="accent1" w:themeShade="BF"/>
      <w:sz w:val="32"/>
      <w:szCs w:val="32"/>
      <w:lang w:eastAsia="ja-JP"/>
    </w:rPr>
  </w:style>
  <w:style w:type="paragraph" w:styleId="Heading3">
    <w:name w:val="heading 3"/>
    <w:basedOn w:val="Normal"/>
    <w:next w:val="Normal"/>
    <w:link w:val="Heading3Char"/>
    <w:qFormat/>
    <w:rsid w:val="00F67C98"/>
    <w:pPr>
      <w:keepNext/>
      <w:widowControl w:val="0"/>
      <w:adjustRightInd w:val="0"/>
      <w:spacing w:before="240" w:after="60" w:line="288" w:lineRule="auto"/>
      <w:textAlignment w:val="baseline"/>
      <w:outlineLvl w:val="2"/>
    </w:pPr>
    <w:rPr>
      <w:rFonts w:ascii="Arial" w:eastAsia="Times New Roman" w:hAnsi="Arial"/>
      <w:color w:val="auto"/>
      <w:sz w:val="28"/>
      <w:szCs w:val="20"/>
      <w:lang w:val="en-AU"/>
    </w:rPr>
  </w:style>
  <w:style w:type="paragraph" w:styleId="Heading4">
    <w:name w:val="heading 4"/>
    <w:basedOn w:val="Normal"/>
    <w:next w:val="Normal"/>
    <w:link w:val="Heading4Char"/>
    <w:uiPriority w:val="9"/>
    <w:qFormat/>
    <w:rsid w:val="00541E49"/>
    <w:pPr>
      <w:keepNext/>
      <w:spacing w:before="240" w:after="60" w:line="276" w:lineRule="auto"/>
      <w:outlineLvl w:val="3"/>
    </w:pPr>
    <w:rPr>
      <w:rFonts w:ascii="Calibri" w:eastAsia="Times New Roman" w:hAnsi="Calibri"/>
      <w:b/>
      <w:bCs/>
      <w:color w:val="auto"/>
      <w:sz w:val="28"/>
      <w:szCs w:val="2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link w:val="ListParagraphChar"/>
    <w:uiPriority w:val="34"/>
    <w:qFormat/>
    <w:rsid w:val="002E45C3"/>
    <w:pPr>
      <w:spacing w:after="0" w:line="240" w:lineRule="auto"/>
      <w:ind w:left="720"/>
    </w:pPr>
    <w:rPr>
      <w:rFonts w:ascii="Times New Roman" w:eastAsia="ヒラギノ角ゴ Pro W3" w:hAnsi="Times New Roman" w:cs="Times New Roman"/>
      <w:color w:val="000000"/>
      <w:szCs w:val="20"/>
    </w:rPr>
  </w:style>
  <w:style w:type="character" w:styleId="Hyperlink">
    <w:name w:val="Hyperlink"/>
    <w:basedOn w:val="DefaultParagraphFont"/>
    <w:uiPriority w:val="99"/>
    <w:rsid w:val="002E45C3"/>
    <w:rPr>
      <w:color w:val="0000FF" w:themeColor="hyperlink"/>
      <w:u w:val="single"/>
    </w:rPr>
  </w:style>
  <w:style w:type="character" w:customStyle="1" w:styleId="ListParagraphChar">
    <w:name w:val="List Paragraph Char"/>
    <w:basedOn w:val="DefaultParagraphFont"/>
    <w:link w:val="ListParagraph"/>
    <w:uiPriority w:val="34"/>
    <w:locked/>
    <w:rsid w:val="002E45C3"/>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2E45C3"/>
    <w:rPr>
      <w:rFonts w:ascii="Tahoma" w:hAnsi="Tahoma" w:cs="Tahoma"/>
      <w:sz w:val="16"/>
      <w:szCs w:val="16"/>
    </w:rPr>
  </w:style>
  <w:style w:type="character" w:customStyle="1" w:styleId="BalloonTextChar">
    <w:name w:val="Balloon Text Char"/>
    <w:basedOn w:val="DefaultParagraphFont"/>
    <w:link w:val="BalloonText"/>
    <w:uiPriority w:val="99"/>
    <w:semiHidden/>
    <w:rsid w:val="002E45C3"/>
    <w:rPr>
      <w:rFonts w:ascii="Tahoma" w:eastAsia="ヒラギノ角ゴ Pro W3" w:hAnsi="Tahoma" w:cs="Tahoma"/>
      <w:color w:val="000000"/>
      <w:sz w:val="16"/>
      <w:szCs w:val="16"/>
      <w:lang w:eastAsia="en-US"/>
    </w:rPr>
  </w:style>
  <w:style w:type="table" w:styleId="TableGrid">
    <w:name w:val="Table Grid"/>
    <w:aliases w:val="C21 table"/>
    <w:basedOn w:val="TableNormal"/>
    <w:uiPriority w:val="59"/>
    <w:rsid w:val="0013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67C98"/>
    <w:rPr>
      <w:rFonts w:eastAsia="Times New Roman" w:cs="Times New Roman"/>
      <w:sz w:val="28"/>
      <w:szCs w:val="20"/>
      <w:lang w:val="en-AU" w:eastAsia="en-US"/>
    </w:rPr>
  </w:style>
  <w:style w:type="paragraph" w:customStyle="1" w:styleId="Normal1">
    <w:name w:val="Normal1"/>
    <w:rsid w:val="00426BB2"/>
    <w:pPr>
      <w:spacing w:after="0" w:line="240" w:lineRule="auto"/>
    </w:pPr>
    <w:rPr>
      <w:rFonts w:ascii="Cambria" w:eastAsia="Cambria" w:hAnsi="Cambria" w:cs="Cambria"/>
      <w:color w:val="000000"/>
      <w:szCs w:val="20"/>
      <w:lang w:eastAsia="en-US"/>
    </w:rPr>
  </w:style>
  <w:style w:type="character" w:customStyle="1" w:styleId="Heading1Char">
    <w:name w:val="Heading 1 Char"/>
    <w:basedOn w:val="DefaultParagraphFont"/>
    <w:link w:val="Heading1"/>
    <w:uiPriority w:val="9"/>
    <w:rsid w:val="00A67475"/>
    <w:rPr>
      <w:rFonts w:asciiTheme="majorHAnsi" w:eastAsiaTheme="majorEastAsia" w:hAnsiTheme="majorHAnsi" w:cstheme="majorBidi"/>
      <w:noProof/>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CA0B37"/>
    <w:rPr>
      <w:rFonts w:asciiTheme="minorHAnsi" w:eastAsia="MS Mincho" w:hAnsiTheme="minorHAnsi" w:cstheme="majorBidi"/>
      <w:bCs/>
      <w:color w:val="365F91" w:themeColor="accent1" w:themeShade="BF"/>
      <w:sz w:val="32"/>
      <w:szCs w:val="32"/>
    </w:rPr>
  </w:style>
  <w:style w:type="paragraph" w:styleId="BodyText">
    <w:name w:val="Body Text"/>
    <w:basedOn w:val="Normal"/>
    <w:link w:val="BodyTextChar"/>
    <w:rsid w:val="00B96089"/>
    <w:pPr>
      <w:autoSpaceDE w:val="0"/>
      <w:autoSpaceDN w:val="0"/>
      <w:spacing w:before="120" w:after="120"/>
    </w:pPr>
    <w:rPr>
      <w:rFonts w:ascii="Arial" w:eastAsia="Times New Roman" w:hAnsi="Arial" w:cs="Arial"/>
      <w:color w:val="auto"/>
      <w:sz w:val="22"/>
      <w:szCs w:val="22"/>
    </w:rPr>
  </w:style>
  <w:style w:type="character" w:customStyle="1" w:styleId="BodyTextChar">
    <w:name w:val="Body Text Char"/>
    <w:basedOn w:val="DefaultParagraphFont"/>
    <w:link w:val="BodyText"/>
    <w:rsid w:val="00B96089"/>
    <w:rPr>
      <w:rFonts w:eastAsia="Times New Roman"/>
      <w:sz w:val="22"/>
      <w:szCs w:val="22"/>
      <w:lang w:eastAsia="en-US"/>
    </w:rPr>
  </w:style>
  <w:style w:type="paragraph" w:styleId="Header">
    <w:name w:val="header"/>
    <w:basedOn w:val="Normal"/>
    <w:link w:val="HeaderChar"/>
    <w:uiPriority w:val="99"/>
    <w:unhideWhenUsed/>
    <w:rsid w:val="002A5D3C"/>
    <w:pPr>
      <w:tabs>
        <w:tab w:val="center" w:pos="4513"/>
        <w:tab w:val="right" w:pos="9026"/>
      </w:tabs>
    </w:pPr>
  </w:style>
  <w:style w:type="character" w:customStyle="1" w:styleId="HeaderChar">
    <w:name w:val="Header Char"/>
    <w:basedOn w:val="DefaultParagraphFont"/>
    <w:link w:val="Header"/>
    <w:uiPriority w:val="99"/>
    <w:rsid w:val="002A5D3C"/>
    <w:rPr>
      <w:rFonts w:ascii="Times New Roman" w:eastAsia="ヒラギノ角ゴ Pro W3" w:hAnsi="Times New Roman" w:cs="Times New Roman"/>
      <w:color w:val="000000"/>
      <w:lang w:eastAsia="en-US"/>
    </w:rPr>
  </w:style>
  <w:style w:type="paragraph" w:styleId="Footer">
    <w:name w:val="footer"/>
    <w:basedOn w:val="Normal"/>
    <w:link w:val="FooterChar"/>
    <w:unhideWhenUsed/>
    <w:rsid w:val="002A5D3C"/>
    <w:pPr>
      <w:tabs>
        <w:tab w:val="center" w:pos="4513"/>
        <w:tab w:val="right" w:pos="9026"/>
      </w:tabs>
    </w:pPr>
  </w:style>
  <w:style w:type="character" w:customStyle="1" w:styleId="FooterChar">
    <w:name w:val="Footer Char"/>
    <w:basedOn w:val="DefaultParagraphFont"/>
    <w:link w:val="Footer"/>
    <w:rsid w:val="002A5D3C"/>
    <w:rPr>
      <w:rFonts w:ascii="Times New Roman" w:eastAsia="ヒラギノ角ゴ Pro W3" w:hAnsi="Times New Roman" w:cs="Times New Roman"/>
      <w:color w:val="000000"/>
      <w:lang w:eastAsia="en-US"/>
    </w:rPr>
  </w:style>
  <w:style w:type="character" w:styleId="CommentReference">
    <w:name w:val="annotation reference"/>
    <w:uiPriority w:val="99"/>
    <w:semiHidden/>
    <w:unhideWhenUsed/>
    <w:rsid w:val="004A3E22"/>
    <w:rPr>
      <w:sz w:val="16"/>
      <w:szCs w:val="16"/>
    </w:rPr>
  </w:style>
  <w:style w:type="paragraph" w:styleId="CommentText">
    <w:name w:val="annotation text"/>
    <w:basedOn w:val="Normal"/>
    <w:link w:val="CommentTextChar"/>
    <w:uiPriority w:val="99"/>
    <w:semiHidden/>
    <w:unhideWhenUsed/>
    <w:rsid w:val="004A3E22"/>
    <w:pPr>
      <w:widowControl w:val="0"/>
      <w:adjustRightInd w:val="0"/>
      <w:spacing w:line="288" w:lineRule="auto"/>
      <w:textAlignment w:val="baseline"/>
    </w:pPr>
    <w:rPr>
      <w:rFonts w:ascii="Arial" w:eastAsia="Times New Roman" w:hAnsi="Arial"/>
      <w:color w:val="auto"/>
      <w:sz w:val="20"/>
      <w:szCs w:val="20"/>
      <w:lang w:val="x-none"/>
    </w:rPr>
  </w:style>
  <w:style w:type="character" w:customStyle="1" w:styleId="CommentTextChar">
    <w:name w:val="Comment Text Char"/>
    <w:basedOn w:val="DefaultParagraphFont"/>
    <w:link w:val="CommentText"/>
    <w:uiPriority w:val="99"/>
    <w:semiHidden/>
    <w:rsid w:val="004A3E22"/>
    <w:rPr>
      <w:rFonts w:eastAsia="Times New Roman" w:cs="Times New Roman"/>
      <w:sz w:val="20"/>
      <w:szCs w:val="20"/>
      <w:lang w:val="x-none" w:eastAsia="en-US"/>
    </w:rPr>
  </w:style>
  <w:style w:type="paragraph" w:customStyle="1" w:styleId="TOCHeading1">
    <w:name w:val="TOC Heading 1"/>
    <w:basedOn w:val="Heading1"/>
    <w:qFormat/>
    <w:rsid w:val="004A3E22"/>
    <w:pPr>
      <w:keepNext w:val="0"/>
      <w:keepLines w:val="0"/>
      <w:pBdr>
        <w:bottom w:val="single" w:sz="4" w:space="6" w:color="auto"/>
      </w:pBdr>
      <w:spacing w:before="0"/>
    </w:pPr>
    <w:rPr>
      <w:rFonts w:ascii="Arial" w:eastAsia="SimSun" w:hAnsi="Arial" w:cs="Times New Roman"/>
      <w:b/>
      <w:color w:val="auto"/>
      <w:sz w:val="28"/>
      <w:szCs w:val="28"/>
      <w:lang w:val="x-none" w:eastAsia="zh-CN"/>
    </w:rPr>
  </w:style>
  <w:style w:type="paragraph" w:styleId="CommentSubject">
    <w:name w:val="annotation subject"/>
    <w:basedOn w:val="CommentText"/>
    <w:next w:val="CommentText"/>
    <w:link w:val="CommentSubjectChar"/>
    <w:uiPriority w:val="99"/>
    <w:semiHidden/>
    <w:unhideWhenUsed/>
    <w:rsid w:val="00185749"/>
    <w:pPr>
      <w:widowControl/>
      <w:adjustRightInd/>
      <w:spacing w:line="240" w:lineRule="auto"/>
      <w:textAlignment w:val="auto"/>
    </w:pPr>
    <w:rPr>
      <w:rFonts w:ascii="Times New Roman" w:eastAsia="ヒラギノ角ゴ Pro W3" w:hAnsi="Times New Roman"/>
      <w:b/>
      <w:bCs/>
      <w:color w:val="000000"/>
      <w:lang w:val="en-GB"/>
    </w:rPr>
  </w:style>
  <w:style w:type="character" w:customStyle="1" w:styleId="CommentSubjectChar">
    <w:name w:val="Comment Subject Char"/>
    <w:basedOn w:val="CommentTextChar"/>
    <w:link w:val="CommentSubject"/>
    <w:uiPriority w:val="99"/>
    <w:semiHidden/>
    <w:rsid w:val="00185749"/>
    <w:rPr>
      <w:rFonts w:ascii="Times New Roman" w:eastAsia="ヒラギノ角ゴ Pro W3" w:hAnsi="Times New Roman" w:cs="Times New Roman"/>
      <w:b/>
      <w:bCs/>
      <w:color w:val="000000"/>
      <w:sz w:val="20"/>
      <w:szCs w:val="20"/>
      <w:lang w:val="x-none" w:eastAsia="en-US"/>
    </w:rPr>
  </w:style>
  <w:style w:type="character" w:styleId="FollowedHyperlink">
    <w:name w:val="FollowedHyperlink"/>
    <w:basedOn w:val="DefaultParagraphFont"/>
    <w:uiPriority w:val="99"/>
    <w:semiHidden/>
    <w:unhideWhenUsed/>
    <w:rsid w:val="00A66744"/>
    <w:rPr>
      <w:color w:val="800080" w:themeColor="followedHyperlink"/>
      <w:u w:val="single"/>
    </w:rPr>
  </w:style>
  <w:style w:type="paragraph" w:customStyle="1" w:styleId="Pa6">
    <w:name w:val="Pa6"/>
    <w:basedOn w:val="Normal"/>
    <w:next w:val="Normal"/>
    <w:uiPriority w:val="99"/>
    <w:rsid w:val="00155C5A"/>
    <w:pPr>
      <w:widowControl w:val="0"/>
      <w:autoSpaceDE w:val="0"/>
      <w:autoSpaceDN w:val="0"/>
      <w:adjustRightInd w:val="0"/>
      <w:spacing w:line="241" w:lineRule="atLeast"/>
    </w:pPr>
    <w:rPr>
      <w:rFonts w:ascii="Arial" w:eastAsiaTheme="minorEastAsia" w:hAnsi="Arial"/>
      <w:color w:val="auto"/>
      <w:lang w:val="en-US" w:eastAsia="ja-JP"/>
    </w:rPr>
  </w:style>
  <w:style w:type="paragraph" w:styleId="Quote">
    <w:name w:val="Quote"/>
    <w:basedOn w:val="Normal"/>
    <w:next w:val="Normal"/>
    <w:link w:val="QuoteChar"/>
    <w:uiPriority w:val="29"/>
    <w:qFormat/>
    <w:rsid w:val="00103D04"/>
    <w:rPr>
      <w:i/>
      <w:iCs/>
      <w:color w:val="000000" w:themeColor="text1"/>
    </w:rPr>
  </w:style>
  <w:style w:type="character" w:customStyle="1" w:styleId="QuoteChar">
    <w:name w:val="Quote Char"/>
    <w:basedOn w:val="DefaultParagraphFont"/>
    <w:link w:val="Quote"/>
    <w:uiPriority w:val="29"/>
    <w:rsid w:val="00103D04"/>
    <w:rPr>
      <w:rFonts w:ascii="Times New Roman" w:eastAsia="ヒラギノ角ゴ Pro W3" w:hAnsi="Times New Roman" w:cs="Times New Roman"/>
      <w:i/>
      <w:iCs/>
      <w:color w:val="000000" w:themeColor="text1"/>
      <w:lang w:eastAsia="en-US"/>
    </w:rPr>
  </w:style>
  <w:style w:type="paragraph" w:customStyle="1" w:styleId="Default">
    <w:name w:val="Default"/>
    <w:rsid w:val="0020142C"/>
    <w:pPr>
      <w:widowControl w:val="0"/>
      <w:autoSpaceDE w:val="0"/>
      <w:autoSpaceDN w:val="0"/>
      <w:adjustRightInd w:val="0"/>
      <w:spacing w:after="0" w:line="240" w:lineRule="auto"/>
    </w:pPr>
    <w:rPr>
      <w:rFonts w:ascii="Calibri" w:hAnsi="Calibri" w:cs="Calibri"/>
      <w:color w:val="000000"/>
      <w:lang w:val="en-US"/>
    </w:rPr>
  </w:style>
  <w:style w:type="paragraph" w:styleId="NormalWeb">
    <w:name w:val="Normal (Web)"/>
    <w:basedOn w:val="Normal"/>
    <w:uiPriority w:val="99"/>
    <w:unhideWhenUsed/>
    <w:rsid w:val="00B53545"/>
    <w:rPr>
      <w:rFonts w:ascii="inherit" w:eastAsia="Times New Roman" w:hAnsi="inherit"/>
      <w:color w:val="auto"/>
      <w:lang w:eastAsia="en-GB"/>
    </w:rPr>
  </w:style>
  <w:style w:type="paragraph" w:styleId="Revision">
    <w:name w:val="Revision"/>
    <w:hidden/>
    <w:uiPriority w:val="99"/>
    <w:semiHidden/>
    <w:rsid w:val="007C13AD"/>
    <w:pPr>
      <w:spacing w:after="0" w:line="240" w:lineRule="auto"/>
    </w:pPr>
    <w:rPr>
      <w:rFonts w:ascii="Times New Roman" w:eastAsia="ヒラギノ角ゴ Pro W3" w:hAnsi="Times New Roman" w:cs="Times New Roman"/>
      <w:color w:val="000000"/>
      <w:lang w:eastAsia="en-US"/>
    </w:rPr>
  </w:style>
  <w:style w:type="character" w:styleId="Strong">
    <w:name w:val="Strong"/>
    <w:basedOn w:val="DefaultParagraphFont"/>
    <w:uiPriority w:val="22"/>
    <w:qFormat/>
    <w:rsid w:val="00C42EB2"/>
    <w:rPr>
      <w:b/>
      <w:bCs/>
    </w:rPr>
  </w:style>
  <w:style w:type="paragraph" w:styleId="NoSpacing">
    <w:name w:val="No Spacing"/>
    <w:uiPriority w:val="1"/>
    <w:qFormat/>
    <w:rsid w:val="00C42EB2"/>
    <w:pPr>
      <w:spacing w:after="0" w:line="240" w:lineRule="auto"/>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E45E91"/>
    <w:pPr>
      <w:spacing w:after="0" w:line="240"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165D"/>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19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TT"/>
    </w:rPr>
  </w:style>
  <w:style w:type="character" w:customStyle="1" w:styleId="TitleChar">
    <w:name w:val="Title Char"/>
    <w:basedOn w:val="DefaultParagraphFont"/>
    <w:link w:val="Title"/>
    <w:uiPriority w:val="10"/>
    <w:rsid w:val="00381998"/>
    <w:rPr>
      <w:rFonts w:asciiTheme="majorHAnsi" w:eastAsiaTheme="majorEastAsia" w:hAnsiTheme="majorHAnsi" w:cstheme="majorBidi"/>
      <w:color w:val="17365D" w:themeColor="text2" w:themeShade="BF"/>
      <w:spacing w:val="5"/>
      <w:kern w:val="28"/>
      <w:sz w:val="52"/>
      <w:szCs w:val="52"/>
      <w:lang w:val="en-TT" w:eastAsia="en-US"/>
    </w:rPr>
  </w:style>
  <w:style w:type="paragraph" w:customStyle="1" w:styleId="GuideHeading">
    <w:name w:val="GuideHeading"/>
    <w:basedOn w:val="Normal"/>
    <w:rsid w:val="00381998"/>
    <w:rPr>
      <w:rFonts w:ascii="Arial" w:eastAsia="Times New Roman" w:hAnsi="Arial" w:cs="Arial"/>
      <w:b/>
      <w:bCs/>
      <w:color w:val="auto"/>
      <w:sz w:val="22"/>
      <w:szCs w:val="22"/>
      <w:lang w:eastAsia="en-GB"/>
    </w:rPr>
  </w:style>
  <w:style w:type="character" w:customStyle="1" w:styleId="Heading4Char">
    <w:name w:val="Heading 4 Char"/>
    <w:basedOn w:val="DefaultParagraphFont"/>
    <w:link w:val="Heading4"/>
    <w:uiPriority w:val="9"/>
    <w:rsid w:val="00541E49"/>
    <w:rPr>
      <w:rFonts w:ascii="Calibri" w:eastAsia="Times New Roman" w:hAnsi="Calibri" w:cs="Times New Roman"/>
      <w:b/>
      <w:bCs/>
      <w:sz w:val="28"/>
      <w:szCs w:val="28"/>
      <w:lang w:eastAsia="zh-CN"/>
    </w:rPr>
  </w:style>
  <w:style w:type="character" w:customStyle="1" w:styleId="HEABulletPointsChar">
    <w:name w:val="HEA Bullet Points Char"/>
    <w:basedOn w:val="DefaultParagraphFont"/>
    <w:link w:val="HEABulletPoints"/>
    <w:locked/>
    <w:rsid w:val="0039239B"/>
    <w:rPr>
      <w:color w:val="000000" w:themeColor="text1"/>
      <w:sz w:val="22"/>
    </w:rPr>
  </w:style>
  <w:style w:type="paragraph" w:customStyle="1" w:styleId="HEABulletPoints">
    <w:name w:val="HEA Bullet Points"/>
    <w:basedOn w:val="ListParagraph"/>
    <w:link w:val="HEABulletPointsChar"/>
    <w:qFormat/>
    <w:rsid w:val="0039239B"/>
    <w:pPr>
      <w:numPr>
        <w:numId w:val="36"/>
      </w:numPr>
      <w:contextualSpacing/>
    </w:pPr>
    <w:rPr>
      <w:rFonts w:ascii="Arial" w:eastAsiaTheme="minorEastAsia" w:hAnsi="Arial" w:cs="Arial"/>
      <w:color w:val="000000" w:themeColor="text1"/>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C5"/>
    <w:pPr>
      <w:spacing w:after="0" w:line="240" w:lineRule="auto"/>
    </w:pPr>
    <w:rPr>
      <w:rFonts w:ascii="Times New Roman" w:eastAsia="ヒラギノ角ゴ Pro W3" w:hAnsi="Times New Roman" w:cs="Times New Roman"/>
      <w:color w:val="000000"/>
      <w:lang w:eastAsia="en-US"/>
    </w:rPr>
  </w:style>
  <w:style w:type="paragraph" w:styleId="Heading1">
    <w:name w:val="heading 1"/>
    <w:basedOn w:val="Normal"/>
    <w:next w:val="Normal"/>
    <w:link w:val="Heading1Char"/>
    <w:uiPriority w:val="9"/>
    <w:qFormat/>
    <w:rsid w:val="00A67475"/>
    <w:pPr>
      <w:keepNext/>
      <w:keepLines/>
      <w:spacing w:before="240"/>
      <w:outlineLvl w:val="0"/>
    </w:pPr>
    <w:rPr>
      <w:rFonts w:asciiTheme="majorHAnsi" w:eastAsiaTheme="majorEastAsia" w:hAnsiTheme="majorHAnsi" w:cstheme="majorBidi"/>
      <w:noProof/>
      <w:color w:val="365F91" w:themeColor="accent1" w:themeShade="BF"/>
      <w:sz w:val="32"/>
      <w:szCs w:val="32"/>
      <w:lang w:val="en-US"/>
    </w:rPr>
  </w:style>
  <w:style w:type="paragraph" w:styleId="Heading2">
    <w:name w:val="heading 2"/>
    <w:basedOn w:val="Normal"/>
    <w:next w:val="Normal"/>
    <w:link w:val="Heading2Char"/>
    <w:uiPriority w:val="9"/>
    <w:unhideWhenUsed/>
    <w:qFormat/>
    <w:rsid w:val="00CA0B37"/>
    <w:pPr>
      <w:keepNext/>
      <w:keepLines/>
      <w:spacing w:before="40"/>
      <w:outlineLvl w:val="1"/>
    </w:pPr>
    <w:rPr>
      <w:rFonts w:asciiTheme="minorHAnsi" w:eastAsia="MS Mincho" w:hAnsiTheme="minorHAnsi" w:cstheme="majorBidi"/>
      <w:bCs/>
      <w:color w:val="365F91" w:themeColor="accent1" w:themeShade="BF"/>
      <w:sz w:val="32"/>
      <w:szCs w:val="32"/>
      <w:lang w:eastAsia="ja-JP"/>
    </w:rPr>
  </w:style>
  <w:style w:type="paragraph" w:styleId="Heading3">
    <w:name w:val="heading 3"/>
    <w:basedOn w:val="Normal"/>
    <w:next w:val="Normal"/>
    <w:link w:val="Heading3Char"/>
    <w:qFormat/>
    <w:rsid w:val="00F67C98"/>
    <w:pPr>
      <w:keepNext/>
      <w:widowControl w:val="0"/>
      <w:adjustRightInd w:val="0"/>
      <w:spacing w:before="240" w:after="60" w:line="288" w:lineRule="auto"/>
      <w:textAlignment w:val="baseline"/>
      <w:outlineLvl w:val="2"/>
    </w:pPr>
    <w:rPr>
      <w:rFonts w:ascii="Arial" w:eastAsia="Times New Roman" w:hAnsi="Arial"/>
      <w:color w:val="auto"/>
      <w:sz w:val="28"/>
      <w:szCs w:val="20"/>
      <w:lang w:val="en-AU"/>
    </w:rPr>
  </w:style>
  <w:style w:type="paragraph" w:styleId="Heading4">
    <w:name w:val="heading 4"/>
    <w:basedOn w:val="Normal"/>
    <w:next w:val="Normal"/>
    <w:link w:val="Heading4Char"/>
    <w:uiPriority w:val="9"/>
    <w:qFormat/>
    <w:rsid w:val="00541E49"/>
    <w:pPr>
      <w:keepNext/>
      <w:spacing w:before="240" w:after="60" w:line="276" w:lineRule="auto"/>
      <w:outlineLvl w:val="3"/>
    </w:pPr>
    <w:rPr>
      <w:rFonts w:ascii="Calibri" w:eastAsia="Times New Roman" w:hAnsi="Calibri"/>
      <w:b/>
      <w:bCs/>
      <w:color w:val="auto"/>
      <w:sz w:val="28"/>
      <w:szCs w:val="2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link w:val="ListParagraphChar"/>
    <w:uiPriority w:val="34"/>
    <w:qFormat/>
    <w:rsid w:val="002E45C3"/>
    <w:pPr>
      <w:spacing w:after="0" w:line="240" w:lineRule="auto"/>
      <w:ind w:left="720"/>
    </w:pPr>
    <w:rPr>
      <w:rFonts w:ascii="Times New Roman" w:eastAsia="ヒラギノ角ゴ Pro W3" w:hAnsi="Times New Roman" w:cs="Times New Roman"/>
      <w:color w:val="000000"/>
      <w:szCs w:val="20"/>
    </w:rPr>
  </w:style>
  <w:style w:type="character" w:styleId="Hyperlink">
    <w:name w:val="Hyperlink"/>
    <w:basedOn w:val="DefaultParagraphFont"/>
    <w:uiPriority w:val="99"/>
    <w:rsid w:val="002E45C3"/>
    <w:rPr>
      <w:color w:val="0000FF" w:themeColor="hyperlink"/>
      <w:u w:val="single"/>
    </w:rPr>
  </w:style>
  <w:style w:type="character" w:customStyle="1" w:styleId="ListParagraphChar">
    <w:name w:val="List Paragraph Char"/>
    <w:basedOn w:val="DefaultParagraphFont"/>
    <w:link w:val="ListParagraph"/>
    <w:uiPriority w:val="34"/>
    <w:locked/>
    <w:rsid w:val="002E45C3"/>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2E45C3"/>
    <w:rPr>
      <w:rFonts w:ascii="Tahoma" w:hAnsi="Tahoma" w:cs="Tahoma"/>
      <w:sz w:val="16"/>
      <w:szCs w:val="16"/>
    </w:rPr>
  </w:style>
  <w:style w:type="character" w:customStyle="1" w:styleId="BalloonTextChar">
    <w:name w:val="Balloon Text Char"/>
    <w:basedOn w:val="DefaultParagraphFont"/>
    <w:link w:val="BalloonText"/>
    <w:uiPriority w:val="99"/>
    <w:semiHidden/>
    <w:rsid w:val="002E45C3"/>
    <w:rPr>
      <w:rFonts w:ascii="Tahoma" w:eastAsia="ヒラギノ角ゴ Pro W3" w:hAnsi="Tahoma" w:cs="Tahoma"/>
      <w:color w:val="000000"/>
      <w:sz w:val="16"/>
      <w:szCs w:val="16"/>
      <w:lang w:eastAsia="en-US"/>
    </w:rPr>
  </w:style>
  <w:style w:type="table" w:styleId="TableGrid">
    <w:name w:val="Table Grid"/>
    <w:aliases w:val="C21 table"/>
    <w:basedOn w:val="TableNormal"/>
    <w:uiPriority w:val="59"/>
    <w:rsid w:val="0013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67C98"/>
    <w:rPr>
      <w:rFonts w:eastAsia="Times New Roman" w:cs="Times New Roman"/>
      <w:sz w:val="28"/>
      <w:szCs w:val="20"/>
      <w:lang w:val="en-AU" w:eastAsia="en-US"/>
    </w:rPr>
  </w:style>
  <w:style w:type="paragraph" w:customStyle="1" w:styleId="Normal1">
    <w:name w:val="Normal1"/>
    <w:rsid w:val="00426BB2"/>
    <w:pPr>
      <w:spacing w:after="0" w:line="240" w:lineRule="auto"/>
    </w:pPr>
    <w:rPr>
      <w:rFonts w:ascii="Cambria" w:eastAsia="Cambria" w:hAnsi="Cambria" w:cs="Cambria"/>
      <w:color w:val="000000"/>
      <w:szCs w:val="20"/>
      <w:lang w:eastAsia="en-US"/>
    </w:rPr>
  </w:style>
  <w:style w:type="character" w:customStyle="1" w:styleId="Heading1Char">
    <w:name w:val="Heading 1 Char"/>
    <w:basedOn w:val="DefaultParagraphFont"/>
    <w:link w:val="Heading1"/>
    <w:uiPriority w:val="9"/>
    <w:rsid w:val="00A67475"/>
    <w:rPr>
      <w:rFonts w:asciiTheme="majorHAnsi" w:eastAsiaTheme="majorEastAsia" w:hAnsiTheme="majorHAnsi" w:cstheme="majorBidi"/>
      <w:noProof/>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CA0B37"/>
    <w:rPr>
      <w:rFonts w:asciiTheme="minorHAnsi" w:eastAsia="MS Mincho" w:hAnsiTheme="minorHAnsi" w:cstheme="majorBidi"/>
      <w:bCs/>
      <w:color w:val="365F91" w:themeColor="accent1" w:themeShade="BF"/>
      <w:sz w:val="32"/>
      <w:szCs w:val="32"/>
    </w:rPr>
  </w:style>
  <w:style w:type="paragraph" w:styleId="BodyText">
    <w:name w:val="Body Text"/>
    <w:basedOn w:val="Normal"/>
    <w:link w:val="BodyTextChar"/>
    <w:rsid w:val="00B96089"/>
    <w:pPr>
      <w:autoSpaceDE w:val="0"/>
      <w:autoSpaceDN w:val="0"/>
      <w:spacing w:before="120" w:after="120"/>
    </w:pPr>
    <w:rPr>
      <w:rFonts w:ascii="Arial" w:eastAsia="Times New Roman" w:hAnsi="Arial" w:cs="Arial"/>
      <w:color w:val="auto"/>
      <w:sz w:val="22"/>
      <w:szCs w:val="22"/>
    </w:rPr>
  </w:style>
  <w:style w:type="character" w:customStyle="1" w:styleId="BodyTextChar">
    <w:name w:val="Body Text Char"/>
    <w:basedOn w:val="DefaultParagraphFont"/>
    <w:link w:val="BodyText"/>
    <w:rsid w:val="00B96089"/>
    <w:rPr>
      <w:rFonts w:eastAsia="Times New Roman"/>
      <w:sz w:val="22"/>
      <w:szCs w:val="22"/>
      <w:lang w:eastAsia="en-US"/>
    </w:rPr>
  </w:style>
  <w:style w:type="paragraph" w:styleId="Header">
    <w:name w:val="header"/>
    <w:basedOn w:val="Normal"/>
    <w:link w:val="HeaderChar"/>
    <w:uiPriority w:val="99"/>
    <w:unhideWhenUsed/>
    <w:rsid w:val="002A5D3C"/>
    <w:pPr>
      <w:tabs>
        <w:tab w:val="center" w:pos="4513"/>
        <w:tab w:val="right" w:pos="9026"/>
      </w:tabs>
    </w:pPr>
  </w:style>
  <w:style w:type="character" w:customStyle="1" w:styleId="HeaderChar">
    <w:name w:val="Header Char"/>
    <w:basedOn w:val="DefaultParagraphFont"/>
    <w:link w:val="Header"/>
    <w:uiPriority w:val="99"/>
    <w:rsid w:val="002A5D3C"/>
    <w:rPr>
      <w:rFonts w:ascii="Times New Roman" w:eastAsia="ヒラギノ角ゴ Pro W3" w:hAnsi="Times New Roman" w:cs="Times New Roman"/>
      <w:color w:val="000000"/>
      <w:lang w:eastAsia="en-US"/>
    </w:rPr>
  </w:style>
  <w:style w:type="paragraph" w:styleId="Footer">
    <w:name w:val="footer"/>
    <w:basedOn w:val="Normal"/>
    <w:link w:val="FooterChar"/>
    <w:unhideWhenUsed/>
    <w:rsid w:val="002A5D3C"/>
    <w:pPr>
      <w:tabs>
        <w:tab w:val="center" w:pos="4513"/>
        <w:tab w:val="right" w:pos="9026"/>
      </w:tabs>
    </w:pPr>
  </w:style>
  <w:style w:type="character" w:customStyle="1" w:styleId="FooterChar">
    <w:name w:val="Footer Char"/>
    <w:basedOn w:val="DefaultParagraphFont"/>
    <w:link w:val="Footer"/>
    <w:rsid w:val="002A5D3C"/>
    <w:rPr>
      <w:rFonts w:ascii="Times New Roman" w:eastAsia="ヒラギノ角ゴ Pro W3" w:hAnsi="Times New Roman" w:cs="Times New Roman"/>
      <w:color w:val="000000"/>
      <w:lang w:eastAsia="en-US"/>
    </w:rPr>
  </w:style>
  <w:style w:type="character" w:styleId="CommentReference">
    <w:name w:val="annotation reference"/>
    <w:uiPriority w:val="99"/>
    <w:semiHidden/>
    <w:unhideWhenUsed/>
    <w:rsid w:val="004A3E22"/>
    <w:rPr>
      <w:sz w:val="16"/>
      <w:szCs w:val="16"/>
    </w:rPr>
  </w:style>
  <w:style w:type="paragraph" w:styleId="CommentText">
    <w:name w:val="annotation text"/>
    <w:basedOn w:val="Normal"/>
    <w:link w:val="CommentTextChar"/>
    <w:uiPriority w:val="99"/>
    <w:semiHidden/>
    <w:unhideWhenUsed/>
    <w:rsid w:val="004A3E22"/>
    <w:pPr>
      <w:widowControl w:val="0"/>
      <w:adjustRightInd w:val="0"/>
      <w:spacing w:line="288" w:lineRule="auto"/>
      <w:textAlignment w:val="baseline"/>
    </w:pPr>
    <w:rPr>
      <w:rFonts w:ascii="Arial" w:eastAsia="Times New Roman" w:hAnsi="Arial"/>
      <w:color w:val="auto"/>
      <w:sz w:val="20"/>
      <w:szCs w:val="20"/>
      <w:lang w:val="x-none"/>
    </w:rPr>
  </w:style>
  <w:style w:type="character" w:customStyle="1" w:styleId="CommentTextChar">
    <w:name w:val="Comment Text Char"/>
    <w:basedOn w:val="DefaultParagraphFont"/>
    <w:link w:val="CommentText"/>
    <w:uiPriority w:val="99"/>
    <w:semiHidden/>
    <w:rsid w:val="004A3E22"/>
    <w:rPr>
      <w:rFonts w:eastAsia="Times New Roman" w:cs="Times New Roman"/>
      <w:sz w:val="20"/>
      <w:szCs w:val="20"/>
      <w:lang w:val="x-none" w:eastAsia="en-US"/>
    </w:rPr>
  </w:style>
  <w:style w:type="paragraph" w:customStyle="1" w:styleId="TOCHeading1">
    <w:name w:val="TOC Heading 1"/>
    <w:basedOn w:val="Heading1"/>
    <w:qFormat/>
    <w:rsid w:val="004A3E22"/>
    <w:pPr>
      <w:keepNext w:val="0"/>
      <w:keepLines w:val="0"/>
      <w:pBdr>
        <w:bottom w:val="single" w:sz="4" w:space="6" w:color="auto"/>
      </w:pBdr>
      <w:spacing w:before="0"/>
    </w:pPr>
    <w:rPr>
      <w:rFonts w:ascii="Arial" w:eastAsia="SimSun" w:hAnsi="Arial" w:cs="Times New Roman"/>
      <w:b/>
      <w:color w:val="auto"/>
      <w:sz w:val="28"/>
      <w:szCs w:val="28"/>
      <w:lang w:val="x-none" w:eastAsia="zh-CN"/>
    </w:rPr>
  </w:style>
  <w:style w:type="paragraph" w:styleId="CommentSubject">
    <w:name w:val="annotation subject"/>
    <w:basedOn w:val="CommentText"/>
    <w:next w:val="CommentText"/>
    <w:link w:val="CommentSubjectChar"/>
    <w:uiPriority w:val="99"/>
    <w:semiHidden/>
    <w:unhideWhenUsed/>
    <w:rsid w:val="00185749"/>
    <w:pPr>
      <w:widowControl/>
      <w:adjustRightInd/>
      <w:spacing w:line="240" w:lineRule="auto"/>
      <w:textAlignment w:val="auto"/>
    </w:pPr>
    <w:rPr>
      <w:rFonts w:ascii="Times New Roman" w:eastAsia="ヒラギノ角ゴ Pro W3" w:hAnsi="Times New Roman"/>
      <w:b/>
      <w:bCs/>
      <w:color w:val="000000"/>
      <w:lang w:val="en-GB"/>
    </w:rPr>
  </w:style>
  <w:style w:type="character" w:customStyle="1" w:styleId="CommentSubjectChar">
    <w:name w:val="Comment Subject Char"/>
    <w:basedOn w:val="CommentTextChar"/>
    <w:link w:val="CommentSubject"/>
    <w:uiPriority w:val="99"/>
    <w:semiHidden/>
    <w:rsid w:val="00185749"/>
    <w:rPr>
      <w:rFonts w:ascii="Times New Roman" w:eastAsia="ヒラギノ角ゴ Pro W3" w:hAnsi="Times New Roman" w:cs="Times New Roman"/>
      <w:b/>
      <w:bCs/>
      <w:color w:val="000000"/>
      <w:sz w:val="20"/>
      <w:szCs w:val="20"/>
      <w:lang w:val="x-none" w:eastAsia="en-US"/>
    </w:rPr>
  </w:style>
  <w:style w:type="character" w:styleId="FollowedHyperlink">
    <w:name w:val="FollowedHyperlink"/>
    <w:basedOn w:val="DefaultParagraphFont"/>
    <w:uiPriority w:val="99"/>
    <w:semiHidden/>
    <w:unhideWhenUsed/>
    <w:rsid w:val="00A66744"/>
    <w:rPr>
      <w:color w:val="800080" w:themeColor="followedHyperlink"/>
      <w:u w:val="single"/>
    </w:rPr>
  </w:style>
  <w:style w:type="paragraph" w:customStyle="1" w:styleId="Pa6">
    <w:name w:val="Pa6"/>
    <w:basedOn w:val="Normal"/>
    <w:next w:val="Normal"/>
    <w:uiPriority w:val="99"/>
    <w:rsid w:val="00155C5A"/>
    <w:pPr>
      <w:widowControl w:val="0"/>
      <w:autoSpaceDE w:val="0"/>
      <w:autoSpaceDN w:val="0"/>
      <w:adjustRightInd w:val="0"/>
      <w:spacing w:line="241" w:lineRule="atLeast"/>
    </w:pPr>
    <w:rPr>
      <w:rFonts w:ascii="Arial" w:eastAsiaTheme="minorEastAsia" w:hAnsi="Arial"/>
      <w:color w:val="auto"/>
      <w:lang w:val="en-US" w:eastAsia="ja-JP"/>
    </w:rPr>
  </w:style>
  <w:style w:type="paragraph" w:styleId="Quote">
    <w:name w:val="Quote"/>
    <w:basedOn w:val="Normal"/>
    <w:next w:val="Normal"/>
    <w:link w:val="QuoteChar"/>
    <w:uiPriority w:val="29"/>
    <w:qFormat/>
    <w:rsid w:val="00103D04"/>
    <w:rPr>
      <w:i/>
      <w:iCs/>
      <w:color w:val="000000" w:themeColor="text1"/>
    </w:rPr>
  </w:style>
  <w:style w:type="character" w:customStyle="1" w:styleId="QuoteChar">
    <w:name w:val="Quote Char"/>
    <w:basedOn w:val="DefaultParagraphFont"/>
    <w:link w:val="Quote"/>
    <w:uiPriority w:val="29"/>
    <w:rsid w:val="00103D04"/>
    <w:rPr>
      <w:rFonts w:ascii="Times New Roman" w:eastAsia="ヒラギノ角ゴ Pro W3" w:hAnsi="Times New Roman" w:cs="Times New Roman"/>
      <w:i/>
      <w:iCs/>
      <w:color w:val="000000" w:themeColor="text1"/>
      <w:lang w:eastAsia="en-US"/>
    </w:rPr>
  </w:style>
  <w:style w:type="paragraph" w:customStyle="1" w:styleId="Default">
    <w:name w:val="Default"/>
    <w:rsid w:val="0020142C"/>
    <w:pPr>
      <w:widowControl w:val="0"/>
      <w:autoSpaceDE w:val="0"/>
      <w:autoSpaceDN w:val="0"/>
      <w:adjustRightInd w:val="0"/>
      <w:spacing w:after="0" w:line="240" w:lineRule="auto"/>
    </w:pPr>
    <w:rPr>
      <w:rFonts w:ascii="Calibri" w:hAnsi="Calibri" w:cs="Calibri"/>
      <w:color w:val="000000"/>
      <w:lang w:val="en-US"/>
    </w:rPr>
  </w:style>
  <w:style w:type="paragraph" w:styleId="NormalWeb">
    <w:name w:val="Normal (Web)"/>
    <w:basedOn w:val="Normal"/>
    <w:uiPriority w:val="99"/>
    <w:unhideWhenUsed/>
    <w:rsid w:val="00B53545"/>
    <w:rPr>
      <w:rFonts w:ascii="inherit" w:eastAsia="Times New Roman" w:hAnsi="inherit"/>
      <w:color w:val="auto"/>
      <w:lang w:eastAsia="en-GB"/>
    </w:rPr>
  </w:style>
  <w:style w:type="paragraph" w:styleId="Revision">
    <w:name w:val="Revision"/>
    <w:hidden/>
    <w:uiPriority w:val="99"/>
    <w:semiHidden/>
    <w:rsid w:val="007C13AD"/>
    <w:pPr>
      <w:spacing w:after="0" w:line="240" w:lineRule="auto"/>
    </w:pPr>
    <w:rPr>
      <w:rFonts w:ascii="Times New Roman" w:eastAsia="ヒラギノ角ゴ Pro W3" w:hAnsi="Times New Roman" w:cs="Times New Roman"/>
      <w:color w:val="000000"/>
      <w:lang w:eastAsia="en-US"/>
    </w:rPr>
  </w:style>
  <w:style w:type="character" w:styleId="Strong">
    <w:name w:val="Strong"/>
    <w:basedOn w:val="DefaultParagraphFont"/>
    <w:uiPriority w:val="22"/>
    <w:qFormat/>
    <w:rsid w:val="00C42EB2"/>
    <w:rPr>
      <w:b/>
      <w:bCs/>
    </w:rPr>
  </w:style>
  <w:style w:type="paragraph" w:styleId="NoSpacing">
    <w:name w:val="No Spacing"/>
    <w:uiPriority w:val="1"/>
    <w:qFormat/>
    <w:rsid w:val="00C42EB2"/>
    <w:pPr>
      <w:spacing w:after="0" w:line="240" w:lineRule="auto"/>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E45E91"/>
    <w:pPr>
      <w:spacing w:after="0" w:line="240"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165D"/>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19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TT"/>
    </w:rPr>
  </w:style>
  <w:style w:type="character" w:customStyle="1" w:styleId="TitleChar">
    <w:name w:val="Title Char"/>
    <w:basedOn w:val="DefaultParagraphFont"/>
    <w:link w:val="Title"/>
    <w:uiPriority w:val="10"/>
    <w:rsid w:val="00381998"/>
    <w:rPr>
      <w:rFonts w:asciiTheme="majorHAnsi" w:eastAsiaTheme="majorEastAsia" w:hAnsiTheme="majorHAnsi" w:cstheme="majorBidi"/>
      <w:color w:val="17365D" w:themeColor="text2" w:themeShade="BF"/>
      <w:spacing w:val="5"/>
      <w:kern w:val="28"/>
      <w:sz w:val="52"/>
      <w:szCs w:val="52"/>
      <w:lang w:val="en-TT" w:eastAsia="en-US"/>
    </w:rPr>
  </w:style>
  <w:style w:type="paragraph" w:customStyle="1" w:styleId="GuideHeading">
    <w:name w:val="GuideHeading"/>
    <w:basedOn w:val="Normal"/>
    <w:rsid w:val="00381998"/>
    <w:rPr>
      <w:rFonts w:ascii="Arial" w:eastAsia="Times New Roman" w:hAnsi="Arial" w:cs="Arial"/>
      <w:b/>
      <w:bCs/>
      <w:color w:val="auto"/>
      <w:sz w:val="22"/>
      <w:szCs w:val="22"/>
      <w:lang w:eastAsia="en-GB"/>
    </w:rPr>
  </w:style>
  <w:style w:type="character" w:customStyle="1" w:styleId="Heading4Char">
    <w:name w:val="Heading 4 Char"/>
    <w:basedOn w:val="DefaultParagraphFont"/>
    <w:link w:val="Heading4"/>
    <w:uiPriority w:val="9"/>
    <w:rsid w:val="00541E49"/>
    <w:rPr>
      <w:rFonts w:ascii="Calibri" w:eastAsia="Times New Roman" w:hAnsi="Calibri" w:cs="Times New Roman"/>
      <w:b/>
      <w:bCs/>
      <w:sz w:val="28"/>
      <w:szCs w:val="28"/>
      <w:lang w:eastAsia="zh-CN"/>
    </w:rPr>
  </w:style>
  <w:style w:type="character" w:customStyle="1" w:styleId="HEABulletPointsChar">
    <w:name w:val="HEA Bullet Points Char"/>
    <w:basedOn w:val="DefaultParagraphFont"/>
    <w:link w:val="HEABulletPoints"/>
    <w:locked/>
    <w:rsid w:val="0039239B"/>
    <w:rPr>
      <w:color w:val="000000" w:themeColor="text1"/>
      <w:sz w:val="22"/>
    </w:rPr>
  </w:style>
  <w:style w:type="paragraph" w:customStyle="1" w:styleId="HEABulletPoints">
    <w:name w:val="HEA Bullet Points"/>
    <w:basedOn w:val="ListParagraph"/>
    <w:link w:val="HEABulletPointsChar"/>
    <w:qFormat/>
    <w:rsid w:val="0039239B"/>
    <w:pPr>
      <w:numPr>
        <w:numId w:val="36"/>
      </w:numPr>
      <w:contextualSpacing/>
    </w:pPr>
    <w:rPr>
      <w:rFonts w:ascii="Arial" w:eastAsiaTheme="minorEastAsia" w:hAnsi="Arial" w:cs="Arial"/>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7939">
      <w:bodyDiv w:val="1"/>
      <w:marLeft w:val="0"/>
      <w:marRight w:val="0"/>
      <w:marTop w:val="0"/>
      <w:marBottom w:val="0"/>
      <w:divBdr>
        <w:top w:val="none" w:sz="0" w:space="0" w:color="auto"/>
        <w:left w:val="none" w:sz="0" w:space="0" w:color="auto"/>
        <w:bottom w:val="none" w:sz="0" w:space="0" w:color="auto"/>
        <w:right w:val="none" w:sz="0" w:space="0" w:color="auto"/>
      </w:divBdr>
      <w:divsChild>
        <w:div w:id="1663005571">
          <w:marLeft w:val="547"/>
          <w:marRight w:val="0"/>
          <w:marTop w:val="0"/>
          <w:marBottom w:val="0"/>
          <w:divBdr>
            <w:top w:val="none" w:sz="0" w:space="0" w:color="auto"/>
            <w:left w:val="none" w:sz="0" w:space="0" w:color="auto"/>
            <w:bottom w:val="none" w:sz="0" w:space="0" w:color="auto"/>
            <w:right w:val="none" w:sz="0" w:space="0" w:color="auto"/>
          </w:divBdr>
        </w:div>
      </w:divsChild>
    </w:div>
    <w:div w:id="447167007">
      <w:bodyDiv w:val="1"/>
      <w:marLeft w:val="0"/>
      <w:marRight w:val="0"/>
      <w:marTop w:val="0"/>
      <w:marBottom w:val="0"/>
      <w:divBdr>
        <w:top w:val="none" w:sz="0" w:space="0" w:color="auto"/>
        <w:left w:val="none" w:sz="0" w:space="0" w:color="auto"/>
        <w:bottom w:val="none" w:sz="0" w:space="0" w:color="auto"/>
        <w:right w:val="none" w:sz="0" w:space="0" w:color="auto"/>
      </w:divBdr>
      <w:divsChild>
        <w:div w:id="549343689">
          <w:marLeft w:val="0"/>
          <w:marRight w:val="0"/>
          <w:marTop w:val="0"/>
          <w:marBottom w:val="0"/>
          <w:divBdr>
            <w:top w:val="none" w:sz="0" w:space="0" w:color="auto"/>
            <w:left w:val="none" w:sz="0" w:space="0" w:color="auto"/>
            <w:bottom w:val="none" w:sz="0" w:space="0" w:color="auto"/>
            <w:right w:val="none" w:sz="0" w:space="0" w:color="auto"/>
          </w:divBdr>
          <w:divsChild>
            <w:div w:id="1389721913">
              <w:marLeft w:val="0"/>
              <w:marRight w:val="0"/>
              <w:marTop w:val="0"/>
              <w:marBottom w:val="0"/>
              <w:divBdr>
                <w:top w:val="none" w:sz="0" w:space="0" w:color="auto"/>
                <w:left w:val="none" w:sz="0" w:space="0" w:color="auto"/>
                <w:bottom w:val="none" w:sz="0" w:space="0" w:color="auto"/>
                <w:right w:val="none" w:sz="0" w:space="0" w:color="auto"/>
              </w:divBdr>
              <w:divsChild>
                <w:div w:id="728067025">
                  <w:marLeft w:val="0"/>
                  <w:marRight w:val="0"/>
                  <w:marTop w:val="0"/>
                  <w:marBottom w:val="0"/>
                  <w:divBdr>
                    <w:top w:val="none" w:sz="0" w:space="0" w:color="auto"/>
                    <w:left w:val="none" w:sz="0" w:space="0" w:color="auto"/>
                    <w:bottom w:val="none" w:sz="0" w:space="0" w:color="auto"/>
                    <w:right w:val="none" w:sz="0" w:space="0" w:color="auto"/>
                  </w:divBdr>
                  <w:divsChild>
                    <w:div w:id="1269436168">
                      <w:marLeft w:val="0"/>
                      <w:marRight w:val="0"/>
                      <w:marTop w:val="0"/>
                      <w:marBottom w:val="0"/>
                      <w:divBdr>
                        <w:top w:val="none" w:sz="0" w:space="0" w:color="auto"/>
                        <w:left w:val="none" w:sz="0" w:space="0" w:color="auto"/>
                        <w:bottom w:val="none" w:sz="0" w:space="0" w:color="auto"/>
                        <w:right w:val="none" w:sz="0" w:space="0" w:color="auto"/>
                      </w:divBdr>
                      <w:divsChild>
                        <w:div w:id="1841121761">
                          <w:marLeft w:val="0"/>
                          <w:marRight w:val="0"/>
                          <w:marTop w:val="0"/>
                          <w:marBottom w:val="0"/>
                          <w:divBdr>
                            <w:top w:val="none" w:sz="0" w:space="0" w:color="auto"/>
                            <w:left w:val="none" w:sz="0" w:space="0" w:color="auto"/>
                            <w:bottom w:val="none" w:sz="0" w:space="0" w:color="auto"/>
                            <w:right w:val="none" w:sz="0" w:space="0" w:color="auto"/>
                          </w:divBdr>
                          <w:divsChild>
                            <w:div w:id="368653672">
                              <w:marLeft w:val="0"/>
                              <w:marRight w:val="0"/>
                              <w:marTop w:val="0"/>
                              <w:marBottom w:val="0"/>
                              <w:divBdr>
                                <w:top w:val="none" w:sz="0" w:space="0" w:color="auto"/>
                                <w:left w:val="none" w:sz="0" w:space="0" w:color="auto"/>
                                <w:bottom w:val="none" w:sz="0" w:space="0" w:color="auto"/>
                                <w:right w:val="none" w:sz="0" w:space="0" w:color="auto"/>
                              </w:divBdr>
                              <w:divsChild>
                                <w:div w:id="471875509">
                                  <w:marLeft w:val="0"/>
                                  <w:marRight w:val="0"/>
                                  <w:marTop w:val="0"/>
                                  <w:marBottom w:val="0"/>
                                  <w:divBdr>
                                    <w:top w:val="none" w:sz="0" w:space="0" w:color="auto"/>
                                    <w:left w:val="none" w:sz="0" w:space="0" w:color="auto"/>
                                    <w:bottom w:val="none" w:sz="0" w:space="0" w:color="auto"/>
                                    <w:right w:val="none" w:sz="0" w:space="0" w:color="auto"/>
                                  </w:divBdr>
                                  <w:divsChild>
                                    <w:div w:id="1246382466">
                                      <w:marLeft w:val="0"/>
                                      <w:marRight w:val="0"/>
                                      <w:marTop w:val="0"/>
                                      <w:marBottom w:val="0"/>
                                      <w:divBdr>
                                        <w:top w:val="none" w:sz="0" w:space="0" w:color="auto"/>
                                        <w:left w:val="none" w:sz="0" w:space="0" w:color="auto"/>
                                        <w:bottom w:val="none" w:sz="0" w:space="0" w:color="auto"/>
                                        <w:right w:val="none" w:sz="0" w:space="0" w:color="auto"/>
                                      </w:divBdr>
                                      <w:divsChild>
                                        <w:div w:id="1420374211">
                                          <w:marLeft w:val="0"/>
                                          <w:marRight w:val="0"/>
                                          <w:marTop w:val="0"/>
                                          <w:marBottom w:val="0"/>
                                          <w:divBdr>
                                            <w:top w:val="none" w:sz="0" w:space="0" w:color="auto"/>
                                            <w:left w:val="none" w:sz="0" w:space="0" w:color="auto"/>
                                            <w:bottom w:val="none" w:sz="0" w:space="0" w:color="auto"/>
                                            <w:right w:val="none" w:sz="0" w:space="0" w:color="auto"/>
                                          </w:divBdr>
                                          <w:divsChild>
                                            <w:div w:id="340401503">
                                              <w:marLeft w:val="0"/>
                                              <w:marRight w:val="0"/>
                                              <w:marTop w:val="0"/>
                                              <w:marBottom w:val="0"/>
                                              <w:divBdr>
                                                <w:top w:val="none" w:sz="0" w:space="0" w:color="auto"/>
                                                <w:left w:val="none" w:sz="0" w:space="0" w:color="auto"/>
                                                <w:bottom w:val="none" w:sz="0" w:space="0" w:color="auto"/>
                                                <w:right w:val="none" w:sz="0" w:space="0" w:color="auto"/>
                                              </w:divBdr>
                                              <w:divsChild>
                                                <w:div w:id="2081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546234">
      <w:bodyDiv w:val="1"/>
      <w:marLeft w:val="0"/>
      <w:marRight w:val="0"/>
      <w:marTop w:val="0"/>
      <w:marBottom w:val="0"/>
      <w:divBdr>
        <w:top w:val="none" w:sz="0" w:space="0" w:color="auto"/>
        <w:left w:val="none" w:sz="0" w:space="0" w:color="auto"/>
        <w:bottom w:val="none" w:sz="0" w:space="0" w:color="auto"/>
        <w:right w:val="none" w:sz="0" w:space="0" w:color="auto"/>
      </w:divBdr>
    </w:div>
    <w:div w:id="705526938">
      <w:bodyDiv w:val="1"/>
      <w:marLeft w:val="0"/>
      <w:marRight w:val="0"/>
      <w:marTop w:val="0"/>
      <w:marBottom w:val="0"/>
      <w:divBdr>
        <w:top w:val="none" w:sz="0" w:space="0" w:color="auto"/>
        <w:left w:val="none" w:sz="0" w:space="0" w:color="auto"/>
        <w:bottom w:val="none" w:sz="0" w:space="0" w:color="auto"/>
        <w:right w:val="none" w:sz="0" w:space="0" w:color="auto"/>
      </w:divBdr>
    </w:div>
    <w:div w:id="810950998">
      <w:bodyDiv w:val="1"/>
      <w:marLeft w:val="0"/>
      <w:marRight w:val="0"/>
      <w:marTop w:val="0"/>
      <w:marBottom w:val="0"/>
      <w:divBdr>
        <w:top w:val="none" w:sz="0" w:space="0" w:color="auto"/>
        <w:left w:val="none" w:sz="0" w:space="0" w:color="auto"/>
        <w:bottom w:val="none" w:sz="0" w:space="0" w:color="auto"/>
        <w:right w:val="none" w:sz="0" w:space="0" w:color="auto"/>
      </w:divBdr>
      <w:divsChild>
        <w:div w:id="1310088443">
          <w:marLeft w:val="547"/>
          <w:marRight w:val="0"/>
          <w:marTop w:val="0"/>
          <w:marBottom w:val="0"/>
          <w:divBdr>
            <w:top w:val="none" w:sz="0" w:space="0" w:color="auto"/>
            <w:left w:val="none" w:sz="0" w:space="0" w:color="auto"/>
            <w:bottom w:val="none" w:sz="0" w:space="0" w:color="auto"/>
            <w:right w:val="none" w:sz="0" w:space="0" w:color="auto"/>
          </w:divBdr>
        </w:div>
      </w:divsChild>
    </w:div>
    <w:div w:id="867261025">
      <w:bodyDiv w:val="1"/>
      <w:marLeft w:val="0"/>
      <w:marRight w:val="0"/>
      <w:marTop w:val="0"/>
      <w:marBottom w:val="0"/>
      <w:divBdr>
        <w:top w:val="none" w:sz="0" w:space="0" w:color="auto"/>
        <w:left w:val="none" w:sz="0" w:space="0" w:color="auto"/>
        <w:bottom w:val="none" w:sz="0" w:space="0" w:color="auto"/>
        <w:right w:val="none" w:sz="0" w:space="0" w:color="auto"/>
      </w:divBdr>
    </w:div>
    <w:div w:id="1056314474">
      <w:bodyDiv w:val="1"/>
      <w:marLeft w:val="0"/>
      <w:marRight w:val="0"/>
      <w:marTop w:val="0"/>
      <w:marBottom w:val="0"/>
      <w:divBdr>
        <w:top w:val="none" w:sz="0" w:space="0" w:color="auto"/>
        <w:left w:val="none" w:sz="0" w:space="0" w:color="auto"/>
        <w:bottom w:val="none" w:sz="0" w:space="0" w:color="auto"/>
        <w:right w:val="none" w:sz="0" w:space="0" w:color="auto"/>
      </w:divBdr>
    </w:div>
    <w:div w:id="1139693331">
      <w:bodyDiv w:val="1"/>
      <w:marLeft w:val="0"/>
      <w:marRight w:val="0"/>
      <w:marTop w:val="0"/>
      <w:marBottom w:val="0"/>
      <w:divBdr>
        <w:top w:val="none" w:sz="0" w:space="0" w:color="auto"/>
        <w:left w:val="none" w:sz="0" w:space="0" w:color="auto"/>
        <w:bottom w:val="none" w:sz="0" w:space="0" w:color="auto"/>
        <w:right w:val="none" w:sz="0" w:space="0" w:color="auto"/>
      </w:divBdr>
    </w:div>
    <w:div w:id="1364329406">
      <w:bodyDiv w:val="1"/>
      <w:marLeft w:val="0"/>
      <w:marRight w:val="0"/>
      <w:marTop w:val="0"/>
      <w:marBottom w:val="0"/>
      <w:divBdr>
        <w:top w:val="none" w:sz="0" w:space="0" w:color="auto"/>
        <w:left w:val="none" w:sz="0" w:space="0" w:color="auto"/>
        <w:bottom w:val="none" w:sz="0" w:space="0" w:color="auto"/>
        <w:right w:val="none" w:sz="0" w:space="0" w:color="auto"/>
      </w:divBdr>
      <w:divsChild>
        <w:div w:id="877276792">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 w:id="1387993245">
      <w:bodyDiv w:val="1"/>
      <w:marLeft w:val="0"/>
      <w:marRight w:val="0"/>
      <w:marTop w:val="0"/>
      <w:marBottom w:val="0"/>
      <w:divBdr>
        <w:top w:val="none" w:sz="0" w:space="0" w:color="auto"/>
        <w:left w:val="none" w:sz="0" w:space="0" w:color="auto"/>
        <w:bottom w:val="none" w:sz="0" w:space="0" w:color="auto"/>
        <w:right w:val="none" w:sz="0" w:space="0" w:color="auto"/>
      </w:divBdr>
      <w:divsChild>
        <w:div w:id="1604262732">
          <w:marLeft w:val="0"/>
          <w:marRight w:val="0"/>
          <w:marTop w:val="0"/>
          <w:marBottom w:val="0"/>
          <w:divBdr>
            <w:top w:val="none" w:sz="0" w:space="0" w:color="auto"/>
            <w:left w:val="none" w:sz="0" w:space="0" w:color="auto"/>
            <w:bottom w:val="none" w:sz="0" w:space="0" w:color="auto"/>
            <w:right w:val="none" w:sz="0" w:space="0" w:color="auto"/>
          </w:divBdr>
        </w:div>
      </w:divsChild>
    </w:div>
    <w:div w:id="1388141970">
      <w:bodyDiv w:val="1"/>
      <w:marLeft w:val="0"/>
      <w:marRight w:val="0"/>
      <w:marTop w:val="0"/>
      <w:marBottom w:val="0"/>
      <w:divBdr>
        <w:top w:val="none" w:sz="0" w:space="0" w:color="auto"/>
        <w:left w:val="none" w:sz="0" w:space="0" w:color="auto"/>
        <w:bottom w:val="none" w:sz="0" w:space="0" w:color="auto"/>
        <w:right w:val="none" w:sz="0" w:space="0" w:color="auto"/>
      </w:divBdr>
    </w:div>
    <w:div w:id="1447625167">
      <w:bodyDiv w:val="1"/>
      <w:marLeft w:val="0"/>
      <w:marRight w:val="0"/>
      <w:marTop w:val="0"/>
      <w:marBottom w:val="0"/>
      <w:divBdr>
        <w:top w:val="none" w:sz="0" w:space="0" w:color="auto"/>
        <w:left w:val="none" w:sz="0" w:space="0" w:color="auto"/>
        <w:bottom w:val="none" w:sz="0" w:space="0" w:color="auto"/>
        <w:right w:val="none" w:sz="0" w:space="0" w:color="auto"/>
      </w:divBdr>
    </w:div>
    <w:div w:id="1512841685">
      <w:bodyDiv w:val="1"/>
      <w:marLeft w:val="0"/>
      <w:marRight w:val="0"/>
      <w:marTop w:val="0"/>
      <w:marBottom w:val="0"/>
      <w:divBdr>
        <w:top w:val="none" w:sz="0" w:space="0" w:color="auto"/>
        <w:left w:val="none" w:sz="0" w:space="0" w:color="auto"/>
        <w:bottom w:val="none" w:sz="0" w:space="0" w:color="auto"/>
        <w:right w:val="none" w:sz="0" w:space="0" w:color="auto"/>
      </w:divBdr>
    </w:div>
    <w:div w:id="1515026865">
      <w:bodyDiv w:val="1"/>
      <w:marLeft w:val="0"/>
      <w:marRight w:val="0"/>
      <w:marTop w:val="0"/>
      <w:marBottom w:val="0"/>
      <w:divBdr>
        <w:top w:val="none" w:sz="0" w:space="0" w:color="auto"/>
        <w:left w:val="none" w:sz="0" w:space="0" w:color="auto"/>
        <w:bottom w:val="none" w:sz="0" w:space="0" w:color="auto"/>
        <w:right w:val="none" w:sz="0" w:space="0" w:color="auto"/>
      </w:divBdr>
    </w:div>
    <w:div w:id="1554346725">
      <w:bodyDiv w:val="1"/>
      <w:marLeft w:val="0"/>
      <w:marRight w:val="0"/>
      <w:marTop w:val="0"/>
      <w:marBottom w:val="0"/>
      <w:divBdr>
        <w:top w:val="none" w:sz="0" w:space="0" w:color="auto"/>
        <w:left w:val="none" w:sz="0" w:space="0" w:color="auto"/>
        <w:bottom w:val="none" w:sz="0" w:space="0" w:color="auto"/>
        <w:right w:val="none" w:sz="0" w:space="0" w:color="auto"/>
      </w:divBdr>
    </w:div>
    <w:div w:id="1579166021">
      <w:bodyDiv w:val="1"/>
      <w:marLeft w:val="0"/>
      <w:marRight w:val="0"/>
      <w:marTop w:val="0"/>
      <w:marBottom w:val="0"/>
      <w:divBdr>
        <w:top w:val="none" w:sz="0" w:space="0" w:color="auto"/>
        <w:left w:val="none" w:sz="0" w:space="0" w:color="auto"/>
        <w:bottom w:val="none" w:sz="0" w:space="0" w:color="auto"/>
        <w:right w:val="none" w:sz="0" w:space="0" w:color="auto"/>
      </w:divBdr>
    </w:div>
    <w:div w:id="1863782475">
      <w:bodyDiv w:val="1"/>
      <w:marLeft w:val="0"/>
      <w:marRight w:val="0"/>
      <w:marTop w:val="0"/>
      <w:marBottom w:val="0"/>
      <w:divBdr>
        <w:top w:val="none" w:sz="0" w:space="0" w:color="auto"/>
        <w:left w:val="none" w:sz="0" w:space="0" w:color="auto"/>
        <w:bottom w:val="none" w:sz="0" w:space="0" w:color="auto"/>
        <w:right w:val="none" w:sz="0" w:space="0" w:color="auto"/>
      </w:divBdr>
    </w:div>
    <w:div w:id="1929996210">
      <w:bodyDiv w:val="1"/>
      <w:marLeft w:val="0"/>
      <w:marRight w:val="0"/>
      <w:marTop w:val="0"/>
      <w:marBottom w:val="0"/>
      <w:divBdr>
        <w:top w:val="none" w:sz="0" w:space="0" w:color="auto"/>
        <w:left w:val="none" w:sz="0" w:space="0" w:color="auto"/>
        <w:bottom w:val="none" w:sz="0" w:space="0" w:color="auto"/>
        <w:right w:val="none" w:sz="0" w:space="0" w:color="auto"/>
      </w:divBdr>
    </w:div>
    <w:div w:id="21324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blogs.shu.ac.uk/talent/?doing_wp_cron=1539264836.1653571128845214843750" TargetMode="External"/><Relationship Id="rId26" Type="http://schemas.openxmlformats.org/officeDocument/2006/relationships/hyperlink" Target="https://www.shu.ac.uk/study-here/options/health-and-social-care/short-courses-and-modules/interprofessional-education-distance-learning" TargetMode="External"/><Relationship Id="rId39" Type="http://schemas.openxmlformats.org/officeDocument/2006/relationships/hyperlink" Target="mailto:j.lidster@shu.ac.uk" TargetMode="External"/><Relationship Id="rId21" Type="http://schemas.openxmlformats.org/officeDocument/2006/relationships/hyperlink" Target="https://www.shu.ac.uk/about-us/our-people/staff-profiles/carol-garcia" TargetMode="External"/><Relationship Id="rId34" Type="http://schemas.openxmlformats.org/officeDocument/2006/relationships/hyperlink" Target="https://www.shu.ac.uk/about-us/our-people/staff-profiles/carol-garcia" TargetMode="External"/><Relationship Id="rId42" Type="http://schemas.openxmlformats.org/officeDocument/2006/relationships/diagramLayout" Target="diagrams/layout1.xml"/><Relationship Id="rId47" Type="http://schemas.openxmlformats.org/officeDocument/2006/relationships/image" Target="media/image7.png"/><Relationship Id="rId50" Type="http://schemas.openxmlformats.org/officeDocument/2006/relationships/hyperlink" Target="mailto:studentreps@shu.ac.uk" TargetMode="External"/><Relationship Id="rId55" Type="http://schemas.openxmlformats.org/officeDocument/2006/relationships/hyperlink" Target="https://academic.shu.ac.uk/assessment4students/submitting-work-sitting-exams/originality-checking/" TargetMode="External"/><Relationship Id="rId63" Type="http://schemas.openxmlformats.org/officeDocument/2006/relationships/footer" Target="footer1.xml"/><Relationship Id="rId68" Type="http://schemas.microsoft.com/office/2007/relationships/diagramDrawing" Target="diagrams/drawing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huspace.shu.ac.uk/webapps/portal/frameset.jsp" TargetMode="External"/><Relationship Id="rId29" Type="http://schemas.openxmlformats.org/officeDocument/2006/relationships/hyperlink" Target="https://www.shu.ac.uk/study-here/options/health-and-social-care/short-courses-and-modules/technology-enhanced-learning-distance-lear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shu.ac.uk/about-us/our-people/staff-profiles/sara-morris-docker" TargetMode="External"/><Relationship Id="rId32" Type="http://schemas.openxmlformats.org/officeDocument/2006/relationships/hyperlink" Target="https://www.shu.ac.uk/study-here/options/health-and-social-care/short-courses-and-modules/learning-and-teaching-for-practice-distance-learning" TargetMode="External"/><Relationship Id="rId37" Type="http://schemas.openxmlformats.org/officeDocument/2006/relationships/hyperlink" Target="mailto:n.white@shu.ac.uk" TargetMode="External"/><Relationship Id="rId40" Type="http://schemas.openxmlformats.org/officeDocument/2006/relationships/hyperlink" Target="https://www.shu.ac.uk/about-us/our-people/staff-profiles/patrick-marshall" TargetMode="External"/><Relationship Id="rId45" Type="http://schemas.microsoft.com/office/2007/relationships/diagramDrawing" Target="diagrams/drawing1.xml"/><Relationship Id="rId53" Type="http://schemas.openxmlformats.org/officeDocument/2006/relationships/hyperlink" Target="http://libguides.shu.ac.uk/referencing/newtoref" TargetMode="External"/><Relationship Id="rId58" Type="http://schemas.openxmlformats.org/officeDocument/2006/relationships/hyperlink" Target="https://academic.shu.ac.uk/assessment4students/submitting-work-sitting-exams/originality-checking/" TargetMode="External"/><Relationship Id="rId66" Type="http://schemas.openxmlformats.org/officeDocument/2006/relationships/diagramQuickStyle" Target="diagrams/quickStyle2.xml"/><Relationship Id="rId5" Type="http://schemas.openxmlformats.org/officeDocument/2006/relationships/settings" Target="settings.xml"/><Relationship Id="rId15" Type="http://schemas.openxmlformats.org/officeDocument/2006/relationships/hyperlink" Target="http://www.shu.ac.uk/university/overview/governance/studentcharter/index.html" TargetMode="External"/><Relationship Id="rId23" Type="http://schemas.openxmlformats.org/officeDocument/2006/relationships/hyperlink" Target="https://www.shu.ac.uk/study-here/options/health-and-social-care/short-courses-and-modules/advancing-learning-and-teaching-practice-distance-learning" TargetMode="External"/><Relationship Id="rId28" Type="http://schemas.openxmlformats.org/officeDocument/2006/relationships/hyperlink" Target="https://www.shu.ac.uk/study-here/options/health-and-social-care/short-courses-and-modules/technology-enhanced-learning" TargetMode="External"/><Relationship Id="rId36" Type="http://schemas.openxmlformats.org/officeDocument/2006/relationships/hyperlink" Target="https://www.shu.ac.uk/study-here/options/health-and-social-care/short-courses-and-modules/simulation-based-education-distance-learning" TargetMode="External"/><Relationship Id="rId49" Type="http://schemas.openxmlformats.org/officeDocument/2006/relationships/hyperlink" Target="mailto:studentreps@shu.ac.uk" TargetMode="External"/><Relationship Id="rId57" Type="http://schemas.openxmlformats.org/officeDocument/2006/relationships/hyperlink" Target="https://students.shu.ac.uk/regulations/illness/Extenuating%20Circumstances%20Policy%20and%20Procedures201617.pdf" TargetMode="External"/><Relationship Id="rId61" Type="http://schemas.openxmlformats.org/officeDocument/2006/relationships/hyperlink" Target="mailto:Michel@sor" TargetMode="External"/><Relationship Id="rId10" Type="http://schemas.openxmlformats.org/officeDocument/2006/relationships/image" Target="media/image2.png"/><Relationship Id="rId19" Type="http://schemas.openxmlformats.org/officeDocument/2006/relationships/hyperlink" Target="https://www.shu.ac.uk/study-here/options/health-and-social-care/short-courses-and-modules/learning-and-teaching-for-practice-distance-learning" TargetMode="External"/><Relationship Id="rId31" Type="http://schemas.openxmlformats.org/officeDocument/2006/relationships/hyperlink" Target="https://www.shu.ac.uk/about-us/our-people/staff-profiles/patrick-marshall" TargetMode="External"/><Relationship Id="rId44" Type="http://schemas.openxmlformats.org/officeDocument/2006/relationships/diagramColors" Target="diagrams/colors1.xml"/><Relationship Id="rId52" Type="http://schemas.openxmlformats.org/officeDocument/2006/relationships/hyperlink" Target="http://academic.shu.ac.uk/assessment4students/" TargetMode="External"/><Relationship Id="rId60" Type="http://schemas.openxmlformats.org/officeDocument/2006/relationships/image" Target="media/image9.png"/><Relationship Id="rId65"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useducation@shu.ac.uk" TargetMode="External"/><Relationship Id="rId22" Type="http://schemas.openxmlformats.org/officeDocument/2006/relationships/hyperlink" Target="https://www.shu.ac.uk/study-here/options/health-and-social-care/short-courses-and-modules/advancing-learning-and-teaching-practice-distance-learning" TargetMode="External"/><Relationship Id="rId27" Type="http://schemas.openxmlformats.org/officeDocument/2006/relationships/hyperlink" Target="mailto:c.walsh@shu.ac.uk" TargetMode="External"/><Relationship Id="rId30" Type="http://schemas.openxmlformats.org/officeDocument/2006/relationships/hyperlink" Target="https://www.shu.ac.uk/about-us/our-people/staff-profiles/patrick-marshall" TargetMode="External"/><Relationship Id="rId35" Type="http://schemas.openxmlformats.org/officeDocument/2006/relationships/hyperlink" Target="https://www.shu.ac.uk/study-here/options/health-and-social-care/short-courses-and-modules/simulation-based-education" TargetMode="External"/><Relationship Id="rId43" Type="http://schemas.openxmlformats.org/officeDocument/2006/relationships/diagramQuickStyle" Target="diagrams/quickStyle1.xml"/><Relationship Id="rId48" Type="http://schemas.openxmlformats.org/officeDocument/2006/relationships/hyperlink" Target="http://www.shu.ac.uk/faculties/hwb/cpd/" TargetMode="External"/><Relationship Id="rId56" Type="http://schemas.openxmlformats.org/officeDocument/2006/relationships/hyperlink" Target="https://students.shu.ac.uk/shuspacecontent/my-learning/study-support" TargetMode="External"/><Relationship Id="rId64" Type="http://schemas.openxmlformats.org/officeDocument/2006/relationships/diagramData" Target="diagrams/data2.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hallamunion.org/studentreps/"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advance-he.ac.uk/" TargetMode="External"/><Relationship Id="rId25" Type="http://schemas.openxmlformats.org/officeDocument/2006/relationships/hyperlink" Target="https://www.shu.ac.uk/study-here/options/health-and-social-care/short-courses-and-modules/interprofessional-education-distance-learning" TargetMode="External"/><Relationship Id="rId33" Type="http://schemas.openxmlformats.org/officeDocument/2006/relationships/hyperlink" Target="https://www.shu.ac.uk/study-here/options/health-and-social-care/short-courses-and-modules/learning-and-teaching-for-practice-distance-learning" TargetMode="External"/><Relationship Id="rId38" Type="http://schemas.openxmlformats.org/officeDocument/2006/relationships/hyperlink" Target="https://www.shu.ac.uk/study-here/options/health-and-social-care/short-courses-and-modules/learners-in-difficulty" TargetMode="External"/><Relationship Id="rId46" Type="http://schemas.openxmlformats.org/officeDocument/2006/relationships/image" Target="media/image6.png"/><Relationship Id="rId59" Type="http://schemas.openxmlformats.org/officeDocument/2006/relationships/image" Target="media/image8.png"/><Relationship Id="rId67" Type="http://schemas.openxmlformats.org/officeDocument/2006/relationships/diagramColors" Target="diagrams/colors2.xml"/><Relationship Id="rId20" Type="http://schemas.openxmlformats.org/officeDocument/2006/relationships/hyperlink" Target="https://www.shu.ac.uk/study-here/options/health-and-social-care/short-courses-and-modules/learning-and-teaching-for-practice-distance-learning" TargetMode="External"/><Relationship Id="rId41" Type="http://schemas.openxmlformats.org/officeDocument/2006/relationships/diagramData" Target="diagrams/data1.xml"/><Relationship Id="rId54" Type="http://schemas.openxmlformats.org/officeDocument/2006/relationships/hyperlink" Target="https://libguides.shu.ac.uk/referencing" TargetMode="External"/><Relationship Id="rId62" Type="http://schemas.openxmlformats.org/officeDocument/2006/relationships/hyperlink" Target="https://www.heacademy.ac.uk/" TargetMode="External"/><Relationship Id="rId7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AB017B-3F2F-4D78-91DF-DCA0B1716AB4}" type="doc">
      <dgm:prSet loTypeId="urn:microsoft.com/office/officeart/2005/8/layout/venn2" loCatId="relationship" qsTypeId="urn:microsoft.com/office/officeart/2005/8/quickstyle/simple1" qsCatId="simple" csTypeId="urn:microsoft.com/office/officeart/2005/8/colors/colorful2" csCatId="colorful" phldr="1"/>
      <dgm:spPr/>
      <dgm:t>
        <a:bodyPr/>
        <a:lstStyle/>
        <a:p>
          <a:endParaRPr lang="en-GB"/>
        </a:p>
      </dgm:t>
    </dgm:pt>
    <dgm:pt modelId="{DF50C885-27E4-429E-934D-7749C939294B}">
      <dgm:prSet phldrT="[Text]"/>
      <dgm:spPr/>
      <dgm:t>
        <a:bodyPr/>
        <a:lstStyle/>
        <a:p>
          <a:r>
            <a:rPr lang="en-GB" dirty="0" smtClean="0"/>
            <a:t>Application to practice and development of educational expertise</a:t>
          </a:r>
          <a:endParaRPr lang="en-GB" dirty="0"/>
        </a:p>
      </dgm:t>
    </dgm:pt>
    <dgm:pt modelId="{3E8B625A-88F1-4617-AFB2-FBE6D309B733}" type="parTrans" cxnId="{0D99A480-9420-482F-B601-20DD69577FD2}">
      <dgm:prSet/>
      <dgm:spPr/>
      <dgm:t>
        <a:bodyPr/>
        <a:lstStyle/>
        <a:p>
          <a:endParaRPr lang="en-GB"/>
        </a:p>
      </dgm:t>
    </dgm:pt>
    <dgm:pt modelId="{567EA6D5-9CE1-4E91-B52A-837B9757D7ED}" type="sibTrans" cxnId="{0D99A480-9420-482F-B601-20DD69577FD2}">
      <dgm:prSet/>
      <dgm:spPr/>
      <dgm:t>
        <a:bodyPr/>
        <a:lstStyle/>
        <a:p>
          <a:endParaRPr lang="en-GB"/>
        </a:p>
      </dgm:t>
    </dgm:pt>
    <dgm:pt modelId="{09F4DCA5-CB27-471C-AB6A-FD365285FF4E}">
      <dgm:prSet phldrT="[Text]"/>
      <dgm:spPr/>
      <dgm:t>
        <a:bodyPr/>
        <a:lstStyle/>
        <a:p>
          <a:r>
            <a:rPr lang="en-GB" dirty="0" smtClean="0"/>
            <a:t>Elective modules</a:t>
          </a:r>
          <a:endParaRPr lang="en-GB" dirty="0"/>
        </a:p>
      </dgm:t>
    </dgm:pt>
    <dgm:pt modelId="{2D730995-E3A4-409C-80A0-48E0C52A39B8}" type="parTrans" cxnId="{E93C5254-2239-4019-8461-71255030710B}">
      <dgm:prSet/>
      <dgm:spPr/>
      <dgm:t>
        <a:bodyPr/>
        <a:lstStyle/>
        <a:p>
          <a:endParaRPr lang="en-GB"/>
        </a:p>
      </dgm:t>
    </dgm:pt>
    <dgm:pt modelId="{52463F74-41F1-4EA2-B8AA-3B6F0C9C2D73}" type="sibTrans" cxnId="{E93C5254-2239-4019-8461-71255030710B}">
      <dgm:prSet/>
      <dgm:spPr/>
      <dgm:t>
        <a:bodyPr/>
        <a:lstStyle/>
        <a:p>
          <a:endParaRPr lang="en-GB"/>
        </a:p>
      </dgm:t>
    </dgm:pt>
    <dgm:pt modelId="{B0F65F7C-4904-4382-9508-B322EB703E89}">
      <dgm:prSet phldrT="[Text]"/>
      <dgm:spPr/>
      <dgm:t>
        <a:bodyPr/>
        <a:lstStyle/>
        <a:p>
          <a:r>
            <a:rPr lang="en-GB" dirty="0" smtClean="0"/>
            <a:t>Mandatory modules</a:t>
          </a:r>
          <a:endParaRPr lang="en-GB" dirty="0"/>
        </a:p>
      </dgm:t>
    </dgm:pt>
    <dgm:pt modelId="{E5B9044B-A883-4471-BCEA-2F2C480E185E}" type="parTrans" cxnId="{DE134FAE-BBFE-405F-A3B2-B5F814861F42}">
      <dgm:prSet/>
      <dgm:spPr/>
      <dgm:t>
        <a:bodyPr/>
        <a:lstStyle/>
        <a:p>
          <a:endParaRPr lang="en-GB"/>
        </a:p>
      </dgm:t>
    </dgm:pt>
    <dgm:pt modelId="{07686311-F5ED-4AAC-8403-FBC3C06F36E8}" type="sibTrans" cxnId="{DE134FAE-BBFE-405F-A3B2-B5F814861F42}">
      <dgm:prSet/>
      <dgm:spPr/>
      <dgm:t>
        <a:bodyPr/>
        <a:lstStyle/>
        <a:p>
          <a:endParaRPr lang="en-GB"/>
        </a:p>
      </dgm:t>
    </dgm:pt>
    <dgm:pt modelId="{B652796F-C5CF-4E51-B5BC-633F335FC59C}">
      <dgm:prSet phldrT="[Text]"/>
      <dgm:spPr/>
      <dgm:t>
        <a:bodyPr/>
        <a:lstStyle/>
        <a:p>
          <a:r>
            <a:rPr lang="en-GB" dirty="0" smtClean="0"/>
            <a:t>Educational/ Practice experience</a:t>
          </a:r>
          <a:endParaRPr lang="en-GB" dirty="0"/>
        </a:p>
      </dgm:t>
    </dgm:pt>
    <dgm:pt modelId="{C26AA74C-892D-4A7C-B84C-CD6A075F2DC8}" type="parTrans" cxnId="{A522FFB0-A3BD-43AB-B117-3B05413A71E8}">
      <dgm:prSet/>
      <dgm:spPr/>
      <dgm:t>
        <a:bodyPr/>
        <a:lstStyle/>
        <a:p>
          <a:endParaRPr lang="en-GB"/>
        </a:p>
      </dgm:t>
    </dgm:pt>
    <dgm:pt modelId="{C1C9FB29-B4B8-4C55-BB7B-4B55030D2F0E}" type="sibTrans" cxnId="{A522FFB0-A3BD-43AB-B117-3B05413A71E8}">
      <dgm:prSet/>
      <dgm:spPr/>
      <dgm:t>
        <a:bodyPr/>
        <a:lstStyle/>
        <a:p>
          <a:endParaRPr lang="en-GB"/>
        </a:p>
      </dgm:t>
    </dgm:pt>
    <dgm:pt modelId="{ABFC75CC-720A-4DAD-A5E2-322D314EA98A}" type="pres">
      <dgm:prSet presAssocID="{A7AB017B-3F2F-4D78-91DF-DCA0B1716AB4}" presName="Name0" presStyleCnt="0">
        <dgm:presLayoutVars>
          <dgm:chMax val="7"/>
          <dgm:resizeHandles val="exact"/>
        </dgm:presLayoutVars>
      </dgm:prSet>
      <dgm:spPr/>
      <dgm:t>
        <a:bodyPr/>
        <a:lstStyle/>
        <a:p>
          <a:endParaRPr lang="en-GB"/>
        </a:p>
      </dgm:t>
    </dgm:pt>
    <dgm:pt modelId="{32819709-104B-4577-99D2-B1A627E1C696}" type="pres">
      <dgm:prSet presAssocID="{A7AB017B-3F2F-4D78-91DF-DCA0B1716AB4}" presName="comp1" presStyleCnt="0"/>
      <dgm:spPr/>
    </dgm:pt>
    <dgm:pt modelId="{34DAC311-4847-425A-AAC3-49379A3AE05B}" type="pres">
      <dgm:prSet presAssocID="{A7AB017B-3F2F-4D78-91DF-DCA0B1716AB4}" presName="circle1" presStyleLbl="node1" presStyleIdx="0" presStyleCnt="4"/>
      <dgm:spPr/>
      <dgm:t>
        <a:bodyPr/>
        <a:lstStyle/>
        <a:p>
          <a:endParaRPr lang="en-GB"/>
        </a:p>
      </dgm:t>
    </dgm:pt>
    <dgm:pt modelId="{1C32AD4C-3A6C-450B-A52F-4899034121E5}" type="pres">
      <dgm:prSet presAssocID="{A7AB017B-3F2F-4D78-91DF-DCA0B1716AB4}" presName="c1text" presStyleLbl="node1" presStyleIdx="0" presStyleCnt="4">
        <dgm:presLayoutVars>
          <dgm:bulletEnabled val="1"/>
        </dgm:presLayoutVars>
      </dgm:prSet>
      <dgm:spPr/>
      <dgm:t>
        <a:bodyPr/>
        <a:lstStyle/>
        <a:p>
          <a:endParaRPr lang="en-GB"/>
        </a:p>
      </dgm:t>
    </dgm:pt>
    <dgm:pt modelId="{3A01F457-0AD5-496A-A859-37B556910733}" type="pres">
      <dgm:prSet presAssocID="{A7AB017B-3F2F-4D78-91DF-DCA0B1716AB4}" presName="comp2" presStyleCnt="0"/>
      <dgm:spPr/>
    </dgm:pt>
    <dgm:pt modelId="{6A6DF251-4F93-4CE9-9176-966803B137F1}" type="pres">
      <dgm:prSet presAssocID="{A7AB017B-3F2F-4D78-91DF-DCA0B1716AB4}" presName="circle2" presStyleLbl="node1" presStyleIdx="1" presStyleCnt="4"/>
      <dgm:spPr/>
      <dgm:t>
        <a:bodyPr/>
        <a:lstStyle/>
        <a:p>
          <a:endParaRPr lang="en-GB"/>
        </a:p>
      </dgm:t>
    </dgm:pt>
    <dgm:pt modelId="{3110A5F1-4712-4195-989E-CB2BC6360FED}" type="pres">
      <dgm:prSet presAssocID="{A7AB017B-3F2F-4D78-91DF-DCA0B1716AB4}" presName="c2text" presStyleLbl="node1" presStyleIdx="1" presStyleCnt="4">
        <dgm:presLayoutVars>
          <dgm:bulletEnabled val="1"/>
        </dgm:presLayoutVars>
      </dgm:prSet>
      <dgm:spPr/>
      <dgm:t>
        <a:bodyPr/>
        <a:lstStyle/>
        <a:p>
          <a:endParaRPr lang="en-GB"/>
        </a:p>
      </dgm:t>
    </dgm:pt>
    <dgm:pt modelId="{8D9461A6-7FD3-4E7F-A35C-F384E5639531}" type="pres">
      <dgm:prSet presAssocID="{A7AB017B-3F2F-4D78-91DF-DCA0B1716AB4}" presName="comp3" presStyleCnt="0"/>
      <dgm:spPr/>
    </dgm:pt>
    <dgm:pt modelId="{75A92C72-DA3D-4983-A665-677D651FEBEF}" type="pres">
      <dgm:prSet presAssocID="{A7AB017B-3F2F-4D78-91DF-DCA0B1716AB4}" presName="circle3" presStyleLbl="node1" presStyleIdx="2" presStyleCnt="4"/>
      <dgm:spPr/>
      <dgm:t>
        <a:bodyPr/>
        <a:lstStyle/>
        <a:p>
          <a:endParaRPr lang="en-GB"/>
        </a:p>
      </dgm:t>
    </dgm:pt>
    <dgm:pt modelId="{971321E9-4D0E-43A6-AE80-127677FB01BF}" type="pres">
      <dgm:prSet presAssocID="{A7AB017B-3F2F-4D78-91DF-DCA0B1716AB4}" presName="c3text" presStyleLbl="node1" presStyleIdx="2" presStyleCnt="4">
        <dgm:presLayoutVars>
          <dgm:bulletEnabled val="1"/>
        </dgm:presLayoutVars>
      </dgm:prSet>
      <dgm:spPr/>
      <dgm:t>
        <a:bodyPr/>
        <a:lstStyle/>
        <a:p>
          <a:endParaRPr lang="en-GB"/>
        </a:p>
      </dgm:t>
    </dgm:pt>
    <dgm:pt modelId="{92227CB0-6232-4CBA-9279-86258B8FA676}" type="pres">
      <dgm:prSet presAssocID="{A7AB017B-3F2F-4D78-91DF-DCA0B1716AB4}" presName="comp4" presStyleCnt="0"/>
      <dgm:spPr/>
    </dgm:pt>
    <dgm:pt modelId="{3EB40577-4CEC-4D69-9BDF-72D2C7A1D6A8}" type="pres">
      <dgm:prSet presAssocID="{A7AB017B-3F2F-4D78-91DF-DCA0B1716AB4}" presName="circle4" presStyleLbl="node1" presStyleIdx="3" presStyleCnt="4"/>
      <dgm:spPr/>
      <dgm:t>
        <a:bodyPr/>
        <a:lstStyle/>
        <a:p>
          <a:endParaRPr lang="en-GB"/>
        </a:p>
      </dgm:t>
    </dgm:pt>
    <dgm:pt modelId="{586F2A4F-A815-43C9-BCB8-BEF7E42AD0F6}" type="pres">
      <dgm:prSet presAssocID="{A7AB017B-3F2F-4D78-91DF-DCA0B1716AB4}" presName="c4text" presStyleLbl="node1" presStyleIdx="3" presStyleCnt="4">
        <dgm:presLayoutVars>
          <dgm:bulletEnabled val="1"/>
        </dgm:presLayoutVars>
      </dgm:prSet>
      <dgm:spPr/>
      <dgm:t>
        <a:bodyPr/>
        <a:lstStyle/>
        <a:p>
          <a:endParaRPr lang="en-GB"/>
        </a:p>
      </dgm:t>
    </dgm:pt>
  </dgm:ptLst>
  <dgm:cxnLst>
    <dgm:cxn modelId="{0D99A480-9420-482F-B601-20DD69577FD2}" srcId="{A7AB017B-3F2F-4D78-91DF-DCA0B1716AB4}" destId="{DF50C885-27E4-429E-934D-7749C939294B}" srcOrd="0" destOrd="0" parTransId="{3E8B625A-88F1-4617-AFB2-FBE6D309B733}" sibTransId="{567EA6D5-9CE1-4E91-B52A-837B9757D7ED}"/>
    <dgm:cxn modelId="{CC693C31-347B-4FAB-96EC-8CB5A94B7D24}" type="presOf" srcId="{B652796F-C5CF-4E51-B5BC-633F335FC59C}" destId="{586F2A4F-A815-43C9-BCB8-BEF7E42AD0F6}" srcOrd="1" destOrd="0" presId="urn:microsoft.com/office/officeart/2005/8/layout/venn2"/>
    <dgm:cxn modelId="{778DDB11-B39F-4B7E-8729-8280B66F8358}" type="presOf" srcId="{09F4DCA5-CB27-471C-AB6A-FD365285FF4E}" destId="{3110A5F1-4712-4195-989E-CB2BC6360FED}" srcOrd="1" destOrd="0" presId="urn:microsoft.com/office/officeart/2005/8/layout/venn2"/>
    <dgm:cxn modelId="{982B487C-0049-49DB-B068-4033D8C0DF86}" type="presOf" srcId="{DF50C885-27E4-429E-934D-7749C939294B}" destId="{34DAC311-4847-425A-AAC3-49379A3AE05B}" srcOrd="0" destOrd="0" presId="urn:microsoft.com/office/officeart/2005/8/layout/venn2"/>
    <dgm:cxn modelId="{3FBD07F8-CE1F-4DBC-BE04-87E66E40FCC6}" type="presOf" srcId="{A7AB017B-3F2F-4D78-91DF-DCA0B1716AB4}" destId="{ABFC75CC-720A-4DAD-A5E2-322D314EA98A}" srcOrd="0" destOrd="0" presId="urn:microsoft.com/office/officeart/2005/8/layout/venn2"/>
    <dgm:cxn modelId="{AC85CA65-9B65-4741-82FD-825362583EDB}" type="presOf" srcId="{B0F65F7C-4904-4382-9508-B322EB703E89}" destId="{971321E9-4D0E-43A6-AE80-127677FB01BF}" srcOrd="1" destOrd="0" presId="urn:microsoft.com/office/officeart/2005/8/layout/venn2"/>
    <dgm:cxn modelId="{E93C5254-2239-4019-8461-71255030710B}" srcId="{A7AB017B-3F2F-4D78-91DF-DCA0B1716AB4}" destId="{09F4DCA5-CB27-471C-AB6A-FD365285FF4E}" srcOrd="1" destOrd="0" parTransId="{2D730995-E3A4-409C-80A0-48E0C52A39B8}" sibTransId="{52463F74-41F1-4EA2-B8AA-3B6F0C9C2D73}"/>
    <dgm:cxn modelId="{0B4CC2EE-EB88-4575-BCB1-3AFAD5F13D65}" type="presOf" srcId="{B0F65F7C-4904-4382-9508-B322EB703E89}" destId="{75A92C72-DA3D-4983-A665-677D651FEBEF}" srcOrd="0" destOrd="0" presId="urn:microsoft.com/office/officeart/2005/8/layout/venn2"/>
    <dgm:cxn modelId="{A522FFB0-A3BD-43AB-B117-3B05413A71E8}" srcId="{A7AB017B-3F2F-4D78-91DF-DCA0B1716AB4}" destId="{B652796F-C5CF-4E51-B5BC-633F335FC59C}" srcOrd="3" destOrd="0" parTransId="{C26AA74C-892D-4A7C-B84C-CD6A075F2DC8}" sibTransId="{C1C9FB29-B4B8-4C55-BB7B-4B55030D2F0E}"/>
    <dgm:cxn modelId="{A48F786C-3626-41B9-A94B-1C46F21E8B77}" type="presOf" srcId="{B652796F-C5CF-4E51-B5BC-633F335FC59C}" destId="{3EB40577-4CEC-4D69-9BDF-72D2C7A1D6A8}" srcOrd="0" destOrd="0" presId="urn:microsoft.com/office/officeart/2005/8/layout/venn2"/>
    <dgm:cxn modelId="{4B2CA894-AC57-4C21-8C16-30D614CFEFF7}" type="presOf" srcId="{09F4DCA5-CB27-471C-AB6A-FD365285FF4E}" destId="{6A6DF251-4F93-4CE9-9176-966803B137F1}" srcOrd="0" destOrd="0" presId="urn:microsoft.com/office/officeart/2005/8/layout/venn2"/>
    <dgm:cxn modelId="{A7B6D29F-8B4D-496C-B540-862B44E17189}" type="presOf" srcId="{DF50C885-27E4-429E-934D-7749C939294B}" destId="{1C32AD4C-3A6C-450B-A52F-4899034121E5}" srcOrd="1" destOrd="0" presId="urn:microsoft.com/office/officeart/2005/8/layout/venn2"/>
    <dgm:cxn modelId="{DE134FAE-BBFE-405F-A3B2-B5F814861F42}" srcId="{A7AB017B-3F2F-4D78-91DF-DCA0B1716AB4}" destId="{B0F65F7C-4904-4382-9508-B322EB703E89}" srcOrd="2" destOrd="0" parTransId="{E5B9044B-A883-4471-BCEA-2F2C480E185E}" sibTransId="{07686311-F5ED-4AAC-8403-FBC3C06F36E8}"/>
    <dgm:cxn modelId="{50775A41-DF8C-4B1A-B311-DA7CE102B181}" type="presParOf" srcId="{ABFC75CC-720A-4DAD-A5E2-322D314EA98A}" destId="{32819709-104B-4577-99D2-B1A627E1C696}" srcOrd="0" destOrd="0" presId="urn:microsoft.com/office/officeart/2005/8/layout/venn2"/>
    <dgm:cxn modelId="{49F289A4-EAE1-4F15-9305-A51EA06F3103}" type="presParOf" srcId="{32819709-104B-4577-99D2-B1A627E1C696}" destId="{34DAC311-4847-425A-AAC3-49379A3AE05B}" srcOrd="0" destOrd="0" presId="urn:microsoft.com/office/officeart/2005/8/layout/venn2"/>
    <dgm:cxn modelId="{8C3640F9-BD48-45D2-8250-6F36C5F57A70}" type="presParOf" srcId="{32819709-104B-4577-99D2-B1A627E1C696}" destId="{1C32AD4C-3A6C-450B-A52F-4899034121E5}" srcOrd="1" destOrd="0" presId="urn:microsoft.com/office/officeart/2005/8/layout/venn2"/>
    <dgm:cxn modelId="{E56BEDDF-98BD-472F-B0FC-CDF3E9503344}" type="presParOf" srcId="{ABFC75CC-720A-4DAD-A5E2-322D314EA98A}" destId="{3A01F457-0AD5-496A-A859-37B556910733}" srcOrd="1" destOrd="0" presId="urn:microsoft.com/office/officeart/2005/8/layout/venn2"/>
    <dgm:cxn modelId="{69E27799-088C-4652-AC35-D409897002D6}" type="presParOf" srcId="{3A01F457-0AD5-496A-A859-37B556910733}" destId="{6A6DF251-4F93-4CE9-9176-966803B137F1}" srcOrd="0" destOrd="0" presId="urn:microsoft.com/office/officeart/2005/8/layout/venn2"/>
    <dgm:cxn modelId="{3879EA1E-4091-49D7-B8EA-8E00D21B237E}" type="presParOf" srcId="{3A01F457-0AD5-496A-A859-37B556910733}" destId="{3110A5F1-4712-4195-989E-CB2BC6360FED}" srcOrd="1" destOrd="0" presId="urn:microsoft.com/office/officeart/2005/8/layout/venn2"/>
    <dgm:cxn modelId="{5957ABCB-E24F-43D4-A07F-D77A31C21F9A}" type="presParOf" srcId="{ABFC75CC-720A-4DAD-A5E2-322D314EA98A}" destId="{8D9461A6-7FD3-4E7F-A35C-F384E5639531}" srcOrd="2" destOrd="0" presId="urn:microsoft.com/office/officeart/2005/8/layout/venn2"/>
    <dgm:cxn modelId="{AF0A6C57-866C-4290-ADB7-B2621C7A0D93}" type="presParOf" srcId="{8D9461A6-7FD3-4E7F-A35C-F384E5639531}" destId="{75A92C72-DA3D-4983-A665-677D651FEBEF}" srcOrd="0" destOrd="0" presId="urn:microsoft.com/office/officeart/2005/8/layout/venn2"/>
    <dgm:cxn modelId="{60F93631-9E65-4CFF-987C-E2B15FA2C9FB}" type="presParOf" srcId="{8D9461A6-7FD3-4E7F-A35C-F384E5639531}" destId="{971321E9-4D0E-43A6-AE80-127677FB01BF}" srcOrd="1" destOrd="0" presId="urn:microsoft.com/office/officeart/2005/8/layout/venn2"/>
    <dgm:cxn modelId="{5372C602-8DDB-414D-8F43-70F98F5EEE1B}" type="presParOf" srcId="{ABFC75CC-720A-4DAD-A5E2-322D314EA98A}" destId="{92227CB0-6232-4CBA-9279-86258B8FA676}" srcOrd="3" destOrd="0" presId="urn:microsoft.com/office/officeart/2005/8/layout/venn2"/>
    <dgm:cxn modelId="{7A5D5250-A672-4FEB-B311-47DB23084D5B}" type="presParOf" srcId="{92227CB0-6232-4CBA-9279-86258B8FA676}" destId="{3EB40577-4CEC-4D69-9BDF-72D2C7A1D6A8}" srcOrd="0" destOrd="0" presId="urn:microsoft.com/office/officeart/2005/8/layout/venn2"/>
    <dgm:cxn modelId="{C150C17F-75A0-4744-88FE-01504112E134}" type="presParOf" srcId="{92227CB0-6232-4CBA-9279-86258B8FA676}" destId="{586F2A4F-A815-43C9-BCB8-BEF7E42AD0F6}" srcOrd="1" destOrd="0" presId="urn:microsoft.com/office/officeart/2005/8/layout/venn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ED055A-6E8C-0F4A-8EB0-2E4037145362}" type="doc">
      <dgm:prSet loTypeId="urn:microsoft.com/office/officeart/2005/8/layout/vProcess5" loCatId="" qsTypeId="urn:microsoft.com/office/officeart/2005/8/quickstyle/simple1" qsCatId="simple" csTypeId="urn:microsoft.com/office/officeart/2005/8/colors/accent1_2" csCatId="accent1" phldr="1"/>
      <dgm:spPr/>
      <dgm:t>
        <a:bodyPr/>
        <a:lstStyle/>
        <a:p>
          <a:endParaRPr lang="en-US"/>
        </a:p>
      </dgm:t>
    </dgm:pt>
    <dgm:pt modelId="{A1965A4C-2E5D-DA40-BE2A-F49F666F6A75}">
      <dgm:prSet phldrT="[Text]"/>
      <dgm:spPr/>
      <dgm:t>
        <a:bodyPr/>
        <a:lstStyle/>
        <a:p>
          <a:r>
            <a:rPr lang="en-US"/>
            <a:t>Sucessful completion of NMC assessments and post graduate certificate.</a:t>
          </a:r>
        </a:p>
      </dgm:t>
    </dgm:pt>
    <dgm:pt modelId="{9C732E5B-4424-B14A-A963-851238C4304B}" type="parTrans" cxnId="{0B2FE2FE-13F0-6745-B0F7-EF3A0E47C0FE}">
      <dgm:prSet/>
      <dgm:spPr/>
      <dgm:t>
        <a:bodyPr/>
        <a:lstStyle/>
        <a:p>
          <a:endParaRPr lang="en-US"/>
        </a:p>
      </dgm:t>
    </dgm:pt>
    <dgm:pt modelId="{E333FF8D-75C7-E549-863C-F40178386707}" type="sibTrans" cxnId="{0B2FE2FE-13F0-6745-B0F7-EF3A0E47C0FE}">
      <dgm:prSet/>
      <dgm:spPr/>
      <dgm:t>
        <a:bodyPr/>
        <a:lstStyle/>
        <a:p>
          <a:endParaRPr lang="en-US"/>
        </a:p>
      </dgm:t>
    </dgm:pt>
    <dgm:pt modelId="{65085F61-1BD4-5F4C-B01E-C05449469080}">
      <dgm:prSet phldrT="[Text]"/>
      <dgm:spPr/>
      <dgm:t>
        <a:bodyPr/>
        <a:lstStyle/>
        <a:p>
          <a:r>
            <a:rPr lang="en-US"/>
            <a:t>Departmental Assessment board for ratification of PG Cert</a:t>
          </a:r>
        </a:p>
      </dgm:t>
    </dgm:pt>
    <dgm:pt modelId="{6A410D4D-4999-DB41-B9E8-1B2778B6C836}" type="parTrans" cxnId="{5A255B6B-B270-7547-8EFA-91D4678B5516}">
      <dgm:prSet/>
      <dgm:spPr/>
      <dgm:t>
        <a:bodyPr/>
        <a:lstStyle/>
        <a:p>
          <a:endParaRPr lang="en-US"/>
        </a:p>
      </dgm:t>
    </dgm:pt>
    <dgm:pt modelId="{26D5BB1E-D651-2447-8B9E-8884D22402BF}" type="sibTrans" cxnId="{5A255B6B-B270-7547-8EFA-91D4678B5516}">
      <dgm:prSet/>
      <dgm:spPr/>
      <dgm:t>
        <a:bodyPr/>
        <a:lstStyle/>
        <a:p>
          <a:endParaRPr lang="en-US"/>
        </a:p>
      </dgm:t>
    </dgm:pt>
    <dgm:pt modelId="{B2BA8B33-4757-754E-84DB-AE7C912CB6C6}">
      <dgm:prSet phldrT="[Text]"/>
      <dgm:spPr/>
      <dgm:t>
        <a:bodyPr/>
        <a:lstStyle/>
        <a:p>
          <a:r>
            <a:rPr lang="en-US"/>
            <a:t>Form will be sent for your completion and return to SHU</a:t>
          </a:r>
        </a:p>
      </dgm:t>
    </dgm:pt>
    <dgm:pt modelId="{7F597744-3136-C844-B173-22F0EB2A54FE}" type="parTrans" cxnId="{6DA79E8F-7E43-0A45-BF83-A97798AA77EB}">
      <dgm:prSet/>
      <dgm:spPr/>
      <dgm:t>
        <a:bodyPr/>
        <a:lstStyle/>
        <a:p>
          <a:endParaRPr lang="en-US"/>
        </a:p>
      </dgm:t>
    </dgm:pt>
    <dgm:pt modelId="{632B44DA-9C1C-C346-8D8E-7467C15B46BC}" type="sibTrans" cxnId="{6DA79E8F-7E43-0A45-BF83-A97798AA77EB}">
      <dgm:prSet/>
      <dgm:spPr/>
      <dgm:t>
        <a:bodyPr/>
        <a:lstStyle/>
        <a:p>
          <a:endParaRPr lang="en-US"/>
        </a:p>
      </dgm:t>
    </dgm:pt>
    <dgm:pt modelId="{645E102B-F7E6-A845-930A-30EBCF64053F}">
      <dgm:prSet/>
      <dgm:spPr/>
      <dgm:t>
        <a:bodyPr/>
        <a:lstStyle/>
        <a:p>
          <a:r>
            <a:rPr lang="en-US"/>
            <a:t>Form to be uploaded by SHU to NMC portal</a:t>
          </a:r>
        </a:p>
      </dgm:t>
    </dgm:pt>
    <dgm:pt modelId="{6BA17128-44A4-2444-A24D-E62A5B93ED90}" type="parTrans" cxnId="{BA891E84-7054-3640-82C6-CCC3E56124CB}">
      <dgm:prSet/>
      <dgm:spPr/>
      <dgm:t>
        <a:bodyPr/>
        <a:lstStyle/>
        <a:p>
          <a:endParaRPr lang="en-US"/>
        </a:p>
      </dgm:t>
    </dgm:pt>
    <dgm:pt modelId="{ADF3BF77-E6E8-DC4A-A2C3-9B8090D5B2E0}" type="sibTrans" cxnId="{BA891E84-7054-3640-82C6-CCC3E56124CB}">
      <dgm:prSet/>
      <dgm:spPr/>
      <dgm:t>
        <a:bodyPr/>
        <a:lstStyle/>
        <a:p>
          <a:endParaRPr lang="en-US"/>
        </a:p>
      </dgm:t>
    </dgm:pt>
    <dgm:pt modelId="{4F43E4D7-4F32-FE4A-A545-4FEAD3ACDC5E}">
      <dgm:prSet/>
      <dgm:spPr/>
      <dgm:t>
        <a:bodyPr/>
        <a:lstStyle/>
        <a:p>
          <a:r>
            <a:rPr lang="en-US"/>
            <a:t>NMC will contact you directly for confirmation and payment</a:t>
          </a:r>
        </a:p>
      </dgm:t>
    </dgm:pt>
    <dgm:pt modelId="{EE40FE76-6683-254F-9F6C-D1AE94695635}" type="parTrans" cxnId="{C16D5CBF-0D51-204C-B86E-C08712C86132}">
      <dgm:prSet/>
      <dgm:spPr/>
      <dgm:t>
        <a:bodyPr/>
        <a:lstStyle/>
        <a:p>
          <a:endParaRPr lang="en-US"/>
        </a:p>
      </dgm:t>
    </dgm:pt>
    <dgm:pt modelId="{9259E0F7-2FA3-7D4C-8A4C-74EA1877160A}" type="sibTrans" cxnId="{C16D5CBF-0D51-204C-B86E-C08712C86132}">
      <dgm:prSet/>
      <dgm:spPr/>
      <dgm:t>
        <a:bodyPr/>
        <a:lstStyle/>
        <a:p>
          <a:endParaRPr lang="en-US"/>
        </a:p>
      </dgm:t>
    </dgm:pt>
    <dgm:pt modelId="{D16DC089-64F9-AB45-B8BD-42422670745E}" type="pres">
      <dgm:prSet presAssocID="{52ED055A-6E8C-0F4A-8EB0-2E4037145362}" presName="outerComposite" presStyleCnt="0">
        <dgm:presLayoutVars>
          <dgm:chMax val="5"/>
          <dgm:dir/>
          <dgm:resizeHandles val="exact"/>
        </dgm:presLayoutVars>
      </dgm:prSet>
      <dgm:spPr/>
      <dgm:t>
        <a:bodyPr/>
        <a:lstStyle/>
        <a:p>
          <a:endParaRPr lang="en-US"/>
        </a:p>
      </dgm:t>
    </dgm:pt>
    <dgm:pt modelId="{0EABB04D-BBC5-AA4C-A012-3846C77FBD32}" type="pres">
      <dgm:prSet presAssocID="{52ED055A-6E8C-0F4A-8EB0-2E4037145362}" presName="dummyMaxCanvas" presStyleCnt="0">
        <dgm:presLayoutVars/>
      </dgm:prSet>
      <dgm:spPr/>
    </dgm:pt>
    <dgm:pt modelId="{4A5E51AE-86CD-734A-9740-D232CD6640A1}" type="pres">
      <dgm:prSet presAssocID="{52ED055A-6E8C-0F4A-8EB0-2E4037145362}" presName="FiveNodes_1" presStyleLbl="node1" presStyleIdx="0" presStyleCnt="5">
        <dgm:presLayoutVars>
          <dgm:bulletEnabled val="1"/>
        </dgm:presLayoutVars>
      </dgm:prSet>
      <dgm:spPr/>
      <dgm:t>
        <a:bodyPr/>
        <a:lstStyle/>
        <a:p>
          <a:endParaRPr lang="en-US"/>
        </a:p>
      </dgm:t>
    </dgm:pt>
    <dgm:pt modelId="{1707C6C1-734F-7845-B66D-D1C5796A6CF8}" type="pres">
      <dgm:prSet presAssocID="{52ED055A-6E8C-0F4A-8EB0-2E4037145362}" presName="FiveNodes_2" presStyleLbl="node1" presStyleIdx="1" presStyleCnt="5">
        <dgm:presLayoutVars>
          <dgm:bulletEnabled val="1"/>
        </dgm:presLayoutVars>
      </dgm:prSet>
      <dgm:spPr/>
      <dgm:t>
        <a:bodyPr/>
        <a:lstStyle/>
        <a:p>
          <a:endParaRPr lang="en-US"/>
        </a:p>
      </dgm:t>
    </dgm:pt>
    <dgm:pt modelId="{42CD7EC8-99FC-C744-992C-35582256649E}" type="pres">
      <dgm:prSet presAssocID="{52ED055A-6E8C-0F4A-8EB0-2E4037145362}" presName="FiveNodes_3" presStyleLbl="node1" presStyleIdx="2" presStyleCnt="5">
        <dgm:presLayoutVars>
          <dgm:bulletEnabled val="1"/>
        </dgm:presLayoutVars>
      </dgm:prSet>
      <dgm:spPr/>
      <dgm:t>
        <a:bodyPr/>
        <a:lstStyle/>
        <a:p>
          <a:endParaRPr lang="en-US"/>
        </a:p>
      </dgm:t>
    </dgm:pt>
    <dgm:pt modelId="{3191122A-1A0E-1D4C-8BCB-D4FBB7E566FE}" type="pres">
      <dgm:prSet presAssocID="{52ED055A-6E8C-0F4A-8EB0-2E4037145362}" presName="FiveNodes_4" presStyleLbl="node1" presStyleIdx="3" presStyleCnt="5">
        <dgm:presLayoutVars>
          <dgm:bulletEnabled val="1"/>
        </dgm:presLayoutVars>
      </dgm:prSet>
      <dgm:spPr/>
      <dgm:t>
        <a:bodyPr/>
        <a:lstStyle/>
        <a:p>
          <a:endParaRPr lang="en-US"/>
        </a:p>
      </dgm:t>
    </dgm:pt>
    <dgm:pt modelId="{0EAD40AF-1188-2A48-B473-AC5B393338FB}" type="pres">
      <dgm:prSet presAssocID="{52ED055A-6E8C-0F4A-8EB0-2E4037145362}" presName="FiveNodes_5" presStyleLbl="node1" presStyleIdx="4" presStyleCnt="5" custLinFactY="29468" custLinFactNeighborX="1211" custLinFactNeighborY="100000">
        <dgm:presLayoutVars>
          <dgm:bulletEnabled val="1"/>
        </dgm:presLayoutVars>
      </dgm:prSet>
      <dgm:spPr/>
      <dgm:t>
        <a:bodyPr/>
        <a:lstStyle/>
        <a:p>
          <a:endParaRPr lang="en-US"/>
        </a:p>
      </dgm:t>
    </dgm:pt>
    <dgm:pt modelId="{05F477B6-B21C-4942-AC20-B44F6F4CCFAE}" type="pres">
      <dgm:prSet presAssocID="{52ED055A-6E8C-0F4A-8EB0-2E4037145362}" presName="FiveConn_1-2" presStyleLbl="fgAccFollowNode1" presStyleIdx="0" presStyleCnt="4">
        <dgm:presLayoutVars>
          <dgm:bulletEnabled val="1"/>
        </dgm:presLayoutVars>
      </dgm:prSet>
      <dgm:spPr/>
      <dgm:t>
        <a:bodyPr/>
        <a:lstStyle/>
        <a:p>
          <a:endParaRPr lang="en-US"/>
        </a:p>
      </dgm:t>
    </dgm:pt>
    <dgm:pt modelId="{418592B4-1EB2-C841-9AEE-6342130A533E}" type="pres">
      <dgm:prSet presAssocID="{52ED055A-6E8C-0F4A-8EB0-2E4037145362}" presName="FiveConn_2-3" presStyleLbl="fgAccFollowNode1" presStyleIdx="1" presStyleCnt="4">
        <dgm:presLayoutVars>
          <dgm:bulletEnabled val="1"/>
        </dgm:presLayoutVars>
      </dgm:prSet>
      <dgm:spPr/>
      <dgm:t>
        <a:bodyPr/>
        <a:lstStyle/>
        <a:p>
          <a:endParaRPr lang="en-US"/>
        </a:p>
      </dgm:t>
    </dgm:pt>
    <dgm:pt modelId="{0959BD80-A477-A949-B14F-C33649A3B6D3}" type="pres">
      <dgm:prSet presAssocID="{52ED055A-6E8C-0F4A-8EB0-2E4037145362}" presName="FiveConn_3-4" presStyleLbl="fgAccFollowNode1" presStyleIdx="2" presStyleCnt="4">
        <dgm:presLayoutVars>
          <dgm:bulletEnabled val="1"/>
        </dgm:presLayoutVars>
      </dgm:prSet>
      <dgm:spPr/>
      <dgm:t>
        <a:bodyPr/>
        <a:lstStyle/>
        <a:p>
          <a:endParaRPr lang="en-US"/>
        </a:p>
      </dgm:t>
    </dgm:pt>
    <dgm:pt modelId="{23EE2975-D9E6-F444-8F55-1186D380E589}" type="pres">
      <dgm:prSet presAssocID="{52ED055A-6E8C-0F4A-8EB0-2E4037145362}" presName="FiveConn_4-5" presStyleLbl="fgAccFollowNode1" presStyleIdx="3" presStyleCnt="4">
        <dgm:presLayoutVars>
          <dgm:bulletEnabled val="1"/>
        </dgm:presLayoutVars>
      </dgm:prSet>
      <dgm:spPr/>
      <dgm:t>
        <a:bodyPr/>
        <a:lstStyle/>
        <a:p>
          <a:endParaRPr lang="en-US"/>
        </a:p>
      </dgm:t>
    </dgm:pt>
    <dgm:pt modelId="{CB00E47A-A5BD-064D-95D3-334BA44F4E90}" type="pres">
      <dgm:prSet presAssocID="{52ED055A-6E8C-0F4A-8EB0-2E4037145362}" presName="FiveNodes_1_text" presStyleLbl="node1" presStyleIdx="4" presStyleCnt="5">
        <dgm:presLayoutVars>
          <dgm:bulletEnabled val="1"/>
        </dgm:presLayoutVars>
      </dgm:prSet>
      <dgm:spPr/>
      <dgm:t>
        <a:bodyPr/>
        <a:lstStyle/>
        <a:p>
          <a:endParaRPr lang="en-US"/>
        </a:p>
      </dgm:t>
    </dgm:pt>
    <dgm:pt modelId="{6E98E9F5-D263-024B-9829-D36E8DA39FFF}" type="pres">
      <dgm:prSet presAssocID="{52ED055A-6E8C-0F4A-8EB0-2E4037145362}" presName="FiveNodes_2_text" presStyleLbl="node1" presStyleIdx="4" presStyleCnt="5">
        <dgm:presLayoutVars>
          <dgm:bulletEnabled val="1"/>
        </dgm:presLayoutVars>
      </dgm:prSet>
      <dgm:spPr/>
      <dgm:t>
        <a:bodyPr/>
        <a:lstStyle/>
        <a:p>
          <a:endParaRPr lang="en-US"/>
        </a:p>
      </dgm:t>
    </dgm:pt>
    <dgm:pt modelId="{181BD0BA-3569-6F44-95F7-C0F633311D27}" type="pres">
      <dgm:prSet presAssocID="{52ED055A-6E8C-0F4A-8EB0-2E4037145362}" presName="FiveNodes_3_text" presStyleLbl="node1" presStyleIdx="4" presStyleCnt="5">
        <dgm:presLayoutVars>
          <dgm:bulletEnabled val="1"/>
        </dgm:presLayoutVars>
      </dgm:prSet>
      <dgm:spPr/>
      <dgm:t>
        <a:bodyPr/>
        <a:lstStyle/>
        <a:p>
          <a:endParaRPr lang="en-US"/>
        </a:p>
      </dgm:t>
    </dgm:pt>
    <dgm:pt modelId="{98B6EC4C-043A-1142-A0CF-EB13ABD99161}" type="pres">
      <dgm:prSet presAssocID="{52ED055A-6E8C-0F4A-8EB0-2E4037145362}" presName="FiveNodes_4_text" presStyleLbl="node1" presStyleIdx="4" presStyleCnt="5">
        <dgm:presLayoutVars>
          <dgm:bulletEnabled val="1"/>
        </dgm:presLayoutVars>
      </dgm:prSet>
      <dgm:spPr/>
      <dgm:t>
        <a:bodyPr/>
        <a:lstStyle/>
        <a:p>
          <a:endParaRPr lang="en-US"/>
        </a:p>
      </dgm:t>
    </dgm:pt>
    <dgm:pt modelId="{4A165E35-9833-7F4A-B46D-2B5945DD5E75}" type="pres">
      <dgm:prSet presAssocID="{52ED055A-6E8C-0F4A-8EB0-2E4037145362}" presName="FiveNodes_5_text" presStyleLbl="node1" presStyleIdx="4" presStyleCnt="5">
        <dgm:presLayoutVars>
          <dgm:bulletEnabled val="1"/>
        </dgm:presLayoutVars>
      </dgm:prSet>
      <dgm:spPr/>
      <dgm:t>
        <a:bodyPr/>
        <a:lstStyle/>
        <a:p>
          <a:endParaRPr lang="en-US"/>
        </a:p>
      </dgm:t>
    </dgm:pt>
  </dgm:ptLst>
  <dgm:cxnLst>
    <dgm:cxn modelId="{4F6AF4DB-3E83-409D-8E3B-6B8A398F6920}" type="presOf" srcId="{26D5BB1E-D651-2447-8B9E-8884D22402BF}" destId="{418592B4-1EB2-C841-9AEE-6342130A533E}" srcOrd="0" destOrd="0" presId="urn:microsoft.com/office/officeart/2005/8/layout/vProcess5"/>
    <dgm:cxn modelId="{C417E7A7-A895-4A65-8E97-21EC4DFFFC6F}" type="presOf" srcId="{645E102B-F7E6-A845-930A-30EBCF64053F}" destId="{98B6EC4C-043A-1142-A0CF-EB13ABD99161}" srcOrd="1" destOrd="0" presId="urn:microsoft.com/office/officeart/2005/8/layout/vProcess5"/>
    <dgm:cxn modelId="{1D177B2A-5687-4EFF-9B24-4E27C5D6E3E4}" type="presOf" srcId="{645E102B-F7E6-A845-930A-30EBCF64053F}" destId="{3191122A-1A0E-1D4C-8BCB-D4FBB7E566FE}" srcOrd="0" destOrd="0" presId="urn:microsoft.com/office/officeart/2005/8/layout/vProcess5"/>
    <dgm:cxn modelId="{5A255B6B-B270-7547-8EFA-91D4678B5516}" srcId="{52ED055A-6E8C-0F4A-8EB0-2E4037145362}" destId="{65085F61-1BD4-5F4C-B01E-C05449469080}" srcOrd="1" destOrd="0" parTransId="{6A410D4D-4999-DB41-B9E8-1B2778B6C836}" sibTransId="{26D5BB1E-D651-2447-8B9E-8884D22402BF}"/>
    <dgm:cxn modelId="{216ABA25-86C9-43D5-9302-94246BEFF73D}" type="presOf" srcId="{ADF3BF77-E6E8-DC4A-A2C3-9B8090D5B2E0}" destId="{23EE2975-D9E6-F444-8F55-1186D380E589}" srcOrd="0" destOrd="0" presId="urn:microsoft.com/office/officeart/2005/8/layout/vProcess5"/>
    <dgm:cxn modelId="{10D2308C-A4B3-4BA6-8786-CC2FBB138717}" type="presOf" srcId="{A1965A4C-2E5D-DA40-BE2A-F49F666F6A75}" destId="{CB00E47A-A5BD-064D-95D3-334BA44F4E90}" srcOrd="1" destOrd="0" presId="urn:microsoft.com/office/officeart/2005/8/layout/vProcess5"/>
    <dgm:cxn modelId="{BA891E84-7054-3640-82C6-CCC3E56124CB}" srcId="{52ED055A-6E8C-0F4A-8EB0-2E4037145362}" destId="{645E102B-F7E6-A845-930A-30EBCF64053F}" srcOrd="3" destOrd="0" parTransId="{6BA17128-44A4-2444-A24D-E62A5B93ED90}" sibTransId="{ADF3BF77-E6E8-DC4A-A2C3-9B8090D5B2E0}"/>
    <dgm:cxn modelId="{922296AA-3918-4E50-B68E-9085F48BD898}" type="presOf" srcId="{52ED055A-6E8C-0F4A-8EB0-2E4037145362}" destId="{D16DC089-64F9-AB45-B8BD-42422670745E}" srcOrd="0" destOrd="0" presId="urn:microsoft.com/office/officeart/2005/8/layout/vProcess5"/>
    <dgm:cxn modelId="{BA05FFF3-7842-44A3-B979-F3BE3762737E}" type="presOf" srcId="{632B44DA-9C1C-C346-8D8E-7467C15B46BC}" destId="{0959BD80-A477-A949-B14F-C33649A3B6D3}" srcOrd="0" destOrd="0" presId="urn:microsoft.com/office/officeart/2005/8/layout/vProcess5"/>
    <dgm:cxn modelId="{67EAA94D-A5A8-4A43-B0EC-90E10DB477A9}" type="presOf" srcId="{4F43E4D7-4F32-FE4A-A545-4FEAD3ACDC5E}" destId="{0EAD40AF-1188-2A48-B473-AC5B393338FB}" srcOrd="0" destOrd="0" presId="urn:microsoft.com/office/officeart/2005/8/layout/vProcess5"/>
    <dgm:cxn modelId="{17F3B549-E3B6-4368-8F7D-3284CF6110AC}" type="presOf" srcId="{65085F61-1BD4-5F4C-B01E-C05449469080}" destId="{6E98E9F5-D263-024B-9829-D36E8DA39FFF}" srcOrd="1" destOrd="0" presId="urn:microsoft.com/office/officeart/2005/8/layout/vProcess5"/>
    <dgm:cxn modelId="{DEF0B9D2-CD08-45D0-93C1-FD3E384CC7DF}" type="presOf" srcId="{65085F61-1BD4-5F4C-B01E-C05449469080}" destId="{1707C6C1-734F-7845-B66D-D1C5796A6CF8}" srcOrd="0" destOrd="0" presId="urn:microsoft.com/office/officeart/2005/8/layout/vProcess5"/>
    <dgm:cxn modelId="{6DA79E8F-7E43-0A45-BF83-A97798AA77EB}" srcId="{52ED055A-6E8C-0F4A-8EB0-2E4037145362}" destId="{B2BA8B33-4757-754E-84DB-AE7C912CB6C6}" srcOrd="2" destOrd="0" parTransId="{7F597744-3136-C844-B173-22F0EB2A54FE}" sibTransId="{632B44DA-9C1C-C346-8D8E-7467C15B46BC}"/>
    <dgm:cxn modelId="{2FA62530-D502-48FB-AC54-F8B51D514114}" type="presOf" srcId="{A1965A4C-2E5D-DA40-BE2A-F49F666F6A75}" destId="{4A5E51AE-86CD-734A-9740-D232CD6640A1}" srcOrd="0" destOrd="0" presId="urn:microsoft.com/office/officeart/2005/8/layout/vProcess5"/>
    <dgm:cxn modelId="{C16D5CBF-0D51-204C-B86E-C08712C86132}" srcId="{52ED055A-6E8C-0F4A-8EB0-2E4037145362}" destId="{4F43E4D7-4F32-FE4A-A545-4FEAD3ACDC5E}" srcOrd="4" destOrd="0" parTransId="{EE40FE76-6683-254F-9F6C-D1AE94695635}" sibTransId="{9259E0F7-2FA3-7D4C-8A4C-74EA1877160A}"/>
    <dgm:cxn modelId="{0B9C6567-C55C-46CA-AEDC-C9DB63DBB66D}" type="presOf" srcId="{4F43E4D7-4F32-FE4A-A545-4FEAD3ACDC5E}" destId="{4A165E35-9833-7F4A-B46D-2B5945DD5E75}" srcOrd="1" destOrd="0" presId="urn:microsoft.com/office/officeart/2005/8/layout/vProcess5"/>
    <dgm:cxn modelId="{170AB527-4079-4573-80B3-E25D033E064E}" type="presOf" srcId="{B2BA8B33-4757-754E-84DB-AE7C912CB6C6}" destId="{181BD0BA-3569-6F44-95F7-C0F633311D27}" srcOrd="1" destOrd="0" presId="urn:microsoft.com/office/officeart/2005/8/layout/vProcess5"/>
    <dgm:cxn modelId="{32895665-1382-4F65-BB0C-B8E53A944C22}" type="presOf" srcId="{B2BA8B33-4757-754E-84DB-AE7C912CB6C6}" destId="{42CD7EC8-99FC-C744-992C-35582256649E}" srcOrd="0" destOrd="0" presId="urn:microsoft.com/office/officeart/2005/8/layout/vProcess5"/>
    <dgm:cxn modelId="{0B2FE2FE-13F0-6745-B0F7-EF3A0E47C0FE}" srcId="{52ED055A-6E8C-0F4A-8EB0-2E4037145362}" destId="{A1965A4C-2E5D-DA40-BE2A-F49F666F6A75}" srcOrd="0" destOrd="0" parTransId="{9C732E5B-4424-B14A-A963-851238C4304B}" sibTransId="{E333FF8D-75C7-E549-863C-F40178386707}"/>
    <dgm:cxn modelId="{F957267E-0C66-450B-ABCF-29590CE1127D}" type="presOf" srcId="{E333FF8D-75C7-E549-863C-F40178386707}" destId="{05F477B6-B21C-4942-AC20-B44F6F4CCFAE}" srcOrd="0" destOrd="0" presId="urn:microsoft.com/office/officeart/2005/8/layout/vProcess5"/>
    <dgm:cxn modelId="{F6D858CD-99D8-4432-B35C-8F6001531544}" type="presParOf" srcId="{D16DC089-64F9-AB45-B8BD-42422670745E}" destId="{0EABB04D-BBC5-AA4C-A012-3846C77FBD32}" srcOrd="0" destOrd="0" presId="urn:microsoft.com/office/officeart/2005/8/layout/vProcess5"/>
    <dgm:cxn modelId="{0428609D-C504-4E19-8C5B-F054A3B4829E}" type="presParOf" srcId="{D16DC089-64F9-AB45-B8BD-42422670745E}" destId="{4A5E51AE-86CD-734A-9740-D232CD6640A1}" srcOrd="1" destOrd="0" presId="urn:microsoft.com/office/officeart/2005/8/layout/vProcess5"/>
    <dgm:cxn modelId="{51B893B1-8126-42FB-9791-BBAE94D9965D}" type="presParOf" srcId="{D16DC089-64F9-AB45-B8BD-42422670745E}" destId="{1707C6C1-734F-7845-B66D-D1C5796A6CF8}" srcOrd="2" destOrd="0" presId="urn:microsoft.com/office/officeart/2005/8/layout/vProcess5"/>
    <dgm:cxn modelId="{342C36BE-F089-446B-9C08-F797F49F0459}" type="presParOf" srcId="{D16DC089-64F9-AB45-B8BD-42422670745E}" destId="{42CD7EC8-99FC-C744-992C-35582256649E}" srcOrd="3" destOrd="0" presId="urn:microsoft.com/office/officeart/2005/8/layout/vProcess5"/>
    <dgm:cxn modelId="{3A8D0D9B-623C-4AC0-9D55-F72715FE942B}" type="presParOf" srcId="{D16DC089-64F9-AB45-B8BD-42422670745E}" destId="{3191122A-1A0E-1D4C-8BCB-D4FBB7E566FE}" srcOrd="4" destOrd="0" presId="urn:microsoft.com/office/officeart/2005/8/layout/vProcess5"/>
    <dgm:cxn modelId="{855BE504-F5BA-4157-A98C-47604910B196}" type="presParOf" srcId="{D16DC089-64F9-AB45-B8BD-42422670745E}" destId="{0EAD40AF-1188-2A48-B473-AC5B393338FB}" srcOrd="5" destOrd="0" presId="urn:microsoft.com/office/officeart/2005/8/layout/vProcess5"/>
    <dgm:cxn modelId="{D8AE2A7F-FD6A-4B72-940E-F18C76CA0D49}" type="presParOf" srcId="{D16DC089-64F9-AB45-B8BD-42422670745E}" destId="{05F477B6-B21C-4942-AC20-B44F6F4CCFAE}" srcOrd="6" destOrd="0" presId="urn:microsoft.com/office/officeart/2005/8/layout/vProcess5"/>
    <dgm:cxn modelId="{28A1FF3C-420F-4928-8E24-C71AD7191BEC}" type="presParOf" srcId="{D16DC089-64F9-AB45-B8BD-42422670745E}" destId="{418592B4-1EB2-C841-9AEE-6342130A533E}" srcOrd="7" destOrd="0" presId="urn:microsoft.com/office/officeart/2005/8/layout/vProcess5"/>
    <dgm:cxn modelId="{CD552CFF-23D6-4D79-AC0E-4BA620B93478}" type="presParOf" srcId="{D16DC089-64F9-AB45-B8BD-42422670745E}" destId="{0959BD80-A477-A949-B14F-C33649A3B6D3}" srcOrd="8" destOrd="0" presId="urn:microsoft.com/office/officeart/2005/8/layout/vProcess5"/>
    <dgm:cxn modelId="{DCE3268A-E65A-431F-8226-3743A8A7FD86}" type="presParOf" srcId="{D16DC089-64F9-AB45-B8BD-42422670745E}" destId="{23EE2975-D9E6-F444-8F55-1186D380E589}" srcOrd="9" destOrd="0" presId="urn:microsoft.com/office/officeart/2005/8/layout/vProcess5"/>
    <dgm:cxn modelId="{CEF63C19-7363-48ED-A372-663FA19EA017}" type="presParOf" srcId="{D16DC089-64F9-AB45-B8BD-42422670745E}" destId="{CB00E47A-A5BD-064D-95D3-334BA44F4E90}" srcOrd="10" destOrd="0" presId="urn:microsoft.com/office/officeart/2005/8/layout/vProcess5"/>
    <dgm:cxn modelId="{6B515EBD-E3CB-4DDF-8472-2BEA1259FFFA}" type="presParOf" srcId="{D16DC089-64F9-AB45-B8BD-42422670745E}" destId="{6E98E9F5-D263-024B-9829-D36E8DA39FFF}" srcOrd="11" destOrd="0" presId="urn:microsoft.com/office/officeart/2005/8/layout/vProcess5"/>
    <dgm:cxn modelId="{89A7F2EE-B89B-4280-844E-610E67D80A31}" type="presParOf" srcId="{D16DC089-64F9-AB45-B8BD-42422670745E}" destId="{181BD0BA-3569-6F44-95F7-C0F633311D27}" srcOrd="12" destOrd="0" presId="urn:microsoft.com/office/officeart/2005/8/layout/vProcess5"/>
    <dgm:cxn modelId="{C9A2547C-B26A-48B1-B535-9F126D7964D3}" type="presParOf" srcId="{D16DC089-64F9-AB45-B8BD-42422670745E}" destId="{98B6EC4C-043A-1142-A0CF-EB13ABD99161}" srcOrd="13" destOrd="0" presId="urn:microsoft.com/office/officeart/2005/8/layout/vProcess5"/>
    <dgm:cxn modelId="{26F549EF-9E1F-403C-B47D-36E97215B10A}" type="presParOf" srcId="{D16DC089-64F9-AB45-B8BD-42422670745E}" destId="{4A165E35-9833-7F4A-B46D-2B5945DD5E75}" srcOrd="14" destOrd="0" presId="urn:microsoft.com/office/officeart/2005/8/layout/vProcess5"/>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DAC311-4847-425A-AAC3-49379A3AE05B}">
      <dsp:nvSpPr>
        <dsp:cNvPr id="0" name=""/>
        <dsp:cNvSpPr/>
      </dsp:nvSpPr>
      <dsp:spPr>
        <a:xfrm>
          <a:off x="278130" y="0"/>
          <a:ext cx="2400300" cy="240030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GB" sz="500" kern="1200" dirty="0" smtClean="0"/>
            <a:t>Application to practice and development of educational expertise</a:t>
          </a:r>
          <a:endParaRPr lang="en-GB" sz="500" kern="1200" dirty="0"/>
        </a:p>
      </dsp:txBody>
      <dsp:txXfrm>
        <a:off x="1142718" y="120014"/>
        <a:ext cx="671123" cy="360045"/>
      </dsp:txXfrm>
    </dsp:sp>
    <dsp:sp modelId="{6A6DF251-4F93-4CE9-9176-966803B137F1}">
      <dsp:nvSpPr>
        <dsp:cNvPr id="0" name=""/>
        <dsp:cNvSpPr/>
      </dsp:nvSpPr>
      <dsp:spPr>
        <a:xfrm>
          <a:off x="518159" y="480059"/>
          <a:ext cx="1920240" cy="1920240"/>
        </a:xfrm>
        <a:prstGeom prst="ellipse">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GB" sz="500" kern="1200" dirty="0" smtClean="0"/>
            <a:t>Elective modules</a:t>
          </a:r>
          <a:endParaRPr lang="en-GB" sz="500" kern="1200" dirty="0"/>
        </a:p>
      </dsp:txBody>
      <dsp:txXfrm>
        <a:off x="1142718" y="595274"/>
        <a:ext cx="671123" cy="345643"/>
      </dsp:txXfrm>
    </dsp:sp>
    <dsp:sp modelId="{75A92C72-DA3D-4983-A665-677D651FEBEF}">
      <dsp:nvSpPr>
        <dsp:cNvPr id="0" name=""/>
        <dsp:cNvSpPr/>
      </dsp:nvSpPr>
      <dsp:spPr>
        <a:xfrm>
          <a:off x="758189" y="960119"/>
          <a:ext cx="1440180" cy="1440180"/>
        </a:xfrm>
        <a:prstGeom prst="ellips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GB" sz="500" kern="1200" dirty="0" smtClean="0"/>
            <a:t>Mandatory modules</a:t>
          </a:r>
          <a:endParaRPr lang="en-GB" sz="500" kern="1200" dirty="0"/>
        </a:p>
      </dsp:txBody>
      <dsp:txXfrm>
        <a:off x="1142718" y="1068133"/>
        <a:ext cx="671123" cy="324040"/>
      </dsp:txXfrm>
    </dsp:sp>
    <dsp:sp modelId="{3EB40577-4CEC-4D69-9BDF-72D2C7A1D6A8}">
      <dsp:nvSpPr>
        <dsp:cNvPr id="0" name=""/>
        <dsp:cNvSpPr/>
      </dsp:nvSpPr>
      <dsp:spPr>
        <a:xfrm>
          <a:off x="998220" y="1440179"/>
          <a:ext cx="960120" cy="960120"/>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GB" sz="500" kern="1200" dirty="0" smtClean="0"/>
            <a:t>Educational/ Practice experience</a:t>
          </a:r>
          <a:endParaRPr lang="en-GB" sz="500" kern="1200" dirty="0"/>
        </a:p>
      </dsp:txBody>
      <dsp:txXfrm>
        <a:off x="1138826" y="1680210"/>
        <a:ext cx="678907" cy="4800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5E51AE-86CD-734A-9740-D232CD6640A1}">
      <dsp:nvSpPr>
        <dsp:cNvPr id="0" name=""/>
        <dsp:cNvSpPr/>
      </dsp:nvSpPr>
      <dsp:spPr>
        <a:xfrm>
          <a:off x="0" y="0"/>
          <a:ext cx="4058285" cy="635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Sucessful completion of NMC assessments and post graduate certificate.</a:t>
          </a:r>
        </a:p>
      </dsp:txBody>
      <dsp:txXfrm>
        <a:off x="18602" y="18602"/>
        <a:ext cx="3298617" cy="597928"/>
      </dsp:txXfrm>
    </dsp:sp>
    <dsp:sp modelId="{1707C6C1-734F-7845-B66D-D1C5796A6CF8}">
      <dsp:nvSpPr>
        <dsp:cNvPr id="0" name=""/>
        <dsp:cNvSpPr/>
      </dsp:nvSpPr>
      <dsp:spPr>
        <a:xfrm>
          <a:off x="303053" y="723345"/>
          <a:ext cx="4058285" cy="635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Departmental Assessment board for ratification of PG Cert</a:t>
          </a:r>
        </a:p>
      </dsp:txBody>
      <dsp:txXfrm>
        <a:off x="321655" y="741947"/>
        <a:ext cx="3305190" cy="597928"/>
      </dsp:txXfrm>
    </dsp:sp>
    <dsp:sp modelId="{42CD7EC8-99FC-C744-992C-35582256649E}">
      <dsp:nvSpPr>
        <dsp:cNvPr id="0" name=""/>
        <dsp:cNvSpPr/>
      </dsp:nvSpPr>
      <dsp:spPr>
        <a:xfrm>
          <a:off x="606107" y="1446691"/>
          <a:ext cx="4058285" cy="635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Form will be sent for your completion and return to SHU</a:t>
          </a:r>
        </a:p>
      </dsp:txBody>
      <dsp:txXfrm>
        <a:off x="624709" y="1465293"/>
        <a:ext cx="3305190" cy="597928"/>
      </dsp:txXfrm>
    </dsp:sp>
    <dsp:sp modelId="{3191122A-1A0E-1D4C-8BCB-D4FBB7E566FE}">
      <dsp:nvSpPr>
        <dsp:cNvPr id="0" name=""/>
        <dsp:cNvSpPr/>
      </dsp:nvSpPr>
      <dsp:spPr>
        <a:xfrm>
          <a:off x="909161" y="2170036"/>
          <a:ext cx="4058285" cy="635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Form to be uploaded by SHU to NMC portal</a:t>
          </a:r>
        </a:p>
      </dsp:txBody>
      <dsp:txXfrm>
        <a:off x="927763" y="2188638"/>
        <a:ext cx="3305190" cy="597928"/>
      </dsp:txXfrm>
    </dsp:sp>
    <dsp:sp modelId="{0EAD40AF-1188-2A48-B473-AC5B393338FB}">
      <dsp:nvSpPr>
        <dsp:cNvPr id="0" name=""/>
        <dsp:cNvSpPr/>
      </dsp:nvSpPr>
      <dsp:spPr>
        <a:xfrm>
          <a:off x="1212214" y="2893382"/>
          <a:ext cx="4058285" cy="635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NMC will contact you directly for confirmation and payment</a:t>
          </a:r>
        </a:p>
      </dsp:txBody>
      <dsp:txXfrm>
        <a:off x="1230816" y="2911984"/>
        <a:ext cx="3305190" cy="597928"/>
      </dsp:txXfrm>
    </dsp:sp>
    <dsp:sp modelId="{05F477B6-B21C-4942-AC20-B44F6F4CCFAE}">
      <dsp:nvSpPr>
        <dsp:cNvPr id="0" name=""/>
        <dsp:cNvSpPr/>
      </dsp:nvSpPr>
      <dsp:spPr>
        <a:xfrm>
          <a:off x="3645448" y="463999"/>
          <a:ext cx="412836" cy="41283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US" sz="1800" kern="1200"/>
        </a:p>
      </dsp:txBody>
      <dsp:txXfrm>
        <a:off x="3738336" y="463999"/>
        <a:ext cx="227060" cy="310659"/>
      </dsp:txXfrm>
    </dsp:sp>
    <dsp:sp modelId="{418592B4-1EB2-C841-9AEE-6342130A533E}">
      <dsp:nvSpPr>
        <dsp:cNvPr id="0" name=""/>
        <dsp:cNvSpPr/>
      </dsp:nvSpPr>
      <dsp:spPr>
        <a:xfrm>
          <a:off x="3948502" y="1187345"/>
          <a:ext cx="412836" cy="41283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US" sz="1800" kern="1200"/>
        </a:p>
      </dsp:txBody>
      <dsp:txXfrm>
        <a:off x="4041390" y="1187345"/>
        <a:ext cx="227060" cy="310659"/>
      </dsp:txXfrm>
    </dsp:sp>
    <dsp:sp modelId="{0959BD80-A477-A949-B14F-C33649A3B6D3}">
      <dsp:nvSpPr>
        <dsp:cNvPr id="0" name=""/>
        <dsp:cNvSpPr/>
      </dsp:nvSpPr>
      <dsp:spPr>
        <a:xfrm>
          <a:off x="4251556" y="1900105"/>
          <a:ext cx="412836" cy="41283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US" sz="1800" kern="1200"/>
        </a:p>
      </dsp:txBody>
      <dsp:txXfrm>
        <a:off x="4344444" y="1900105"/>
        <a:ext cx="227060" cy="310659"/>
      </dsp:txXfrm>
    </dsp:sp>
    <dsp:sp modelId="{23EE2975-D9E6-F444-8F55-1186D380E589}">
      <dsp:nvSpPr>
        <dsp:cNvPr id="0" name=""/>
        <dsp:cNvSpPr/>
      </dsp:nvSpPr>
      <dsp:spPr>
        <a:xfrm>
          <a:off x="4554609" y="2630507"/>
          <a:ext cx="412836" cy="412836"/>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US" sz="1800" kern="1200"/>
        </a:p>
      </dsp:txBody>
      <dsp:txXfrm>
        <a:off x="4647497" y="2630507"/>
        <a:ext cx="227060" cy="31065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02395-EE68-4381-B136-43CC72EF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38</Pages>
  <Words>12083</Words>
  <Characters>68874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80796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Walsh</dc:creator>
  <cp:lastModifiedBy>Chris Payne</cp:lastModifiedBy>
  <cp:revision>5</cp:revision>
  <cp:lastPrinted>2019-02-25T16:09:00Z</cp:lastPrinted>
  <dcterms:created xsi:type="dcterms:W3CDTF">2019-02-27T11:43:00Z</dcterms:created>
  <dcterms:modified xsi:type="dcterms:W3CDTF">2019-02-27T13:32:00Z</dcterms:modified>
</cp:coreProperties>
</file>