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EB" w:rsidRPr="00467A30" w:rsidRDefault="006D514C" w:rsidP="0049245F">
      <w:pPr>
        <w:rPr>
          <w:rStyle w:val="Heading1Char"/>
          <w:rFonts w:cstheme="minorHAnsi"/>
          <w:sz w:val="24"/>
          <w:szCs w:val="24"/>
          <w:lang w:val="en-GB"/>
        </w:rPr>
      </w:pPr>
      <w:r w:rsidRPr="001A43D6">
        <w:rPr>
          <w:b/>
          <w:noProof/>
          <w:szCs w:val="22"/>
          <w:lang w:eastAsia="en-GB"/>
        </w:rPr>
        <mc:AlternateContent>
          <mc:Choice Requires="wps">
            <w:drawing>
              <wp:anchor distT="0" distB="0" distL="114300" distR="114300" simplePos="0" relativeHeight="251714560" behindDoc="0" locked="0" layoutInCell="1" allowOverlap="1" wp14:anchorId="0ADA3CB0" wp14:editId="7156E807">
                <wp:simplePos x="0" y="0"/>
                <wp:positionH relativeFrom="column">
                  <wp:posOffset>5483860</wp:posOffset>
                </wp:positionH>
                <wp:positionV relativeFrom="paragraph">
                  <wp:posOffset>-535940</wp:posOffset>
                </wp:positionV>
                <wp:extent cx="723265" cy="344170"/>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44170"/>
                        </a:xfrm>
                        <a:prstGeom prst="rect">
                          <a:avLst/>
                        </a:prstGeom>
                        <a:solidFill>
                          <a:srgbClr val="FFFFFF"/>
                        </a:solidFill>
                        <a:ln w="9525">
                          <a:noFill/>
                          <a:miter lim="800000"/>
                          <a:headEnd/>
                          <a:tailEnd/>
                        </a:ln>
                      </wps:spPr>
                      <wps:txbx>
                        <w:txbxContent>
                          <w:p w:rsidR="006D514C" w:rsidRPr="006D514C" w:rsidRDefault="006D514C" w:rsidP="006D514C">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8pt;margin-top:-42.2pt;width:56.95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" stroked="f">
                <v:textbox>
                  <w:txbxContent>
                    <w:p w:rsidR="006D514C" w:rsidRPr="006D514C" w:rsidRDefault="006D514C" w:rsidP="006D514C">
                      <w:pPr>
                        <w:rPr>
                          <w:b/>
                          <w:sz w:val="24"/>
                          <w:szCs w:val="24"/>
                        </w:rPr>
                      </w:pPr>
                    </w:p>
                  </w:txbxContent>
                </v:textbox>
              </v:shape>
            </w:pict>
          </mc:Fallback>
        </mc:AlternateContent>
      </w:r>
      <w:r w:rsidR="005522EB" w:rsidRPr="00467A30">
        <w:rPr>
          <w:noProof/>
          <w:lang w:eastAsia="en-GB"/>
        </w:rPr>
        <w:drawing>
          <wp:inline distT="0" distB="0" distL="0" distR="0" wp14:anchorId="5019FC5C" wp14:editId="0FF333FC">
            <wp:extent cx="2950210" cy="7848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0210" cy="784860"/>
                    </a:xfrm>
                    <a:prstGeom prst="rect">
                      <a:avLst/>
                    </a:prstGeom>
                    <a:noFill/>
                    <a:ln>
                      <a:noFill/>
                    </a:ln>
                  </pic:spPr>
                </pic:pic>
              </a:graphicData>
            </a:graphic>
          </wp:inline>
        </w:drawing>
      </w:r>
      <w:r w:rsidR="005522EB" w:rsidRPr="00467A30">
        <w:rPr>
          <w:noProof/>
          <w:lang w:eastAsia="en-GB"/>
        </w:rPr>
        <mc:AlternateContent>
          <mc:Choice Requires="wps">
            <w:drawing>
              <wp:anchor distT="0" distB="0" distL="114300" distR="114300" simplePos="0" relativeHeight="251659264" behindDoc="0" locked="1" layoutInCell="0" allowOverlap="1" wp14:anchorId="001E06DE" wp14:editId="1AFA2E98">
                <wp:simplePos x="0" y="0"/>
                <wp:positionH relativeFrom="margin">
                  <wp:posOffset>104775</wp:posOffset>
                </wp:positionH>
                <wp:positionV relativeFrom="margin">
                  <wp:posOffset>1757045</wp:posOffset>
                </wp:positionV>
                <wp:extent cx="4829810" cy="7065645"/>
                <wp:effectExtent l="0" t="0" r="8890" b="19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810" cy="706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C7D56" w:rsidRPr="00B32FE0" w:rsidRDefault="000C7D56" w:rsidP="0049245F">
                            <w:pPr>
                              <w:rPr>
                                <w:sz w:val="36"/>
                              </w:rPr>
                            </w:pPr>
                          </w:p>
                          <w:p w:rsidR="000C7D56" w:rsidRPr="00B32FE0" w:rsidRDefault="000C7D56" w:rsidP="0049245F">
                            <w:pPr>
                              <w:rPr>
                                <w:b/>
                                <w:sz w:val="48"/>
                              </w:rPr>
                            </w:pPr>
                            <w:r w:rsidRPr="00B32FE0">
                              <w:rPr>
                                <w:b/>
                                <w:sz w:val="48"/>
                              </w:rPr>
                              <w:t xml:space="preserve">University Advanced Professional Certificate </w:t>
                            </w:r>
                          </w:p>
                          <w:p w:rsidR="000C7D56" w:rsidRPr="00B32FE0" w:rsidRDefault="000C7D56" w:rsidP="0049245F">
                            <w:pPr>
                              <w:rPr>
                                <w:b/>
                                <w:sz w:val="48"/>
                              </w:rPr>
                            </w:pPr>
                          </w:p>
                          <w:p w:rsidR="000C7D56" w:rsidRPr="00B32FE0" w:rsidRDefault="000C7D56" w:rsidP="0049245F">
                            <w:pPr>
                              <w:rPr>
                                <w:b/>
                                <w:sz w:val="48"/>
                              </w:rPr>
                            </w:pPr>
                            <w:r w:rsidRPr="00B32FE0">
                              <w:rPr>
                                <w:b/>
                                <w:sz w:val="48"/>
                              </w:rPr>
                              <w:t>Introduction to Higher Education Practice</w:t>
                            </w:r>
                          </w:p>
                          <w:p w:rsidR="000C7D56" w:rsidRPr="00B32FE0" w:rsidRDefault="000C7D56" w:rsidP="0049245F">
                            <w:pPr>
                              <w:rPr>
                                <w:sz w:val="36"/>
                              </w:rPr>
                            </w:pPr>
                          </w:p>
                          <w:p w:rsidR="000C7D56" w:rsidRPr="00B32FE0" w:rsidRDefault="000C7D56" w:rsidP="0049245F">
                            <w:pPr>
                              <w:rPr>
                                <w:sz w:val="36"/>
                              </w:rPr>
                            </w:pPr>
                          </w:p>
                          <w:p w:rsidR="000C7D56" w:rsidRPr="0066443C" w:rsidRDefault="000C7D56" w:rsidP="0049245F">
                            <w:pPr>
                              <w:rPr>
                                <w:b/>
                                <w:sz w:val="36"/>
                                <w:szCs w:val="36"/>
                              </w:rPr>
                            </w:pPr>
                            <w:r w:rsidRPr="0066443C">
                              <w:rPr>
                                <w:b/>
                                <w:sz w:val="36"/>
                                <w:szCs w:val="36"/>
                              </w:rPr>
                              <w:t>Course and module guide - July 2018</w:t>
                            </w:r>
                          </w:p>
                          <w:p w:rsidR="000C7D56" w:rsidRPr="0066443C" w:rsidRDefault="000C7D56" w:rsidP="0049245F">
                            <w:pPr>
                              <w:rPr>
                                <w:sz w:val="36"/>
                                <w:szCs w:val="36"/>
                              </w:rPr>
                            </w:pPr>
                            <w:r w:rsidRPr="0066443C">
                              <w:rPr>
                                <w:sz w:val="36"/>
                                <w:szCs w:val="36"/>
                              </w:rPr>
                              <w:t xml:space="preserve"> </w:t>
                            </w:r>
                          </w:p>
                          <w:p w:rsidR="000C7D56" w:rsidRPr="0066443C" w:rsidRDefault="000C7D56" w:rsidP="0049245F">
                            <w:pPr>
                              <w:rPr>
                                <w:b/>
                                <w:sz w:val="36"/>
                                <w:szCs w:val="36"/>
                              </w:rPr>
                            </w:pPr>
                            <w:r w:rsidRPr="0066443C">
                              <w:rPr>
                                <w:b/>
                                <w:sz w:val="36"/>
                                <w:szCs w:val="36"/>
                              </w:rPr>
                              <w:t>Module code: 77-706448-AF-20178</w:t>
                            </w:r>
                          </w:p>
                          <w:p w:rsidR="000C7D56" w:rsidRPr="0066443C" w:rsidRDefault="000C7D56" w:rsidP="0049245F">
                            <w:pPr>
                              <w:rPr>
                                <w:b/>
                                <w:sz w:val="36"/>
                                <w:szCs w:val="36"/>
                              </w:rPr>
                            </w:pPr>
                          </w:p>
                          <w:p w:rsidR="000C7D56" w:rsidRPr="0066443C" w:rsidRDefault="000C7D56" w:rsidP="0049245F">
                            <w:pPr>
                              <w:rPr>
                                <w:b/>
                                <w:sz w:val="36"/>
                                <w:szCs w:val="36"/>
                              </w:rPr>
                            </w:pPr>
                            <w:r w:rsidRPr="0066443C">
                              <w:rPr>
                                <w:b/>
                                <w:sz w:val="36"/>
                                <w:szCs w:val="36"/>
                              </w:rPr>
                              <w:t>Academic Level 7</w:t>
                            </w:r>
                          </w:p>
                          <w:p w:rsidR="000C7D56" w:rsidRPr="0066443C" w:rsidRDefault="000C7D56" w:rsidP="0049245F">
                            <w:pPr>
                              <w:rPr>
                                <w:b/>
                                <w:sz w:val="36"/>
                              </w:rPr>
                            </w:pPr>
                          </w:p>
                          <w:p w:rsidR="000C7D56" w:rsidRPr="0066443C" w:rsidRDefault="000C7D56" w:rsidP="0049245F">
                            <w:pPr>
                              <w:rPr>
                                <w:b/>
                                <w:sz w:val="36"/>
                              </w:rPr>
                            </w:pPr>
                          </w:p>
                          <w:p w:rsidR="000C7D56" w:rsidRPr="0066443C" w:rsidRDefault="000C7D56" w:rsidP="0049245F">
                            <w:pPr>
                              <w:rPr>
                                <w:b/>
                                <w:sz w:val="36"/>
                              </w:rPr>
                            </w:pPr>
                            <w:r w:rsidRPr="0066443C">
                              <w:rPr>
                                <w:b/>
                                <w:sz w:val="36"/>
                              </w:rPr>
                              <w:t>Faculty of Development and Society</w:t>
                            </w:r>
                          </w:p>
                          <w:p w:rsidR="000C7D56" w:rsidRPr="0066443C" w:rsidRDefault="000C7D56" w:rsidP="0049245F">
                            <w:pPr>
                              <w:rPr>
                                <w:b/>
                                <w:sz w:val="36"/>
                              </w:rPr>
                            </w:pPr>
                            <w:r w:rsidRPr="0066443C">
                              <w:rPr>
                                <w:b/>
                                <w:sz w:val="36"/>
                              </w:rPr>
                              <w:t>Sheffield Institute of Education</w:t>
                            </w:r>
                          </w:p>
                          <w:p w:rsidR="000C7D56" w:rsidRDefault="000C7D56" w:rsidP="0049245F"/>
                          <w:p w:rsidR="000C7D56" w:rsidRDefault="000C7D56" w:rsidP="0049245F"/>
                          <w:p w:rsidR="000C7D56" w:rsidRPr="00F41F19" w:rsidRDefault="000C7D56" w:rsidP="0049245F"/>
                          <w:p w:rsidR="000C7D56" w:rsidRDefault="000C7D56" w:rsidP="00492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8.25pt;margin-top:138.35pt;width:380.3pt;height:55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" o:allowincell="f" filled="f" stroked="f" strokeweight=".5pt">
                <v:textbox inset="0,0,0,0">
                  <w:txbxContent>
                    <w:p w:rsidR="000C7D56" w:rsidRPr="00B32FE0" w:rsidRDefault="000C7D56" w:rsidP="0049245F">
                      <w:pPr>
                        <w:rPr>
                          <w:sz w:val="36"/>
                        </w:rPr>
                      </w:pPr>
                    </w:p>
                    <w:p w:rsidR="000C7D56" w:rsidRPr="00B32FE0" w:rsidRDefault="000C7D56" w:rsidP="0049245F">
                      <w:pPr>
                        <w:rPr>
                          <w:b/>
                          <w:sz w:val="48"/>
                        </w:rPr>
                      </w:pPr>
                      <w:r w:rsidRPr="00B32FE0">
                        <w:rPr>
                          <w:b/>
                          <w:sz w:val="48"/>
                        </w:rPr>
                        <w:t xml:space="preserve">University Advanced Professional Certificate </w:t>
                      </w:r>
                    </w:p>
                    <w:p w:rsidR="000C7D56" w:rsidRPr="00B32FE0" w:rsidRDefault="000C7D56" w:rsidP="0049245F">
                      <w:pPr>
                        <w:rPr>
                          <w:b/>
                          <w:sz w:val="48"/>
                        </w:rPr>
                      </w:pPr>
                    </w:p>
                    <w:p w:rsidR="000C7D56" w:rsidRPr="00B32FE0" w:rsidRDefault="000C7D56" w:rsidP="0049245F">
                      <w:pPr>
                        <w:rPr>
                          <w:b/>
                          <w:sz w:val="48"/>
                        </w:rPr>
                      </w:pPr>
                      <w:r w:rsidRPr="00B32FE0">
                        <w:rPr>
                          <w:b/>
                          <w:sz w:val="48"/>
                        </w:rPr>
                        <w:t>Introduction to Higher Education Practice</w:t>
                      </w:r>
                    </w:p>
                    <w:p w:rsidR="000C7D56" w:rsidRPr="00B32FE0" w:rsidRDefault="000C7D56" w:rsidP="0049245F">
                      <w:pPr>
                        <w:rPr>
                          <w:sz w:val="36"/>
                        </w:rPr>
                      </w:pPr>
                    </w:p>
                    <w:p w:rsidR="000C7D56" w:rsidRPr="00B32FE0" w:rsidRDefault="000C7D56" w:rsidP="0049245F">
                      <w:pPr>
                        <w:rPr>
                          <w:sz w:val="36"/>
                        </w:rPr>
                      </w:pPr>
                    </w:p>
                    <w:p w:rsidR="000C7D56" w:rsidRPr="0066443C" w:rsidRDefault="000C7D56" w:rsidP="0049245F">
                      <w:pPr>
                        <w:rPr>
                          <w:b/>
                          <w:sz w:val="36"/>
                          <w:szCs w:val="36"/>
                        </w:rPr>
                      </w:pPr>
                      <w:r w:rsidRPr="0066443C">
                        <w:rPr>
                          <w:b/>
                          <w:sz w:val="36"/>
                          <w:szCs w:val="36"/>
                        </w:rPr>
                        <w:t>Course and module guide - July 2018</w:t>
                      </w:r>
                    </w:p>
                    <w:p w:rsidR="000C7D56" w:rsidRPr="0066443C" w:rsidRDefault="000C7D56" w:rsidP="0049245F">
                      <w:pPr>
                        <w:rPr>
                          <w:sz w:val="36"/>
                          <w:szCs w:val="36"/>
                        </w:rPr>
                      </w:pPr>
                      <w:r w:rsidRPr="0066443C">
                        <w:rPr>
                          <w:sz w:val="36"/>
                          <w:szCs w:val="36"/>
                        </w:rPr>
                        <w:t xml:space="preserve"> </w:t>
                      </w:r>
                    </w:p>
                    <w:p w:rsidR="000C7D56" w:rsidRPr="0066443C" w:rsidRDefault="000C7D56" w:rsidP="0049245F">
                      <w:pPr>
                        <w:rPr>
                          <w:b/>
                          <w:sz w:val="36"/>
                          <w:szCs w:val="36"/>
                        </w:rPr>
                      </w:pPr>
                      <w:r w:rsidRPr="0066443C">
                        <w:rPr>
                          <w:b/>
                          <w:sz w:val="36"/>
                          <w:szCs w:val="36"/>
                        </w:rPr>
                        <w:t>Module code: 77-706448-AF-20178</w:t>
                      </w:r>
                    </w:p>
                    <w:p w:rsidR="000C7D56" w:rsidRPr="0066443C" w:rsidRDefault="000C7D56" w:rsidP="0049245F">
                      <w:pPr>
                        <w:rPr>
                          <w:b/>
                          <w:sz w:val="36"/>
                          <w:szCs w:val="36"/>
                        </w:rPr>
                      </w:pPr>
                    </w:p>
                    <w:p w:rsidR="000C7D56" w:rsidRPr="0066443C" w:rsidRDefault="000C7D56" w:rsidP="0049245F">
                      <w:pPr>
                        <w:rPr>
                          <w:b/>
                          <w:sz w:val="36"/>
                          <w:szCs w:val="36"/>
                        </w:rPr>
                      </w:pPr>
                      <w:r w:rsidRPr="0066443C">
                        <w:rPr>
                          <w:b/>
                          <w:sz w:val="36"/>
                          <w:szCs w:val="36"/>
                        </w:rPr>
                        <w:t>Academic Level 7</w:t>
                      </w:r>
                    </w:p>
                    <w:p w:rsidR="000C7D56" w:rsidRPr="0066443C" w:rsidRDefault="000C7D56" w:rsidP="0049245F">
                      <w:pPr>
                        <w:rPr>
                          <w:b/>
                          <w:sz w:val="36"/>
                        </w:rPr>
                      </w:pPr>
                    </w:p>
                    <w:p w:rsidR="000C7D56" w:rsidRPr="0066443C" w:rsidRDefault="000C7D56" w:rsidP="0049245F">
                      <w:pPr>
                        <w:rPr>
                          <w:b/>
                          <w:sz w:val="36"/>
                        </w:rPr>
                      </w:pPr>
                    </w:p>
                    <w:p w:rsidR="000C7D56" w:rsidRPr="0066443C" w:rsidRDefault="000C7D56" w:rsidP="0049245F">
                      <w:pPr>
                        <w:rPr>
                          <w:b/>
                          <w:sz w:val="36"/>
                        </w:rPr>
                      </w:pPr>
                      <w:r w:rsidRPr="0066443C">
                        <w:rPr>
                          <w:b/>
                          <w:sz w:val="36"/>
                        </w:rPr>
                        <w:t>Faculty of Development and Society</w:t>
                      </w:r>
                    </w:p>
                    <w:p w:rsidR="000C7D56" w:rsidRPr="0066443C" w:rsidRDefault="000C7D56" w:rsidP="0049245F">
                      <w:pPr>
                        <w:rPr>
                          <w:b/>
                          <w:sz w:val="36"/>
                        </w:rPr>
                      </w:pPr>
                      <w:r w:rsidRPr="0066443C">
                        <w:rPr>
                          <w:b/>
                          <w:sz w:val="36"/>
                        </w:rPr>
                        <w:t>Sheffield Institute of Education</w:t>
                      </w:r>
                    </w:p>
                    <w:p w:rsidR="000C7D56" w:rsidRDefault="000C7D56" w:rsidP="0049245F"/>
                    <w:p w:rsidR="000C7D56" w:rsidRDefault="000C7D56" w:rsidP="0049245F"/>
                    <w:p w:rsidR="000C7D56" w:rsidRPr="00F41F19" w:rsidRDefault="000C7D56" w:rsidP="0049245F"/>
                    <w:p w:rsidR="000C7D56" w:rsidRDefault="000C7D56" w:rsidP="0049245F"/>
                  </w:txbxContent>
                </v:textbox>
                <w10:wrap anchorx="margin" anchory="margin"/>
                <w10:anchorlock/>
              </v:rect>
            </w:pict>
          </mc:Fallback>
        </mc:AlternateContent>
      </w:r>
      <w:r w:rsidR="005522EB" w:rsidRPr="00467A30">
        <w:rPr>
          <w:rStyle w:val="Heading1Char"/>
          <w:rFonts w:cstheme="minorHAnsi"/>
          <w:sz w:val="24"/>
          <w:szCs w:val="24"/>
          <w:lang w:val="en-GB"/>
        </w:rPr>
        <w:t xml:space="preserve"> </w:t>
      </w: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bookmarkStart w:id="0" w:name="_GoBack"/>
      <w:bookmarkEnd w:id="0"/>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5522EB" w:rsidRPr="00467A30" w:rsidRDefault="005522EB" w:rsidP="0049245F">
      <w:pPr>
        <w:rPr>
          <w:rStyle w:val="Heading1Char"/>
          <w:rFonts w:cstheme="minorHAnsi"/>
          <w:sz w:val="24"/>
          <w:szCs w:val="24"/>
          <w:lang w:val="en-GB"/>
        </w:rPr>
      </w:pPr>
    </w:p>
    <w:p w:rsidR="00F73E7A" w:rsidRDefault="00F73E7A">
      <w:pPr>
        <w:widowControl/>
        <w:adjustRightInd/>
        <w:spacing w:after="200" w:line="276" w:lineRule="auto"/>
        <w:textAlignment w:val="auto"/>
        <w:rPr>
          <w:rFonts w:eastAsia="SimSun"/>
          <w:b/>
          <w:bCs/>
          <w:color w:val="365F91"/>
          <w:sz w:val="32"/>
          <w:szCs w:val="32"/>
          <w:lang w:val="en-US" w:eastAsia="zh-CN"/>
        </w:rPr>
      </w:pPr>
      <w:r>
        <w:rPr>
          <w:sz w:val="32"/>
          <w:szCs w:val="32"/>
        </w:rPr>
        <w:lastRenderedPageBreak/>
        <w:br w:type="page"/>
      </w:r>
    </w:p>
    <w:p w:rsidR="005522EB" w:rsidRPr="00D021DB" w:rsidRDefault="005522EB" w:rsidP="0049245F">
      <w:pPr>
        <w:pStyle w:val="TOCHeading"/>
        <w:rPr>
          <w:rFonts w:asciiTheme="minorHAnsi" w:hAnsiTheme="minorHAnsi"/>
          <w:sz w:val="32"/>
          <w:szCs w:val="32"/>
        </w:rPr>
      </w:pPr>
      <w:r w:rsidRPr="00D021DB">
        <w:rPr>
          <w:rFonts w:asciiTheme="minorHAnsi" w:hAnsiTheme="minorHAnsi"/>
          <w:sz w:val="32"/>
          <w:szCs w:val="32"/>
        </w:rPr>
        <w:lastRenderedPageBreak/>
        <w:t>Contents</w:t>
      </w:r>
    </w:p>
    <w:p w:rsidR="00F73E7A" w:rsidRDefault="005522EB">
      <w:pPr>
        <w:pStyle w:val="TOC1"/>
        <w:rPr>
          <w:rFonts w:eastAsiaTheme="minorEastAsia" w:cstheme="minorBidi"/>
          <w:b w:val="0"/>
          <w:bCs w:val="0"/>
          <w:caps w:val="0"/>
          <w:noProof/>
          <w:szCs w:val="22"/>
          <w:lang w:eastAsia="en-GB"/>
        </w:rPr>
      </w:pPr>
      <w:r w:rsidRPr="00D021DB">
        <w:rPr>
          <w:szCs w:val="22"/>
        </w:rPr>
        <w:fldChar w:fldCharType="begin"/>
      </w:r>
      <w:r w:rsidRPr="00D021DB">
        <w:rPr>
          <w:szCs w:val="22"/>
        </w:rPr>
        <w:instrText xml:space="preserve"> TOC \o "1-3" \h \z \u </w:instrText>
      </w:r>
      <w:r w:rsidRPr="00D021DB">
        <w:rPr>
          <w:szCs w:val="22"/>
        </w:rPr>
        <w:fldChar w:fldCharType="separate"/>
      </w:r>
      <w:hyperlink w:anchor="_Toc528321123" w:history="1">
        <w:r w:rsidR="00F73E7A" w:rsidRPr="00064F7F">
          <w:rPr>
            <w:rStyle w:val="Hyperlink"/>
            <w:noProof/>
          </w:rPr>
          <w:t>Welcome to the Course</w:t>
        </w:r>
        <w:r w:rsidR="00F73E7A">
          <w:rPr>
            <w:noProof/>
            <w:webHidden/>
          </w:rPr>
          <w:tab/>
        </w:r>
        <w:r w:rsidR="00F73E7A">
          <w:rPr>
            <w:noProof/>
            <w:webHidden/>
          </w:rPr>
          <w:fldChar w:fldCharType="begin"/>
        </w:r>
        <w:r w:rsidR="00F73E7A">
          <w:rPr>
            <w:noProof/>
            <w:webHidden/>
          </w:rPr>
          <w:instrText xml:space="preserve"> PAGEREF _Toc528321123 \h </w:instrText>
        </w:r>
        <w:r w:rsidR="00F73E7A">
          <w:rPr>
            <w:noProof/>
            <w:webHidden/>
          </w:rPr>
        </w:r>
        <w:r w:rsidR="00F73E7A">
          <w:rPr>
            <w:noProof/>
            <w:webHidden/>
          </w:rPr>
          <w:fldChar w:fldCharType="separate"/>
        </w:r>
        <w:r w:rsidR="00F73E7A">
          <w:rPr>
            <w:noProof/>
            <w:webHidden/>
          </w:rPr>
          <w:t>4</w:t>
        </w:r>
        <w:r w:rsidR="00F73E7A">
          <w:rPr>
            <w:noProof/>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24" w:history="1">
        <w:r w:rsidR="00F73E7A" w:rsidRPr="00064F7F">
          <w:rPr>
            <w:rStyle w:val="Hyperlink"/>
          </w:rPr>
          <w:t>A message from the Head of Department</w:t>
        </w:r>
        <w:r w:rsidR="00F73E7A">
          <w:rPr>
            <w:webHidden/>
          </w:rPr>
          <w:tab/>
        </w:r>
        <w:r w:rsidR="00F73E7A">
          <w:rPr>
            <w:webHidden/>
          </w:rPr>
          <w:fldChar w:fldCharType="begin"/>
        </w:r>
        <w:r w:rsidR="00F73E7A">
          <w:rPr>
            <w:webHidden/>
          </w:rPr>
          <w:instrText xml:space="preserve"> PAGEREF _Toc528321124 \h </w:instrText>
        </w:r>
        <w:r w:rsidR="00F73E7A">
          <w:rPr>
            <w:webHidden/>
          </w:rPr>
        </w:r>
        <w:r w:rsidR="00F73E7A">
          <w:rPr>
            <w:webHidden/>
          </w:rPr>
          <w:fldChar w:fldCharType="separate"/>
        </w:r>
        <w:r w:rsidR="00F73E7A">
          <w:rPr>
            <w:webHidden/>
          </w:rPr>
          <w:t>4</w:t>
        </w:r>
        <w:r w:rsidR="00F73E7A">
          <w:rPr>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25" w:history="1">
        <w:r w:rsidR="00F73E7A" w:rsidRPr="00064F7F">
          <w:rPr>
            <w:rStyle w:val="Hyperlink"/>
            <w:noProof/>
          </w:rPr>
          <w:t>General course guidance</w:t>
        </w:r>
        <w:r w:rsidR="00F73E7A">
          <w:rPr>
            <w:noProof/>
            <w:webHidden/>
          </w:rPr>
          <w:tab/>
        </w:r>
        <w:r w:rsidR="00F73E7A">
          <w:rPr>
            <w:noProof/>
            <w:webHidden/>
          </w:rPr>
          <w:fldChar w:fldCharType="begin"/>
        </w:r>
        <w:r w:rsidR="00F73E7A">
          <w:rPr>
            <w:noProof/>
            <w:webHidden/>
          </w:rPr>
          <w:instrText xml:space="preserve"> PAGEREF _Toc528321125 \h </w:instrText>
        </w:r>
        <w:r w:rsidR="00F73E7A">
          <w:rPr>
            <w:noProof/>
            <w:webHidden/>
          </w:rPr>
        </w:r>
        <w:r w:rsidR="00F73E7A">
          <w:rPr>
            <w:noProof/>
            <w:webHidden/>
          </w:rPr>
          <w:fldChar w:fldCharType="separate"/>
        </w:r>
        <w:r w:rsidR="00F73E7A">
          <w:rPr>
            <w:noProof/>
            <w:webHidden/>
          </w:rPr>
          <w:t>6</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26" w:history="1">
        <w:r w:rsidR="00F73E7A" w:rsidRPr="00064F7F">
          <w:rPr>
            <w:rStyle w:val="Hyperlink"/>
            <w:noProof/>
          </w:rPr>
          <w:t>The UK Professional Standards Framework</w:t>
        </w:r>
        <w:r w:rsidR="00F73E7A">
          <w:rPr>
            <w:noProof/>
            <w:webHidden/>
          </w:rPr>
          <w:tab/>
        </w:r>
        <w:r w:rsidR="00F73E7A">
          <w:rPr>
            <w:noProof/>
            <w:webHidden/>
          </w:rPr>
          <w:fldChar w:fldCharType="begin"/>
        </w:r>
        <w:r w:rsidR="00F73E7A">
          <w:rPr>
            <w:noProof/>
            <w:webHidden/>
          </w:rPr>
          <w:instrText xml:space="preserve"> PAGEREF _Toc528321126 \h </w:instrText>
        </w:r>
        <w:r w:rsidR="00F73E7A">
          <w:rPr>
            <w:noProof/>
            <w:webHidden/>
          </w:rPr>
        </w:r>
        <w:r w:rsidR="00F73E7A">
          <w:rPr>
            <w:noProof/>
            <w:webHidden/>
          </w:rPr>
          <w:fldChar w:fldCharType="separate"/>
        </w:r>
        <w:r w:rsidR="00F73E7A">
          <w:rPr>
            <w:noProof/>
            <w:webHidden/>
          </w:rPr>
          <w:t>7</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27" w:history="1">
        <w:r w:rsidR="00F73E7A" w:rsidRPr="00064F7F">
          <w:rPr>
            <w:rStyle w:val="Hyperlink"/>
            <w:noProof/>
          </w:rPr>
          <w:t>UKPSF Dimensions – staff in learning support roles</w:t>
        </w:r>
        <w:r w:rsidR="00F73E7A">
          <w:rPr>
            <w:noProof/>
            <w:webHidden/>
          </w:rPr>
          <w:tab/>
        </w:r>
        <w:r w:rsidR="00F73E7A">
          <w:rPr>
            <w:noProof/>
            <w:webHidden/>
          </w:rPr>
          <w:fldChar w:fldCharType="begin"/>
        </w:r>
        <w:r w:rsidR="00F73E7A">
          <w:rPr>
            <w:noProof/>
            <w:webHidden/>
          </w:rPr>
          <w:instrText xml:space="preserve"> PAGEREF _Toc528321127 \h </w:instrText>
        </w:r>
        <w:r w:rsidR="00F73E7A">
          <w:rPr>
            <w:noProof/>
            <w:webHidden/>
          </w:rPr>
        </w:r>
        <w:r w:rsidR="00F73E7A">
          <w:rPr>
            <w:noProof/>
            <w:webHidden/>
          </w:rPr>
          <w:fldChar w:fldCharType="separate"/>
        </w:r>
        <w:r w:rsidR="00F73E7A">
          <w:rPr>
            <w:noProof/>
            <w:webHidden/>
          </w:rPr>
          <w:t>9</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28" w:history="1">
        <w:r w:rsidR="00F73E7A" w:rsidRPr="00064F7F">
          <w:rPr>
            <w:rStyle w:val="Hyperlink"/>
            <w:noProof/>
          </w:rPr>
          <w:t>Higher Education Academy - professional recognition</w:t>
        </w:r>
        <w:r w:rsidR="00F73E7A">
          <w:rPr>
            <w:noProof/>
            <w:webHidden/>
          </w:rPr>
          <w:tab/>
        </w:r>
        <w:r w:rsidR="00F73E7A">
          <w:rPr>
            <w:noProof/>
            <w:webHidden/>
          </w:rPr>
          <w:fldChar w:fldCharType="begin"/>
        </w:r>
        <w:r w:rsidR="00F73E7A">
          <w:rPr>
            <w:noProof/>
            <w:webHidden/>
          </w:rPr>
          <w:instrText xml:space="preserve"> PAGEREF _Toc528321128 \h </w:instrText>
        </w:r>
        <w:r w:rsidR="00F73E7A">
          <w:rPr>
            <w:noProof/>
            <w:webHidden/>
          </w:rPr>
        </w:r>
        <w:r w:rsidR="00F73E7A">
          <w:rPr>
            <w:noProof/>
            <w:webHidden/>
          </w:rPr>
          <w:fldChar w:fldCharType="separate"/>
        </w:r>
        <w:r w:rsidR="00F73E7A">
          <w:rPr>
            <w:noProof/>
            <w:webHidden/>
          </w:rPr>
          <w:t>10</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29" w:history="1">
        <w:r w:rsidR="00F73E7A" w:rsidRPr="00064F7F">
          <w:rPr>
            <w:rStyle w:val="Hyperlink"/>
            <w:noProof/>
          </w:rPr>
          <w:t>Student Services and Helpdesk</w:t>
        </w:r>
        <w:r w:rsidR="00F73E7A">
          <w:rPr>
            <w:noProof/>
            <w:webHidden/>
          </w:rPr>
          <w:tab/>
        </w:r>
        <w:r w:rsidR="00F73E7A">
          <w:rPr>
            <w:noProof/>
            <w:webHidden/>
          </w:rPr>
          <w:fldChar w:fldCharType="begin"/>
        </w:r>
        <w:r w:rsidR="00F73E7A">
          <w:rPr>
            <w:noProof/>
            <w:webHidden/>
          </w:rPr>
          <w:instrText xml:space="preserve"> PAGEREF _Toc528321129 \h </w:instrText>
        </w:r>
        <w:r w:rsidR="00F73E7A">
          <w:rPr>
            <w:noProof/>
            <w:webHidden/>
          </w:rPr>
        </w:r>
        <w:r w:rsidR="00F73E7A">
          <w:rPr>
            <w:noProof/>
            <w:webHidden/>
          </w:rPr>
          <w:fldChar w:fldCharType="separate"/>
        </w:r>
        <w:r w:rsidR="00F73E7A">
          <w:rPr>
            <w:noProof/>
            <w:webHidden/>
          </w:rPr>
          <w:t>11</w:t>
        </w:r>
        <w:r w:rsidR="00F73E7A">
          <w:rPr>
            <w:noProof/>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30" w:history="1">
        <w:r w:rsidR="00F73E7A" w:rsidRPr="00064F7F">
          <w:rPr>
            <w:rStyle w:val="Hyperlink"/>
          </w:rPr>
          <w:t>Support services</w:t>
        </w:r>
        <w:r w:rsidR="00F73E7A">
          <w:rPr>
            <w:webHidden/>
          </w:rPr>
          <w:tab/>
        </w:r>
        <w:r w:rsidR="00F73E7A">
          <w:rPr>
            <w:webHidden/>
          </w:rPr>
          <w:fldChar w:fldCharType="begin"/>
        </w:r>
        <w:r w:rsidR="00F73E7A">
          <w:rPr>
            <w:webHidden/>
          </w:rPr>
          <w:instrText xml:space="preserve"> PAGEREF _Toc528321130 \h </w:instrText>
        </w:r>
        <w:r w:rsidR="00F73E7A">
          <w:rPr>
            <w:webHidden/>
          </w:rPr>
        </w:r>
        <w:r w:rsidR="00F73E7A">
          <w:rPr>
            <w:webHidden/>
          </w:rPr>
          <w:fldChar w:fldCharType="separate"/>
        </w:r>
        <w:r w:rsidR="00F73E7A">
          <w:rPr>
            <w:webHidden/>
          </w:rPr>
          <w:t>12</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31" w:history="1">
        <w:r w:rsidR="00F73E7A" w:rsidRPr="00064F7F">
          <w:rPr>
            <w:rStyle w:val="Hyperlink"/>
          </w:rPr>
          <w:t>Support for HEA recognition</w:t>
        </w:r>
        <w:r w:rsidR="00F73E7A">
          <w:rPr>
            <w:webHidden/>
          </w:rPr>
          <w:tab/>
        </w:r>
        <w:r w:rsidR="00F73E7A">
          <w:rPr>
            <w:webHidden/>
          </w:rPr>
          <w:fldChar w:fldCharType="begin"/>
        </w:r>
        <w:r w:rsidR="00F73E7A">
          <w:rPr>
            <w:webHidden/>
          </w:rPr>
          <w:instrText xml:space="preserve"> PAGEREF _Toc528321131 \h </w:instrText>
        </w:r>
        <w:r w:rsidR="00F73E7A">
          <w:rPr>
            <w:webHidden/>
          </w:rPr>
        </w:r>
        <w:r w:rsidR="00F73E7A">
          <w:rPr>
            <w:webHidden/>
          </w:rPr>
          <w:fldChar w:fldCharType="separate"/>
        </w:r>
        <w:r w:rsidR="00F73E7A">
          <w:rPr>
            <w:webHidden/>
          </w:rPr>
          <w:t>12</w:t>
        </w:r>
        <w:r w:rsidR="00F73E7A">
          <w:rPr>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32" w:history="1">
        <w:r w:rsidR="00F73E7A" w:rsidRPr="00064F7F">
          <w:rPr>
            <w:rStyle w:val="Hyperlink"/>
            <w:noProof/>
          </w:rPr>
          <w:t>Our Equality and Diversity Statement</w:t>
        </w:r>
        <w:r w:rsidR="00F73E7A">
          <w:rPr>
            <w:noProof/>
            <w:webHidden/>
          </w:rPr>
          <w:tab/>
        </w:r>
        <w:r w:rsidR="00F73E7A">
          <w:rPr>
            <w:noProof/>
            <w:webHidden/>
          </w:rPr>
          <w:fldChar w:fldCharType="begin"/>
        </w:r>
        <w:r w:rsidR="00F73E7A">
          <w:rPr>
            <w:noProof/>
            <w:webHidden/>
          </w:rPr>
          <w:instrText xml:space="preserve"> PAGEREF _Toc528321132 \h </w:instrText>
        </w:r>
        <w:r w:rsidR="00F73E7A">
          <w:rPr>
            <w:noProof/>
            <w:webHidden/>
          </w:rPr>
        </w:r>
        <w:r w:rsidR="00F73E7A">
          <w:rPr>
            <w:noProof/>
            <w:webHidden/>
          </w:rPr>
          <w:fldChar w:fldCharType="separate"/>
        </w:r>
        <w:r w:rsidR="00F73E7A">
          <w:rPr>
            <w:noProof/>
            <w:webHidden/>
          </w:rPr>
          <w:t>13</w:t>
        </w:r>
        <w:r w:rsidR="00F73E7A">
          <w:rPr>
            <w:noProof/>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33" w:history="1">
        <w:r w:rsidR="00F73E7A" w:rsidRPr="00064F7F">
          <w:rPr>
            <w:rStyle w:val="Hyperlink"/>
          </w:rPr>
          <w:t>How the team support and implement this policy</w:t>
        </w:r>
        <w:r w:rsidR="00F73E7A">
          <w:rPr>
            <w:webHidden/>
          </w:rPr>
          <w:tab/>
        </w:r>
        <w:r w:rsidR="00F73E7A">
          <w:rPr>
            <w:webHidden/>
          </w:rPr>
          <w:fldChar w:fldCharType="begin"/>
        </w:r>
        <w:r w:rsidR="00F73E7A">
          <w:rPr>
            <w:webHidden/>
          </w:rPr>
          <w:instrText xml:space="preserve"> PAGEREF _Toc528321133 \h </w:instrText>
        </w:r>
        <w:r w:rsidR="00F73E7A">
          <w:rPr>
            <w:webHidden/>
          </w:rPr>
        </w:r>
        <w:r w:rsidR="00F73E7A">
          <w:rPr>
            <w:webHidden/>
          </w:rPr>
          <w:fldChar w:fldCharType="separate"/>
        </w:r>
        <w:r w:rsidR="00F73E7A">
          <w:rPr>
            <w:webHidden/>
          </w:rPr>
          <w:t>13</w:t>
        </w:r>
        <w:r w:rsidR="00F73E7A">
          <w:rPr>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34" w:history="1">
        <w:r w:rsidR="00F73E7A" w:rsidRPr="00064F7F">
          <w:rPr>
            <w:rStyle w:val="Hyperlink"/>
            <w:noProof/>
          </w:rPr>
          <w:t>Student Representation</w:t>
        </w:r>
        <w:r w:rsidR="00F73E7A">
          <w:rPr>
            <w:noProof/>
            <w:webHidden/>
          </w:rPr>
          <w:tab/>
        </w:r>
        <w:r w:rsidR="00F73E7A">
          <w:rPr>
            <w:noProof/>
            <w:webHidden/>
          </w:rPr>
          <w:fldChar w:fldCharType="begin"/>
        </w:r>
        <w:r w:rsidR="00F73E7A">
          <w:rPr>
            <w:noProof/>
            <w:webHidden/>
          </w:rPr>
          <w:instrText xml:space="preserve"> PAGEREF _Toc528321134 \h </w:instrText>
        </w:r>
        <w:r w:rsidR="00F73E7A">
          <w:rPr>
            <w:noProof/>
            <w:webHidden/>
          </w:rPr>
        </w:r>
        <w:r w:rsidR="00F73E7A">
          <w:rPr>
            <w:noProof/>
            <w:webHidden/>
          </w:rPr>
          <w:fldChar w:fldCharType="separate"/>
        </w:r>
        <w:r w:rsidR="00F73E7A">
          <w:rPr>
            <w:noProof/>
            <w:webHidden/>
          </w:rPr>
          <w:t>14</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35" w:history="1">
        <w:r w:rsidR="00F73E7A" w:rsidRPr="00064F7F">
          <w:rPr>
            <w:rStyle w:val="Hyperlink"/>
            <w:noProof/>
          </w:rPr>
          <w:t>Academic Integrity, Assessment, Standards and Fairness</w:t>
        </w:r>
        <w:r w:rsidR="00F73E7A">
          <w:rPr>
            <w:noProof/>
            <w:webHidden/>
          </w:rPr>
          <w:tab/>
        </w:r>
        <w:r w:rsidR="00F73E7A">
          <w:rPr>
            <w:noProof/>
            <w:webHidden/>
          </w:rPr>
          <w:fldChar w:fldCharType="begin"/>
        </w:r>
        <w:r w:rsidR="00F73E7A">
          <w:rPr>
            <w:noProof/>
            <w:webHidden/>
          </w:rPr>
          <w:instrText xml:space="preserve"> PAGEREF _Toc528321135 \h </w:instrText>
        </w:r>
        <w:r w:rsidR="00F73E7A">
          <w:rPr>
            <w:noProof/>
            <w:webHidden/>
          </w:rPr>
        </w:r>
        <w:r w:rsidR="00F73E7A">
          <w:rPr>
            <w:noProof/>
            <w:webHidden/>
          </w:rPr>
          <w:fldChar w:fldCharType="separate"/>
        </w:r>
        <w:r w:rsidR="00F73E7A">
          <w:rPr>
            <w:noProof/>
            <w:webHidden/>
          </w:rPr>
          <w:t>15</w:t>
        </w:r>
        <w:r w:rsidR="00F73E7A">
          <w:rPr>
            <w:noProof/>
            <w:webHidden/>
          </w:rPr>
          <w:fldChar w:fldCharType="end"/>
        </w:r>
      </w:hyperlink>
    </w:p>
    <w:p w:rsidR="00F73E7A" w:rsidRDefault="002F3BBA">
      <w:pPr>
        <w:pStyle w:val="TOC2"/>
        <w:tabs>
          <w:tab w:val="right" w:leader="dot" w:pos="9607"/>
        </w:tabs>
        <w:rPr>
          <w:rFonts w:eastAsiaTheme="minorEastAsia" w:cstheme="minorBidi"/>
          <w:b w:val="0"/>
          <w:bCs w:val="0"/>
          <w:noProof/>
          <w:sz w:val="22"/>
          <w:szCs w:val="22"/>
          <w:lang w:eastAsia="en-GB"/>
        </w:rPr>
      </w:pPr>
      <w:hyperlink w:anchor="_Toc528321136" w:history="1">
        <w:r w:rsidR="00F73E7A" w:rsidRPr="00064F7F">
          <w:rPr>
            <w:rStyle w:val="Hyperlink"/>
            <w:noProof/>
          </w:rPr>
          <w:t>What happens if I submit my work late?</w:t>
        </w:r>
        <w:r w:rsidR="00F73E7A">
          <w:rPr>
            <w:noProof/>
            <w:webHidden/>
          </w:rPr>
          <w:tab/>
        </w:r>
        <w:r w:rsidR="00F73E7A">
          <w:rPr>
            <w:noProof/>
            <w:webHidden/>
          </w:rPr>
          <w:fldChar w:fldCharType="begin"/>
        </w:r>
        <w:r w:rsidR="00F73E7A">
          <w:rPr>
            <w:noProof/>
            <w:webHidden/>
          </w:rPr>
          <w:instrText xml:space="preserve"> PAGEREF _Toc528321136 \h </w:instrText>
        </w:r>
        <w:r w:rsidR="00F73E7A">
          <w:rPr>
            <w:noProof/>
            <w:webHidden/>
          </w:rPr>
        </w:r>
        <w:r w:rsidR="00F73E7A">
          <w:rPr>
            <w:noProof/>
            <w:webHidden/>
          </w:rPr>
          <w:fldChar w:fldCharType="separate"/>
        </w:r>
        <w:r w:rsidR="00F73E7A">
          <w:rPr>
            <w:noProof/>
            <w:webHidden/>
          </w:rPr>
          <w:t>18</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37" w:history="1">
        <w:r w:rsidR="00F73E7A" w:rsidRPr="00064F7F">
          <w:rPr>
            <w:rStyle w:val="Hyperlink"/>
            <w:noProof/>
          </w:rPr>
          <w:t>Attendance Statement</w:t>
        </w:r>
        <w:r w:rsidR="00F73E7A">
          <w:rPr>
            <w:noProof/>
            <w:webHidden/>
          </w:rPr>
          <w:tab/>
        </w:r>
        <w:r w:rsidR="00F73E7A">
          <w:rPr>
            <w:noProof/>
            <w:webHidden/>
          </w:rPr>
          <w:fldChar w:fldCharType="begin"/>
        </w:r>
        <w:r w:rsidR="00F73E7A">
          <w:rPr>
            <w:noProof/>
            <w:webHidden/>
          </w:rPr>
          <w:instrText xml:space="preserve"> PAGEREF _Toc528321137 \h </w:instrText>
        </w:r>
        <w:r w:rsidR="00F73E7A">
          <w:rPr>
            <w:noProof/>
            <w:webHidden/>
          </w:rPr>
        </w:r>
        <w:r w:rsidR="00F73E7A">
          <w:rPr>
            <w:noProof/>
            <w:webHidden/>
          </w:rPr>
          <w:fldChar w:fldCharType="separate"/>
        </w:r>
        <w:r w:rsidR="00F73E7A">
          <w:rPr>
            <w:noProof/>
            <w:webHidden/>
          </w:rPr>
          <w:t>19</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38" w:history="1">
        <w:r w:rsidR="00F73E7A" w:rsidRPr="00064F7F">
          <w:rPr>
            <w:rStyle w:val="Hyperlink"/>
            <w:noProof/>
          </w:rPr>
          <w:t>Presentation of Work</w:t>
        </w:r>
        <w:r w:rsidR="00F73E7A">
          <w:rPr>
            <w:noProof/>
            <w:webHidden/>
          </w:rPr>
          <w:tab/>
        </w:r>
        <w:r w:rsidR="00F73E7A">
          <w:rPr>
            <w:noProof/>
            <w:webHidden/>
          </w:rPr>
          <w:fldChar w:fldCharType="begin"/>
        </w:r>
        <w:r w:rsidR="00F73E7A">
          <w:rPr>
            <w:noProof/>
            <w:webHidden/>
          </w:rPr>
          <w:instrText xml:space="preserve"> PAGEREF _Toc528321138 \h </w:instrText>
        </w:r>
        <w:r w:rsidR="00F73E7A">
          <w:rPr>
            <w:noProof/>
            <w:webHidden/>
          </w:rPr>
        </w:r>
        <w:r w:rsidR="00F73E7A">
          <w:rPr>
            <w:noProof/>
            <w:webHidden/>
          </w:rPr>
          <w:fldChar w:fldCharType="separate"/>
        </w:r>
        <w:r w:rsidR="00F73E7A">
          <w:rPr>
            <w:noProof/>
            <w:webHidden/>
          </w:rPr>
          <w:t>19</w:t>
        </w:r>
        <w:r w:rsidR="00F73E7A">
          <w:rPr>
            <w:noProof/>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39" w:history="1">
        <w:r w:rsidR="00F73E7A" w:rsidRPr="00064F7F">
          <w:rPr>
            <w:rStyle w:val="Hyperlink"/>
          </w:rPr>
          <w:t>A guide to bibliographical citations</w:t>
        </w:r>
        <w:r w:rsidR="00F73E7A">
          <w:rPr>
            <w:webHidden/>
          </w:rPr>
          <w:tab/>
        </w:r>
        <w:r w:rsidR="00F73E7A">
          <w:rPr>
            <w:webHidden/>
          </w:rPr>
          <w:fldChar w:fldCharType="begin"/>
        </w:r>
        <w:r w:rsidR="00F73E7A">
          <w:rPr>
            <w:webHidden/>
          </w:rPr>
          <w:instrText xml:space="preserve"> PAGEREF _Toc528321139 \h </w:instrText>
        </w:r>
        <w:r w:rsidR="00F73E7A">
          <w:rPr>
            <w:webHidden/>
          </w:rPr>
        </w:r>
        <w:r w:rsidR="00F73E7A">
          <w:rPr>
            <w:webHidden/>
          </w:rPr>
          <w:fldChar w:fldCharType="separate"/>
        </w:r>
        <w:r w:rsidR="00F73E7A">
          <w:rPr>
            <w:webHidden/>
          </w:rPr>
          <w:t>19</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40" w:history="1">
        <w:r w:rsidR="00F73E7A" w:rsidRPr="00064F7F">
          <w:rPr>
            <w:rStyle w:val="Hyperlink"/>
          </w:rPr>
          <w:t>Plagiarism and Cheating</w:t>
        </w:r>
        <w:r w:rsidR="00F73E7A">
          <w:rPr>
            <w:webHidden/>
          </w:rPr>
          <w:tab/>
        </w:r>
        <w:r w:rsidR="00F73E7A">
          <w:rPr>
            <w:webHidden/>
          </w:rPr>
          <w:fldChar w:fldCharType="begin"/>
        </w:r>
        <w:r w:rsidR="00F73E7A">
          <w:rPr>
            <w:webHidden/>
          </w:rPr>
          <w:instrText xml:space="preserve"> PAGEREF _Toc528321140 \h </w:instrText>
        </w:r>
        <w:r w:rsidR="00F73E7A">
          <w:rPr>
            <w:webHidden/>
          </w:rPr>
        </w:r>
        <w:r w:rsidR="00F73E7A">
          <w:rPr>
            <w:webHidden/>
          </w:rPr>
          <w:fldChar w:fldCharType="separate"/>
        </w:r>
        <w:r w:rsidR="00F73E7A">
          <w:rPr>
            <w:webHidden/>
          </w:rPr>
          <w:t>20</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41" w:history="1">
        <w:r w:rsidR="00F73E7A" w:rsidRPr="00064F7F">
          <w:rPr>
            <w:rStyle w:val="Hyperlink"/>
          </w:rPr>
          <w:t>Library and Information Services</w:t>
        </w:r>
        <w:r w:rsidR="00F73E7A">
          <w:rPr>
            <w:webHidden/>
          </w:rPr>
          <w:tab/>
        </w:r>
        <w:r w:rsidR="00F73E7A">
          <w:rPr>
            <w:webHidden/>
          </w:rPr>
          <w:fldChar w:fldCharType="begin"/>
        </w:r>
        <w:r w:rsidR="00F73E7A">
          <w:rPr>
            <w:webHidden/>
          </w:rPr>
          <w:instrText xml:space="preserve"> PAGEREF _Toc528321141 \h </w:instrText>
        </w:r>
        <w:r w:rsidR="00F73E7A">
          <w:rPr>
            <w:webHidden/>
          </w:rPr>
        </w:r>
        <w:r w:rsidR="00F73E7A">
          <w:rPr>
            <w:webHidden/>
          </w:rPr>
          <w:fldChar w:fldCharType="separate"/>
        </w:r>
        <w:r w:rsidR="00F73E7A">
          <w:rPr>
            <w:webHidden/>
          </w:rPr>
          <w:t>20</w:t>
        </w:r>
        <w:r w:rsidR="00F73E7A">
          <w:rPr>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42" w:history="1">
        <w:r w:rsidR="00F73E7A" w:rsidRPr="00064F7F">
          <w:rPr>
            <w:rStyle w:val="Hyperlink"/>
            <w:noProof/>
          </w:rPr>
          <w:t>Progression Routes</w:t>
        </w:r>
        <w:r w:rsidR="00F73E7A">
          <w:rPr>
            <w:noProof/>
            <w:webHidden/>
          </w:rPr>
          <w:tab/>
        </w:r>
        <w:r w:rsidR="00F73E7A">
          <w:rPr>
            <w:noProof/>
            <w:webHidden/>
          </w:rPr>
          <w:fldChar w:fldCharType="begin"/>
        </w:r>
        <w:r w:rsidR="00F73E7A">
          <w:rPr>
            <w:noProof/>
            <w:webHidden/>
          </w:rPr>
          <w:instrText xml:space="preserve"> PAGEREF _Toc528321142 \h </w:instrText>
        </w:r>
        <w:r w:rsidR="00F73E7A">
          <w:rPr>
            <w:noProof/>
            <w:webHidden/>
          </w:rPr>
        </w:r>
        <w:r w:rsidR="00F73E7A">
          <w:rPr>
            <w:noProof/>
            <w:webHidden/>
          </w:rPr>
          <w:fldChar w:fldCharType="separate"/>
        </w:r>
        <w:r w:rsidR="00F73E7A">
          <w:rPr>
            <w:noProof/>
            <w:webHidden/>
          </w:rPr>
          <w:t>20</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43" w:history="1">
        <w:r w:rsidR="00F73E7A" w:rsidRPr="00064F7F">
          <w:rPr>
            <w:rStyle w:val="Hyperlink"/>
            <w:noProof/>
          </w:rPr>
          <w:t>Introduction to Higher Education Practice - Module information</w:t>
        </w:r>
        <w:r w:rsidR="00F73E7A">
          <w:rPr>
            <w:noProof/>
            <w:webHidden/>
          </w:rPr>
          <w:tab/>
        </w:r>
        <w:r w:rsidR="00F73E7A">
          <w:rPr>
            <w:noProof/>
            <w:webHidden/>
          </w:rPr>
          <w:fldChar w:fldCharType="begin"/>
        </w:r>
        <w:r w:rsidR="00F73E7A">
          <w:rPr>
            <w:noProof/>
            <w:webHidden/>
          </w:rPr>
          <w:instrText xml:space="preserve"> PAGEREF _Toc528321143 \h </w:instrText>
        </w:r>
        <w:r w:rsidR="00F73E7A">
          <w:rPr>
            <w:noProof/>
            <w:webHidden/>
          </w:rPr>
        </w:r>
        <w:r w:rsidR="00F73E7A">
          <w:rPr>
            <w:noProof/>
            <w:webHidden/>
          </w:rPr>
          <w:fldChar w:fldCharType="separate"/>
        </w:r>
        <w:r w:rsidR="00F73E7A">
          <w:rPr>
            <w:noProof/>
            <w:webHidden/>
          </w:rPr>
          <w:t>21</w:t>
        </w:r>
        <w:r w:rsidR="00F73E7A">
          <w:rPr>
            <w:noProof/>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44" w:history="1">
        <w:r w:rsidR="00F73E7A" w:rsidRPr="00064F7F">
          <w:rPr>
            <w:rStyle w:val="Hyperlink"/>
          </w:rPr>
          <w:t>Tutor information</w:t>
        </w:r>
        <w:r w:rsidR="00F73E7A">
          <w:rPr>
            <w:webHidden/>
          </w:rPr>
          <w:tab/>
        </w:r>
        <w:r w:rsidR="00F73E7A">
          <w:rPr>
            <w:webHidden/>
          </w:rPr>
          <w:fldChar w:fldCharType="begin"/>
        </w:r>
        <w:r w:rsidR="00F73E7A">
          <w:rPr>
            <w:webHidden/>
          </w:rPr>
          <w:instrText xml:space="preserve"> PAGEREF _Toc528321144 \h </w:instrText>
        </w:r>
        <w:r w:rsidR="00F73E7A">
          <w:rPr>
            <w:webHidden/>
          </w:rPr>
        </w:r>
        <w:r w:rsidR="00F73E7A">
          <w:rPr>
            <w:webHidden/>
          </w:rPr>
          <w:fldChar w:fldCharType="separate"/>
        </w:r>
        <w:r w:rsidR="00F73E7A">
          <w:rPr>
            <w:webHidden/>
          </w:rPr>
          <w:t>21</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45" w:history="1">
        <w:r w:rsidR="00F73E7A" w:rsidRPr="00064F7F">
          <w:rPr>
            <w:rStyle w:val="Hyperlink"/>
          </w:rPr>
          <w:t>Links to the UK Professional Standards Framework</w:t>
        </w:r>
        <w:r w:rsidR="00F73E7A">
          <w:rPr>
            <w:webHidden/>
          </w:rPr>
          <w:tab/>
        </w:r>
        <w:r w:rsidR="00F73E7A">
          <w:rPr>
            <w:webHidden/>
          </w:rPr>
          <w:fldChar w:fldCharType="begin"/>
        </w:r>
        <w:r w:rsidR="00F73E7A">
          <w:rPr>
            <w:webHidden/>
          </w:rPr>
          <w:instrText xml:space="preserve"> PAGEREF _Toc528321145 \h </w:instrText>
        </w:r>
        <w:r w:rsidR="00F73E7A">
          <w:rPr>
            <w:webHidden/>
          </w:rPr>
        </w:r>
        <w:r w:rsidR="00F73E7A">
          <w:rPr>
            <w:webHidden/>
          </w:rPr>
          <w:fldChar w:fldCharType="separate"/>
        </w:r>
        <w:r w:rsidR="00F73E7A">
          <w:rPr>
            <w:webHidden/>
          </w:rPr>
          <w:t>21</w:t>
        </w:r>
        <w:r w:rsidR="00F73E7A">
          <w:rPr>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46" w:history="1">
        <w:r w:rsidR="00F73E7A" w:rsidRPr="00064F7F">
          <w:rPr>
            <w:rStyle w:val="Hyperlink"/>
            <w:noProof/>
          </w:rPr>
          <w:t>Appendix A: Assessment on the Module</w:t>
        </w:r>
        <w:r w:rsidR="00F73E7A">
          <w:rPr>
            <w:noProof/>
            <w:webHidden/>
          </w:rPr>
          <w:tab/>
        </w:r>
        <w:r w:rsidR="00F73E7A">
          <w:rPr>
            <w:noProof/>
            <w:webHidden/>
          </w:rPr>
          <w:fldChar w:fldCharType="begin"/>
        </w:r>
        <w:r w:rsidR="00F73E7A">
          <w:rPr>
            <w:noProof/>
            <w:webHidden/>
          </w:rPr>
          <w:instrText xml:space="preserve"> PAGEREF _Toc528321146 \h </w:instrText>
        </w:r>
        <w:r w:rsidR="00F73E7A">
          <w:rPr>
            <w:noProof/>
            <w:webHidden/>
          </w:rPr>
        </w:r>
        <w:r w:rsidR="00F73E7A">
          <w:rPr>
            <w:noProof/>
            <w:webHidden/>
          </w:rPr>
          <w:fldChar w:fldCharType="separate"/>
        </w:r>
        <w:r w:rsidR="00F73E7A">
          <w:rPr>
            <w:noProof/>
            <w:webHidden/>
          </w:rPr>
          <w:t>22</w:t>
        </w:r>
        <w:r w:rsidR="00F73E7A">
          <w:rPr>
            <w:noProof/>
            <w:webHidden/>
          </w:rPr>
          <w:fldChar w:fldCharType="end"/>
        </w:r>
      </w:hyperlink>
    </w:p>
    <w:p w:rsidR="00F73E7A" w:rsidRDefault="002F3BBA">
      <w:pPr>
        <w:pStyle w:val="TOC2"/>
        <w:tabs>
          <w:tab w:val="right" w:leader="dot" w:pos="9607"/>
        </w:tabs>
        <w:rPr>
          <w:rFonts w:eastAsiaTheme="minorEastAsia" w:cstheme="minorBidi"/>
          <w:b w:val="0"/>
          <w:bCs w:val="0"/>
          <w:noProof/>
          <w:sz w:val="22"/>
          <w:szCs w:val="22"/>
          <w:lang w:eastAsia="en-GB"/>
        </w:rPr>
      </w:pPr>
      <w:hyperlink w:anchor="_Toc528321147" w:history="1">
        <w:r w:rsidR="00F73E7A" w:rsidRPr="00064F7F">
          <w:rPr>
            <w:rStyle w:val="Hyperlink"/>
            <w:noProof/>
          </w:rPr>
          <w:t>A note on word counts</w:t>
        </w:r>
        <w:r w:rsidR="00F73E7A">
          <w:rPr>
            <w:noProof/>
            <w:webHidden/>
          </w:rPr>
          <w:tab/>
        </w:r>
        <w:r w:rsidR="00F73E7A">
          <w:rPr>
            <w:noProof/>
            <w:webHidden/>
          </w:rPr>
          <w:fldChar w:fldCharType="begin"/>
        </w:r>
        <w:r w:rsidR="00F73E7A">
          <w:rPr>
            <w:noProof/>
            <w:webHidden/>
          </w:rPr>
          <w:instrText xml:space="preserve"> PAGEREF _Toc528321147 \h </w:instrText>
        </w:r>
        <w:r w:rsidR="00F73E7A">
          <w:rPr>
            <w:noProof/>
            <w:webHidden/>
          </w:rPr>
        </w:r>
        <w:r w:rsidR="00F73E7A">
          <w:rPr>
            <w:noProof/>
            <w:webHidden/>
          </w:rPr>
          <w:fldChar w:fldCharType="separate"/>
        </w:r>
        <w:r w:rsidR="00F73E7A">
          <w:rPr>
            <w:noProof/>
            <w:webHidden/>
          </w:rPr>
          <w:t>22</w:t>
        </w:r>
        <w:r w:rsidR="00F73E7A">
          <w:rPr>
            <w:noProof/>
            <w:webHidden/>
          </w:rPr>
          <w:fldChar w:fldCharType="end"/>
        </w:r>
      </w:hyperlink>
    </w:p>
    <w:p w:rsidR="00F73E7A" w:rsidRDefault="002F3BBA">
      <w:pPr>
        <w:pStyle w:val="TOC2"/>
        <w:tabs>
          <w:tab w:val="right" w:leader="dot" w:pos="9607"/>
        </w:tabs>
        <w:rPr>
          <w:rFonts w:eastAsiaTheme="minorEastAsia" w:cstheme="minorBidi"/>
          <w:b w:val="0"/>
          <w:bCs w:val="0"/>
          <w:noProof/>
          <w:sz w:val="22"/>
          <w:szCs w:val="22"/>
          <w:lang w:eastAsia="en-GB"/>
        </w:rPr>
      </w:pPr>
      <w:hyperlink w:anchor="_Toc528321148" w:history="1">
        <w:r w:rsidR="00F73E7A" w:rsidRPr="00064F7F">
          <w:rPr>
            <w:rStyle w:val="Hyperlink"/>
            <w:noProof/>
          </w:rPr>
          <w:t>Summary of assessment tasks</w:t>
        </w:r>
        <w:r w:rsidR="00F73E7A">
          <w:rPr>
            <w:noProof/>
            <w:webHidden/>
          </w:rPr>
          <w:tab/>
        </w:r>
        <w:r w:rsidR="00F73E7A">
          <w:rPr>
            <w:noProof/>
            <w:webHidden/>
          </w:rPr>
          <w:fldChar w:fldCharType="begin"/>
        </w:r>
        <w:r w:rsidR="00F73E7A">
          <w:rPr>
            <w:noProof/>
            <w:webHidden/>
          </w:rPr>
          <w:instrText xml:space="preserve"> PAGEREF _Toc528321148 \h </w:instrText>
        </w:r>
        <w:r w:rsidR="00F73E7A">
          <w:rPr>
            <w:noProof/>
            <w:webHidden/>
          </w:rPr>
        </w:r>
        <w:r w:rsidR="00F73E7A">
          <w:rPr>
            <w:noProof/>
            <w:webHidden/>
          </w:rPr>
          <w:fldChar w:fldCharType="separate"/>
        </w:r>
        <w:r w:rsidR="00F73E7A">
          <w:rPr>
            <w:noProof/>
            <w:webHidden/>
          </w:rPr>
          <w:t>23</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49" w:history="1">
        <w:r w:rsidR="00F73E7A" w:rsidRPr="00064F7F">
          <w:rPr>
            <w:rStyle w:val="Hyperlink"/>
            <w:noProof/>
          </w:rPr>
          <w:t>Assessment Brief – Task 1: Observation of Practice</w:t>
        </w:r>
        <w:r w:rsidR="00F73E7A">
          <w:rPr>
            <w:noProof/>
            <w:webHidden/>
          </w:rPr>
          <w:tab/>
        </w:r>
        <w:r w:rsidR="00F73E7A">
          <w:rPr>
            <w:noProof/>
            <w:webHidden/>
          </w:rPr>
          <w:fldChar w:fldCharType="begin"/>
        </w:r>
        <w:r w:rsidR="00F73E7A">
          <w:rPr>
            <w:noProof/>
            <w:webHidden/>
          </w:rPr>
          <w:instrText xml:space="preserve"> PAGEREF _Toc528321149 \h </w:instrText>
        </w:r>
        <w:r w:rsidR="00F73E7A">
          <w:rPr>
            <w:noProof/>
            <w:webHidden/>
          </w:rPr>
        </w:r>
        <w:r w:rsidR="00F73E7A">
          <w:rPr>
            <w:noProof/>
            <w:webHidden/>
          </w:rPr>
          <w:fldChar w:fldCharType="separate"/>
        </w:r>
        <w:r w:rsidR="00F73E7A">
          <w:rPr>
            <w:noProof/>
            <w:webHidden/>
          </w:rPr>
          <w:t>24</w:t>
        </w:r>
        <w:r w:rsidR="00F73E7A">
          <w:rPr>
            <w:noProof/>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50" w:history="1">
        <w:r w:rsidR="00F73E7A" w:rsidRPr="00064F7F">
          <w:rPr>
            <w:rStyle w:val="Hyperlink"/>
          </w:rPr>
          <w:t>Summary of observation process</w:t>
        </w:r>
        <w:r w:rsidR="00F73E7A">
          <w:rPr>
            <w:webHidden/>
          </w:rPr>
          <w:tab/>
        </w:r>
        <w:r w:rsidR="00F73E7A">
          <w:rPr>
            <w:webHidden/>
          </w:rPr>
          <w:fldChar w:fldCharType="begin"/>
        </w:r>
        <w:r w:rsidR="00F73E7A">
          <w:rPr>
            <w:webHidden/>
          </w:rPr>
          <w:instrText xml:space="preserve"> PAGEREF _Toc528321150 \h </w:instrText>
        </w:r>
        <w:r w:rsidR="00F73E7A">
          <w:rPr>
            <w:webHidden/>
          </w:rPr>
        </w:r>
        <w:r w:rsidR="00F73E7A">
          <w:rPr>
            <w:webHidden/>
          </w:rPr>
          <w:fldChar w:fldCharType="separate"/>
        </w:r>
        <w:r w:rsidR="00F73E7A">
          <w:rPr>
            <w:webHidden/>
          </w:rPr>
          <w:t>25</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51" w:history="1">
        <w:r w:rsidR="00F73E7A" w:rsidRPr="00064F7F">
          <w:rPr>
            <w:rStyle w:val="Hyperlink"/>
          </w:rPr>
          <w:t>Assessment Task 1: Observation of Practice Focus Sheet</w:t>
        </w:r>
        <w:r w:rsidR="00F73E7A">
          <w:rPr>
            <w:webHidden/>
          </w:rPr>
          <w:tab/>
        </w:r>
        <w:r w:rsidR="00F73E7A">
          <w:rPr>
            <w:webHidden/>
          </w:rPr>
          <w:fldChar w:fldCharType="begin"/>
        </w:r>
        <w:r w:rsidR="00F73E7A">
          <w:rPr>
            <w:webHidden/>
          </w:rPr>
          <w:instrText xml:space="preserve"> PAGEREF _Toc528321151 \h </w:instrText>
        </w:r>
        <w:r w:rsidR="00F73E7A">
          <w:rPr>
            <w:webHidden/>
          </w:rPr>
        </w:r>
        <w:r w:rsidR="00F73E7A">
          <w:rPr>
            <w:webHidden/>
          </w:rPr>
          <w:fldChar w:fldCharType="separate"/>
        </w:r>
        <w:r w:rsidR="00F73E7A">
          <w:rPr>
            <w:webHidden/>
          </w:rPr>
          <w:t>27</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52" w:history="1">
        <w:r w:rsidR="00F73E7A" w:rsidRPr="00064F7F">
          <w:rPr>
            <w:rStyle w:val="Hyperlink"/>
          </w:rPr>
          <w:t>Observation of Practice - Session Plan template</w:t>
        </w:r>
        <w:r w:rsidR="00F73E7A">
          <w:rPr>
            <w:webHidden/>
          </w:rPr>
          <w:tab/>
        </w:r>
        <w:r w:rsidR="00F73E7A">
          <w:rPr>
            <w:webHidden/>
          </w:rPr>
          <w:fldChar w:fldCharType="begin"/>
        </w:r>
        <w:r w:rsidR="00F73E7A">
          <w:rPr>
            <w:webHidden/>
          </w:rPr>
          <w:instrText xml:space="preserve"> PAGEREF _Toc528321152 \h </w:instrText>
        </w:r>
        <w:r w:rsidR="00F73E7A">
          <w:rPr>
            <w:webHidden/>
          </w:rPr>
        </w:r>
        <w:r w:rsidR="00F73E7A">
          <w:rPr>
            <w:webHidden/>
          </w:rPr>
          <w:fldChar w:fldCharType="separate"/>
        </w:r>
        <w:r w:rsidR="00F73E7A">
          <w:rPr>
            <w:webHidden/>
          </w:rPr>
          <w:t>29</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53" w:history="1">
        <w:r w:rsidR="00F73E7A" w:rsidRPr="00064F7F">
          <w:rPr>
            <w:rStyle w:val="Hyperlink"/>
          </w:rPr>
          <w:t>Task 1: Observation of practice - assessment report</w:t>
        </w:r>
        <w:r w:rsidR="00F73E7A">
          <w:rPr>
            <w:webHidden/>
          </w:rPr>
          <w:tab/>
        </w:r>
        <w:r w:rsidR="00F73E7A">
          <w:rPr>
            <w:webHidden/>
          </w:rPr>
          <w:fldChar w:fldCharType="begin"/>
        </w:r>
        <w:r w:rsidR="00F73E7A">
          <w:rPr>
            <w:webHidden/>
          </w:rPr>
          <w:instrText xml:space="preserve"> PAGEREF _Toc528321153 \h </w:instrText>
        </w:r>
        <w:r w:rsidR="00F73E7A">
          <w:rPr>
            <w:webHidden/>
          </w:rPr>
        </w:r>
        <w:r w:rsidR="00F73E7A">
          <w:rPr>
            <w:webHidden/>
          </w:rPr>
          <w:fldChar w:fldCharType="separate"/>
        </w:r>
        <w:r w:rsidR="00F73E7A">
          <w:rPr>
            <w:webHidden/>
          </w:rPr>
          <w:t>31</w:t>
        </w:r>
        <w:r w:rsidR="00F73E7A">
          <w:rPr>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54" w:history="1">
        <w:r w:rsidR="00F73E7A" w:rsidRPr="00064F7F">
          <w:rPr>
            <w:rStyle w:val="Hyperlink"/>
            <w:noProof/>
          </w:rPr>
          <w:t>Assessment Brief – Task 2: Group Presentation</w:t>
        </w:r>
        <w:r w:rsidR="00F73E7A">
          <w:rPr>
            <w:noProof/>
            <w:webHidden/>
          </w:rPr>
          <w:tab/>
        </w:r>
        <w:r w:rsidR="00F73E7A">
          <w:rPr>
            <w:noProof/>
            <w:webHidden/>
          </w:rPr>
          <w:fldChar w:fldCharType="begin"/>
        </w:r>
        <w:r w:rsidR="00F73E7A">
          <w:rPr>
            <w:noProof/>
            <w:webHidden/>
          </w:rPr>
          <w:instrText xml:space="preserve"> PAGEREF _Toc528321154 \h </w:instrText>
        </w:r>
        <w:r w:rsidR="00F73E7A">
          <w:rPr>
            <w:noProof/>
            <w:webHidden/>
          </w:rPr>
        </w:r>
        <w:r w:rsidR="00F73E7A">
          <w:rPr>
            <w:noProof/>
            <w:webHidden/>
          </w:rPr>
          <w:fldChar w:fldCharType="separate"/>
        </w:r>
        <w:r w:rsidR="00F73E7A">
          <w:rPr>
            <w:noProof/>
            <w:webHidden/>
          </w:rPr>
          <w:t>34</w:t>
        </w:r>
        <w:r w:rsidR="00F73E7A">
          <w:rPr>
            <w:noProof/>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55" w:history="1">
        <w:r w:rsidR="00F73E7A" w:rsidRPr="00064F7F">
          <w:rPr>
            <w:rStyle w:val="Hyperlink"/>
          </w:rPr>
          <w:t>Evidence of group working</w:t>
        </w:r>
        <w:r w:rsidR="00F73E7A">
          <w:rPr>
            <w:webHidden/>
          </w:rPr>
          <w:tab/>
        </w:r>
        <w:r w:rsidR="00F73E7A">
          <w:rPr>
            <w:webHidden/>
          </w:rPr>
          <w:fldChar w:fldCharType="begin"/>
        </w:r>
        <w:r w:rsidR="00F73E7A">
          <w:rPr>
            <w:webHidden/>
          </w:rPr>
          <w:instrText xml:space="preserve"> PAGEREF _Toc528321155 \h </w:instrText>
        </w:r>
        <w:r w:rsidR="00F73E7A">
          <w:rPr>
            <w:webHidden/>
          </w:rPr>
        </w:r>
        <w:r w:rsidR="00F73E7A">
          <w:rPr>
            <w:webHidden/>
          </w:rPr>
          <w:fldChar w:fldCharType="separate"/>
        </w:r>
        <w:r w:rsidR="00F73E7A">
          <w:rPr>
            <w:webHidden/>
          </w:rPr>
          <w:t>34</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56" w:history="1">
        <w:r w:rsidR="00F73E7A" w:rsidRPr="00064F7F">
          <w:rPr>
            <w:rStyle w:val="Hyperlink"/>
          </w:rPr>
          <w:t>Assessment</w:t>
        </w:r>
        <w:r w:rsidR="00F73E7A">
          <w:rPr>
            <w:webHidden/>
          </w:rPr>
          <w:tab/>
        </w:r>
        <w:r w:rsidR="00F73E7A">
          <w:rPr>
            <w:webHidden/>
          </w:rPr>
          <w:fldChar w:fldCharType="begin"/>
        </w:r>
        <w:r w:rsidR="00F73E7A">
          <w:rPr>
            <w:webHidden/>
          </w:rPr>
          <w:instrText xml:space="preserve"> PAGEREF _Toc528321156 \h </w:instrText>
        </w:r>
        <w:r w:rsidR="00F73E7A">
          <w:rPr>
            <w:webHidden/>
          </w:rPr>
        </w:r>
        <w:r w:rsidR="00F73E7A">
          <w:rPr>
            <w:webHidden/>
          </w:rPr>
          <w:fldChar w:fldCharType="separate"/>
        </w:r>
        <w:r w:rsidR="00F73E7A">
          <w:rPr>
            <w:webHidden/>
          </w:rPr>
          <w:t>35</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57" w:history="1">
        <w:r w:rsidR="00F73E7A" w:rsidRPr="00064F7F">
          <w:rPr>
            <w:rStyle w:val="Hyperlink"/>
          </w:rPr>
          <w:t>Working as a group</w:t>
        </w:r>
        <w:r w:rsidR="00F73E7A">
          <w:rPr>
            <w:webHidden/>
          </w:rPr>
          <w:tab/>
        </w:r>
        <w:r w:rsidR="00F73E7A">
          <w:rPr>
            <w:webHidden/>
          </w:rPr>
          <w:fldChar w:fldCharType="begin"/>
        </w:r>
        <w:r w:rsidR="00F73E7A">
          <w:rPr>
            <w:webHidden/>
          </w:rPr>
          <w:instrText xml:space="preserve"> PAGEREF _Toc528321157 \h </w:instrText>
        </w:r>
        <w:r w:rsidR="00F73E7A">
          <w:rPr>
            <w:webHidden/>
          </w:rPr>
        </w:r>
        <w:r w:rsidR="00F73E7A">
          <w:rPr>
            <w:webHidden/>
          </w:rPr>
          <w:fldChar w:fldCharType="separate"/>
        </w:r>
        <w:r w:rsidR="00F73E7A">
          <w:rPr>
            <w:webHidden/>
          </w:rPr>
          <w:t>36</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58" w:history="1">
        <w:r w:rsidR="00F73E7A" w:rsidRPr="00064F7F">
          <w:rPr>
            <w:rStyle w:val="Hyperlink"/>
          </w:rPr>
          <w:t>Task 2: Group Presentation Summative Assessment Tutor Report</w:t>
        </w:r>
        <w:r w:rsidR="00F73E7A">
          <w:rPr>
            <w:webHidden/>
          </w:rPr>
          <w:tab/>
        </w:r>
        <w:r w:rsidR="00F73E7A">
          <w:rPr>
            <w:webHidden/>
          </w:rPr>
          <w:fldChar w:fldCharType="begin"/>
        </w:r>
        <w:r w:rsidR="00F73E7A">
          <w:rPr>
            <w:webHidden/>
          </w:rPr>
          <w:instrText xml:space="preserve"> PAGEREF _Toc528321158 \h </w:instrText>
        </w:r>
        <w:r w:rsidR="00F73E7A">
          <w:rPr>
            <w:webHidden/>
          </w:rPr>
        </w:r>
        <w:r w:rsidR="00F73E7A">
          <w:rPr>
            <w:webHidden/>
          </w:rPr>
          <w:fldChar w:fldCharType="separate"/>
        </w:r>
        <w:r w:rsidR="00F73E7A">
          <w:rPr>
            <w:webHidden/>
          </w:rPr>
          <w:t>38</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59" w:history="1">
        <w:r w:rsidR="00F73E7A" w:rsidRPr="00064F7F">
          <w:rPr>
            <w:rStyle w:val="Hyperlink"/>
          </w:rPr>
          <w:t>Task 2: Peer Assessment Report</w:t>
        </w:r>
        <w:r w:rsidR="00F73E7A">
          <w:rPr>
            <w:webHidden/>
          </w:rPr>
          <w:tab/>
        </w:r>
        <w:r w:rsidR="00F73E7A">
          <w:rPr>
            <w:webHidden/>
          </w:rPr>
          <w:fldChar w:fldCharType="begin"/>
        </w:r>
        <w:r w:rsidR="00F73E7A">
          <w:rPr>
            <w:webHidden/>
          </w:rPr>
          <w:instrText xml:space="preserve"> PAGEREF _Toc528321159 \h </w:instrText>
        </w:r>
        <w:r w:rsidR="00F73E7A">
          <w:rPr>
            <w:webHidden/>
          </w:rPr>
        </w:r>
        <w:r w:rsidR="00F73E7A">
          <w:rPr>
            <w:webHidden/>
          </w:rPr>
          <w:fldChar w:fldCharType="separate"/>
        </w:r>
        <w:r w:rsidR="00F73E7A">
          <w:rPr>
            <w:webHidden/>
          </w:rPr>
          <w:t>39</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60" w:history="1">
        <w:r w:rsidR="00F73E7A" w:rsidRPr="00064F7F">
          <w:rPr>
            <w:rStyle w:val="Hyperlink"/>
          </w:rPr>
          <w:t>Task 2: Self- and Peer Assessment of intra-group collaboration</w:t>
        </w:r>
        <w:r w:rsidR="00F73E7A">
          <w:rPr>
            <w:webHidden/>
          </w:rPr>
          <w:tab/>
        </w:r>
        <w:r w:rsidR="00F73E7A">
          <w:rPr>
            <w:webHidden/>
          </w:rPr>
          <w:fldChar w:fldCharType="begin"/>
        </w:r>
        <w:r w:rsidR="00F73E7A">
          <w:rPr>
            <w:webHidden/>
          </w:rPr>
          <w:instrText xml:space="preserve"> PAGEREF _Toc528321160 \h </w:instrText>
        </w:r>
        <w:r w:rsidR="00F73E7A">
          <w:rPr>
            <w:webHidden/>
          </w:rPr>
        </w:r>
        <w:r w:rsidR="00F73E7A">
          <w:rPr>
            <w:webHidden/>
          </w:rPr>
          <w:fldChar w:fldCharType="separate"/>
        </w:r>
        <w:r w:rsidR="00F73E7A">
          <w:rPr>
            <w:webHidden/>
          </w:rPr>
          <w:t>40</w:t>
        </w:r>
        <w:r w:rsidR="00F73E7A">
          <w:rPr>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61" w:history="1">
        <w:r w:rsidR="00F73E7A" w:rsidRPr="00064F7F">
          <w:rPr>
            <w:rStyle w:val="Hyperlink"/>
            <w:noProof/>
          </w:rPr>
          <w:t>Assessment Brief Task 3: Reflective Analysis</w:t>
        </w:r>
        <w:r w:rsidR="00F73E7A">
          <w:rPr>
            <w:noProof/>
            <w:webHidden/>
          </w:rPr>
          <w:tab/>
        </w:r>
        <w:r w:rsidR="00F73E7A">
          <w:rPr>
            <w:noProof/>
            <w:webHidden/>
          </w:rPr>
          <w:fldChar w:fldCharType="begin"/>
        </w:r>
        <w:r w:rsidR="00F73E7A">
          <w:rPr>
            <w:noProof/>
            <w:webHidden/>
          </w:rPr>
          <w:instrText xml:space="preserve"> PAGEREF _Toc528321161 \h </w:instrText>
        </w:r>
        <w:r w:rsidR="00F73E7A">
          <w:rPr>
            <w:noProof/>
            <w:webHidden/>
          </w:rPr>
        </w:r>
        <w:r w:rsidR="00F73E7A">
          <w:rPr>
            <w:noProof/>
            <w:webHidden/>
          </w:rPr>
          <w:fldChar w:fldCharType="separate"/>
        </w:r>
        <w:r w:rsidR="00F73E7A">
          <w:rPr>
            <w:noProof/>
            <w:webHidden/>
          </w:rPr>
          <w:t>41</w:t>
        </w:r>
        <w:r w:rsidR="00F73E7A">
          <w:rPr>
            <w:noProof/>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62" w:history="1">
        <w:r w:rsidR="00F73E7A" w:rsidRPr="00064F7F">
          <w:rPr>
            <w:rStyle w:val="Hyperlink"/>
          </w:rPr>
          <w:t>The Action Plan</w:t>
        </w:r>
        <w:r w:rsidR="00F73E7A">
          <w:rPr>
            <w:webHidden/>
          </w:rPr>
          <w:tab/>
        </w:r>
        <w:r w:rsidR="00F73E7A">
          <w:rPr>
            <w:webHidden/>
          </w:rPr>
          <w:fldChar w:fldCharType="begin"/>
        </w:r>
        <w:r w:rsidR="00F73E7A">
          <w:rPr>
            <w:webHidden/>
          </w:rPr>
          <w:instrText xml:space="preserve"> PAGEREF _Toc528321162 \h </w:instrText>
        </w:r>
        <w:r w:rsidR="00F73E7A">
          <w:rPr>
            <w:webHidden/>
          </w:rPr>
        </w:r>
        <w:r w:rsidR="00F73E7A">
          <w:rPr>
            <w:webHidden/>
          </w:rPr>
          <w:fldChar w:fldCharType="separate"/>
        </w:r>
        <w:r w:rsidR="00F73E7A">
          <w:rPr>
            <w:webHidden/>
          </w:rPr>
          <w:t>42</w:t>
        </w:r>
        <w:r w:rsidR="00F73E7A">
          <w:rPr>
            <w:webHidden/>
          </w:rPr>
          <w:fldChar w:fldCharType="end"/>
        </w:r>
      </w:hyperlink>
    </w:p>
    <w:p w:rsidR="00F73E7A" w:rsidRDefault="002F3BBA">
      <w:pPr>
        <w:pStyle w:val="TOC3"/>
        <w:rPr>
          <w:rFonts w:asciiTheme="minorHAnsi" w:eastAsiaTheme="minorEastAsia" w:hAnsiTheme="minorHAnsi" w:cstheme="minorBidi"/>
          <w:b w:val="0"/>
          <w:bCs w:val="0"/>
          <w:w w:val="100"/>
          <w:sz w:val="22"/>
          <w:szCs w:val="22"/>
          <w:lang w:eastAsia="en-GB"/>
        </w:rPr>
      </w:pPr>
      <w:hyperlink w:anchor="_Toc528321163" w:history="1">
        <w:r w:rsidR="00F73E7A" w:rsidRPr="00064F7F">
          <w:rPr>
            <w:rStyle w:val="Hyperlink"/>
          </w:rPr>
          <w:t>Task 3: Reflective Analysis Assessment Report</w:t>
        </w:r>
        <w:r w:rsidR="00F73E7A">
          <w:rPr>
            <w:webHidden/>
          </w:rPr>
          <w:tab/>
        </w:r>
        <w:r w:rsidR="00F73E7A">
          <w:rPr>
            <w:webHidden/>
          </w:rPr>
          <w:fldChar w:fldCharType="begin"/>
        </w:r>
        <w:r w:rsidR="00F73E7A">
          <w:rPr>
            <w:webHidden/>
          </w:rPr>
          <w:instrText xml:space="preserve"> PAGEREF _Toc528321163 \h </w:instrText>
        </w:r>
        <w:r w:rsidR="00F73E7A">
          <w:rPr>
            <w:webHidden/>
          </w:rPr>
        </w:r>
        <w:r w:rsidR="00F73E7A">
          <w:rPr>
            <w:webHidden/>
          </w:rPr>
          <w:fldChar w:fldCharType="separate"/>
        </w:r>
        <w:r w:rsidR="00F73E7A">
          <w:rPr>
            <w:webHidden/>
          </w:rPr>
          <w:t>43</w:t>
        </w:r>
        <w:r w:rsidR="00F73E7A">
          <w:rPr>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64" w:history="1">
        <w:r w:rsidR="00F73E7A" w:rsidRPr="00064F7F">
          <w:rPr>
            <w:rStyle w:val="Hyperlink"/>
            <w:noProof/>
          </w:rPr>
          <w:t>Appendix B: Re-assessment on the Module</w:t>
        </w:r>
        <w:r w:rsidR="00F73E7A">
          <w:rPr>
            <w:noProof/>
            <w:webHidden/>
          </w:rPr>
          <w:tab/>
        </w:r>
        <w:r w:rsidR="00F73E7A">
          <w:rPr>
            <w:noProof/>
            <w:webHidden/>
          </w:rPr>
          <w:fldChar w:fldCharType="begin"/>
        </w:r>
        <w:r w:rsidR="00F73E7A">
          <w:rPr>
            <w:noProof/>
            <w:webHidden/>
          </w:rPr>
          <w:instrText xml:space="preserve"> PAGEREF _Toc528321164 \h </w:instrText>
        </w:r>
        <w:r w:rsidR="00F73E7A">
          <w:rPr>
            <w:noProof/>
            <w:webHidden/>
          </w:rPr>
        </w:r>
        <w:r w:rsidR="00F73E7A">
          <w:rPr>
            <w:noProof/>
            <w:webHidden/>
          </w:rPr>
          <w:fldChar w:fldCharType="separate"/>
        </w:r>
        <w:r w:rsidR="00F73E7A">
          <w:rPr>
            <w:noProof/>
            <w:webHidden/>
          </w:rPr>
          <w:t>45</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65" w:history="1">
        <w:r w:rsidR="00F73E7A" w:rsidRPr="00064F7F">
          <w:rPr>
            <w:rStyle w:val="Hyperlink"/>
            <w:noProof/>
          </w:rPr>
          <w:t>Appendix C: MODULE DESCRIPTOR</w:t>
        </w:r>
        <w:r w:rsidR="00F73E7A">
          <w:rPr>
            <w:noProof/>
            <w:webHidden/>
          </w:rPr>
          <w:tab/>
        </w:r>
        <w:r w:rsidR="00F73E7A">
          <w:rPr>
            <w:noProof/>
            <w:webHidden/>
          </w:rPr>
          <w:fldChar w:fldCharType="begin"/>
        </w:r>
        <w:r w:rsidR="00F73E7A">
          <w:rPr>
            <w:noProof/>
            <w:webHidden/>
          </w:rPr>
          <w:instrText xml:space="preserve"> PAGEREF _Toc528321165 \h </w:instrText>
        </w:r>
        <w:r w:rsidR="00F73E7A">
          <w:rPr>
            <w:noProof/>
            <w:webHidden/>
          </w:rPr>
        </w:r>
        <w:r w:rsidR="00F73E7A">
          <w:rPr>
            <w:noProof/>
            <w:webHidden/>
          </w:rPr>
          <w:fldChar w:fldCharType="separate"/>
        </w:r>
        <w:r w:rsidR="00F73E7A">
          <w:rPr>
            <w:noProof/>
            <w:webHidden/>
          </w:rPr>
          <w:t>46</w:t>
        </w:r>
        <w:r w:rsidR="00F73E7A">
          <w:rPr>
            <w:noProof/>
            <w:webHidden/>
          </w:rPr>
          <w:fldChar w:fldCharType="end"/>
        </w:r>
      </w:hyperlink>
    </w:p>
    <w:p w:rsidR="00F73E7A" w:rsidRDefault="002F3BBA">
      <w:pPr>
        <w:pStyle w:val="TOC1"/>
        <w:rPr>
          <w:rFonts w:eastAsiaTheme="minorEastAsia" w:cstheme="minorBidi"/>
          <w:b w:val="0"/>
          <w:bCs w:val="0"/>
          <w:caps w:val="0"/>
          <w:noProof/>
          <w:szCs w:val="22"/>
          <w:lang w:eastAsia="en-GB"/>
        </w:rPr>
      </w:pPr>
      <w:hyperlink w:anchor="_Toc528321179" w:history="1">
        <w:r w:rsidR="00F73E7A" w:rsidRPr="00064F7F">
          <w:rPr>
            <w:rStyle w:val="Hyperlink"/>
            <w:noProof/>
          </w:rPr>
          <w:t>Appendix D: AFHEA Summative Checklist</w:t>
        </w:r>
        <w:r w:rsidR="00F73E7A">
          <w:rPr>
            <w:noProof/>
            <w:webHidden/>
          </w:rPr>
          <w:tab/>
        </w:r>
        <w:r w:rsidR="00F73E7A">
          <w:rPr>
            <w:noProof/>
            <w:webHidden/>
          </w:rPr>
          <w:fldChar w:fldCharType="begin"/>
        </w:r>
        <w:r w:rsidR="00F73E7A">
          <w:rPr>
            <w:noProof/>
            <w:webHidden/>
          </w:rPr>
          <w:instrText xml:space="preserve"> PAGEREF _Toc528321179 \h </w:instrText>
        </w:r>
        <w:r w:rsidR="00F73E7A">
          <w:rPr>
            <w:noProof/>
            <w:webHidden/>
          </w:rPr>
        </w:r>
        <w:r w:rsidR="00F73E7A">
          <w:rPr>
            <w:noProof/>
            <w:webHidden/>
          </w:rPr>
          <w:fldChar w:fldCharType="separate"/>
        </w:r>
        <w:r w:rsidR="00F73E7A">
          <w:rPr>
            <w:noProof/>
            <w:webHidden/>
          </w:rPr>
          <w:t>49</w:t>
        </w:r>
        <w:r w:rsidR="00F73E7A">
          <w:rPr>
            <w:noProof/>
            <w:webHidden/>
          </w:rPr>
          <w:fldChar w:fldCharType="end"/>
        </w:r>
      </w:hyperlink>
    </w:p>
    <w:p w:rsidR="005522EB" w:rsidRPr="00467A30" w:rsidRDefault="005522EB" w:rsidP="0049245F">
      <w:r w:rsidRPr="00D021DB">
        <w:rPr>
          <w:szCs w:val="22"/>
        </w:rPr>
        <w:lastRenderedPageBreak/>
        <w:fldChar w:fldCharType="end"/>
      </w:r>
    </w:p>
    <w:p w:rsidR="005522EB" w:rsidRPr="00467A30" w:rsidRDefault="005522EB" w:rsidP="0049245F">
      <w:pPr>
        <w:pStyle w:val="Heading1"/>
      </w:pPr>
      <w:bookmarkStart w:id="1" w:name="_Toc333498080"/>
      <w:bookmarkStart w:id="2" w:name="_Toc427917585"/>
      <w:bookmarkStart w:id="3" w:name="_Toc528321123"/>
      <w:bookmarkStart w:id="4" w:name="_Toc364080777"/>
      <w:bookmarkStart w:id="5" w:name="_Toc421713950"/>
      <w:r w:rsidRPr="00467A30">
        <w:t>Welcome</w:t>
      </w:r>
      <w:bookmarkEnd w:id="1"/>
      <w:r w:rsidRPr="00467A30">
        <w:t xml:space="preserve"> to the Course</w:t>
      </w:r>
      <w:bookmarkEnd w:id="2"/>
      <w:bookmarkEnd w:id="3"/>
    </w:p>
    <w:p w:rsidR="005522EB" w:rsidRPr="005E7990" w:rsidRDefault="00217AC0" w:rsidP="00217AC0">
      <w:pPr>
        <w:pStyle w:val="12fontBold"/>
        <w:rPr>
          <w:rFonts w:asciiTheme="minorHAnsi" w:hAnsiTheme="minorHAnsi"/>
          <w:color w:val="FF0066"/>
        </w:rPr>
      </w:pPr>
      <w:r>
        <w:rPr>
          <w:rFonts w:ascii="Times New Roman" w:hAnsi="Times New Roman"/>
          <w:szCs w:val="24"/>
        </w:rPr>
        <w:drawing>
          <wp:anchor distT="36576" distB="36576" distL="36576" distR="36576" simplePos="0" relativeHeight="251689984" behindDoc="1" locked="0" layoutInCell="1" allowOverlap="1" wp14:anchorId="40C37B77" wp14:editId="26646BB5">
            <wp:simplePos x="0" y="0"/>
            <wp:positionH relativeFrom="column">
              <wp:posOffset>4464685</wp:posOffset>
            </wp:positionH>
            <wp:positionV relativeFrom="paragraph">
              <wp:posOffset>12700</wp:posOffset>
            </wp:positionV>
            <wp:extent cx="1229360" cy="1108075"/>
            <wp:effectExtent l="0" t="0" r="8890" b="0"/>
            <wp:wrapSquare wrapText="bothSides"/>
            <wp:docPr id="3" name="Picture 3" descr="Rebecca Hodgson 50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becca Hodgson 504462"/>
                    <pic:cNvPicPr>
                      <a:picLocks noChangeAspect="1" noChangeArrowheads="1"/>
                    </pic:cNvPicPr>
                  </pic:nvPicPr>
                  <pic:blipFill>
                    <a:blip r:embed="rId10" cstate="print">
                      <a:extLst>
                        <a:ext uri="{28A0092B-C50C-407E-A947-70E740481C1C}">
                          <a14:useLocalDpi xmlns:a14="http://schemas.microsoft.com/office/drawing/2010/main" val="0"/>
                        </a:ext>
                      </a:extLst>
                    </a:blip>
                    <a:srcRect l="17015" t="9926" r="25523" b="38283"/>
                    <a:stretch>
                      <a:fillRect/>
                    </a:stretch>
                  </pic:blipFill>
                  <pic:spPr bwMode="auto">
                    <a:xfrm>
                      <a:off x="0" y="0"/>
                      <a:ext cx="1229360" cy="1108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br/>
      </w:r>
      <w:r w:rsidR="005522EB" w:rsidRPr="005E7990">
        <w:rPr>
          <w:rFonts w:asciiTheme="minorHAnsi" w:hAnsiTheme="minorHAnsi"/>
          <w:color w:val="FF0066"/>
        </w:rPr>
        <w:t xml:space="preserve">A message from the course </w:t>
      </w:r>
      <w:r w:rsidR="005E7990" w:rsidRPr="005E7990">
        <w:rPr>
          <w:rFonts w:asciiTheme="minorHAnsi" w:hAnsiTheme="minorHAnsi"/>
          <w:color w:val="FF0066"/>
        </w:rPr>
        <w:t>leader</w:t>
      </w:r>
    </w:p>
    <w:p w:rsidR="005522EB" w:rsidRPr="00467A30" w:rsidRDefault="005522EB" w:rsidP="0049245F">
      <w:pPr>
        <w:pStyle w:val="12fontBold"/>
        <w:rPr>
          <w:rFonts w:asciiTheme="minorHAnsi" w:hAnsiTheme="minorHAnsi"/>
          <w:sz w:val="22"/>
          <w:szCs w:val="22"/>
        </w:rPr>
      </w:pPr>
    </w:p>
    <w:p w:rsidR="005522EB" w:rsidRPr="00467A30" w:rsidRDefault="005522EB" w:rsidP="005E7990">
      <w:pPr>
        <w:spacing w:line="240" w:lineRule="auto"/>
        <w:rPr>
          <w:szCs w:val="22"/>
        </w:rPr>
      </w:pPr>
      <w:r w:rsidRPr="00467A30">
        <w:rPr>
          <w:szCs w:val="22"/>
        </w:rPr>
        <w:t xml:space="preserve">Welcome to the </w:t>
      </w:r>
      <w:r w:rsidR="005B4B46" w:rsidRPr="00467A30">
        <w:rPr>
          <w:szCs w:val="22"/>
        </w:rPr>
        <w:t>University Advanced Professional Certificate in</w:t>
      </w:r>
      <w:r w:rsidRPr="00467A30">
        <w:rPr>
          <w:szCs w:val="22"/>
        </w:rPr>
        <w:t xml:space="preserve"> </w:t>
      </w:r>
      <w:r w:rsidR="00451D9E" w:rsidRPr="00467A30">
        <w:rPr>
          <w:szCs w:val="22"/>
        </w:rPr>
        <w:t>Higher Education Practice</w:t>
      </w:r>
      <w:r w:rsidR="00100C44" w:rsidRPr="00467A30">
        <w:rPr>
          <w:szCs w:val="22"/>
        </w:rPr>
        <w:t xml:space="preserve"> </w:t>
      </w:r>
      <w:r w:rsidRPr="00467A30">
        <w:rPr>
          <w:szCs w:val="22"/>
        </w:rPr>
        <w:t xml:space="preserve">award. </w:t>
      </w:r>
      <w:r w:rsidR="00217AC0">
        <w:rPr>
          <w:szCs w:val="22"/>
        </w:rPr>
        <w:t xml:space="preserve"> </w:t>
      </w:r>
      <w:r w:rsidRPr="00467A30">
        <w:rPr>
          <w:szCs w:val="22"/>
        </w:rPr>
        <w:t>We are looking forward to working with you and we hope that th</w:t>
      </w:r>
      <w:r w:rsidR="00451D9E" w:rsidRPr="00467A30">
        <w:rPr>
          <w:szCs w:val="22"/>
        </w:rPr>
        <w:t xml:space="preserve">is course will support you in </w:t>
      </w:r>
      <w:r w:rsidRPr="00467A30">
        <w:rPr>
          <w:szCs w:val="22"/>
        </w:rPr>
        <w:t xml:space="preserve">making your own contribution to the all-round educational well-being of the next generation of higher education entrants and graduates and to </w:t>
      </w:r>
      <w:r w:rsidR="00BD033C" w:rsidRPr="00467A30">
        <w:rPr>
          <w:szCs w:val="22"/>
        </w:rPr>
        <w:t>the support of students and their learning at</w:t>
      </w:r>
      <w:r w:rsidRPr="00467A30">
        <w:rPr>
          <w:szCs w:val="22"/>
        </w:rPr>
        <w:t xml:space="preserve"> Sheffield Hallam University.</w:t>
      </w:r>
    </w:p>
    <w:p w:rsidR="005522EB" w:rsidRPr="00467A30" w:rsidRDefault="005522EB" w:rsidP="005E7990">
      <w:pPr>
        <w:spacing w:line="240" w:lineRule="auto"/>
        <w:rPr>
          <w:szCs w:val="22"/>
        </w:rPr>
      </w:pPr>
    </w:p>
    <w:p w:rsidR="00217AC0" w:rsidRPr="00217AC0" w:rsidRDefault="005522EB" w:rsidP="005E7990">
      <w:pPr>
        <w:spacing w:line="240" w:lineRule="auto"/>
        <w:ind w:right="-1"/>
        <w:rPr>
          <w:color w:val="283235"/>
          <w:szCs w:val="22"/>
        </w:rPr>
      </w:pPr>
      <w:r w:rsidRPr="00217AC0">
        <w:rPr>
          <w:szCs w:val="22"/>
        </w:rPr>
        <w:t>Joining the course means that you are now a SHU student as well as being a member of the academic staff. As a course team we don't claim to be able to model perfect practice. Indeed we will spend much of the course arguing that there is no such thing! What we w</w:t>
      </w:r>
      <w:r w:rsidR="00BD033C" w:rsidRPr="00217AC0">
        <w:rPr>
          <w:szCs w:val="22"/>
        </w:rPr>
        <w:t xml:space="preserve">ill do is </w:t>
      </w:r>
      <w:r w:rsidRPr="00217AC0">
        <w:rPr>
          <w:szCs w:val="22"/>
        </w:rPr>
        <w:t>invite you to observe our practice and to evaluate both this and your own</w:t>
      </w:r>
      <w:r w:rsidR="00FD3799" w:rsidRPr="00217AC0">
        <w:rPr>
          <w:szCs w:val="22"/>
        </w:rPr>
        <w:t xml:space="preserve"> practice</w:t>
      </w:r>
      <w:r w:rsidRPr="00217AC0">
        <w:rPr>
          <w:szCs w:val="22"/>
        </w:rPr>
        <w:t xml:space="preserve">. We hope this will give </w:t>
      </w:r>
      <w:proofErr w:type="spellStart"/>
      <w:r w:rsidRPr="00217AC0">
        <w:rPr>
          <w:szCs w:val="22"/>
        </w:rPr>
        <w:t>you</w:t>
      </w:r>
      <w:proofErr w:type="spellEnd"/>
      <w:r w:rsidRPr="00217AC0">
        <w:rPr>
          <w:szCs w:val="22"/>
        </w:rPr>
        <w:t xml:space="preserve"> ideas on how to enhance your practice and structure your professional development </w:t>
      </w:r>
      <w:r w:rsidR="0015340A" w:rsidRPr="00217AC0">
        <w:rPr>
          <w:szCs w:val="22"/>
        </w:rPr>
        <w:t>in your role supporting student learning in higher education.</w:t>
      </w:r>
      <w:r w:rsidR="00217AC0" w:rsidRPr="00217AC0">
        <w:rPr>
          <w:b/>
          <w:szCs w:val="22"/>
        </w:rPr>
        <w:t xml:space="preserve"> </w:t>
      </w:r>
      <w:r w:rsidR="00217AC0" w:rsidRPr="00217AC0">
        <w:rPr>
          <w:color w:val="283235"/>
          <w:szCs w:val="22"/>
        </w:rPr>
        <w:t>The course is built around the UK Professional Standards Framework for teaching and supporting learning in higher education (the UKPSF), which you will use to reflect on your progress and achievements both on the course and outside of it</w:t>
      </w:r>
      <w:r w:rsidR="00E8578C">
        <w:rPr>
          <w:color w:val="283235"/>
          <w:szCs w:val="22"/>
        </w:rPr>
        <w:t>.</w:t>
      </w:r>
    </w:p>
    <w:p w:rsidR="005522EB" w:rsidRDefault="005522EB" w:rsidP="005E7990">
      <w:pPr>
        <w:pStyle w:val="12fontBold"/>
        <w:rPr>
          <w:rFonts w:asciiTheme="minorHAnsi" w:hAnsiTheme="minorHAnsi"/>
          <w:b w:val="0"/>
          <w:sz w:val="22"/>
          <w:szCs w:val="22"/>
        </w:rPr>
      </w:pPr>
    </w:p>
    <w:p w:rsidR="005522EB" w:rsidRPr="00467A30" w:rsidRDefault="005522EB" w:rsidP="005E7990">
      <w:pPr>
        <w:pStyle w:val="12fontBold"/>
        <w:rPr>
          <w:rFonts w:asciiTheme="minorHAnsi" w:hAnsiTheme="minorHAnsi"/>
          <w:b w:val="0"/>
          <w:sz w:val="22"/>
          <w:szCs w:val="22"/>
        </w:rPr>
      </w:pPr>
      <w:r w:rsidRPr="00467A30">
        <w:rPr>
          <w:rFonts w:asciiTheme="minorHAnsi" w:hAnsiTheme="minorHAnsi"/>
          <w:b w:val="0"/>
          <w:sz w:val="22"/>
          <w:szCs w:val="22"/>
        </w:rPr>
        <w:t xml:space="preserve">We would all like to wish you the very best as you start your programme of study and your career at Hallam if you have just joined us - we recognise the challenges of working and studying at the same time, and we are here to support and encourage you along the way. </w:t>
      </w:r>
    </w:p>
    <w:p w:rsidR="005522EB" w:rsidRDefault="005522EB" w:rsidP="0049245F">
      <w:pPr>
        <w:pStyle w:val="12fontBold"/>
        <w:rPr>
          <w:rFonts w:asciiTheme="minorHAnsi" w:hAnsiTheme="minorHAnsi"/>
        </w:rPr>
      </w:pPr>
    </w:p>
    <w:p w:rsidR="00217AC0" w:rsidRPr="00217AC0" w:rsidRDefault="00217AC0" w:rsidP="0049245F">
      <w:pPr>
        <w:pStyle w:val="12fontBold"/>
        <w:rPr>
          <w:rFonts w:asciiTheme="minorHAnsi" w:hAnsiTheme="minorHAnsi"/>
          <w:b w:val="0"/>
          <w:i/>
        </w:rPr>
      </w:pPr>
      <w:r w:rsidRPr="00217AC0">
        <w:rPr>
          <w:rFonts w:asciiTheme="minorHAnsi" w:hAnsiTheme="minorHAnsi"/>
          <w:b w:val="0"/>
          <w:i/>
        </w:rPr>
        <w:t>Dr Rebecca Hodgson, Course Leader</w:t>
      </w:r>
      <w:r>
        <w:rPr>
          <w:rFonts w:asciiTheme="minorHAnsi" w:hAnsiTheme="minorHAnsi"/>
          <w:b w:val="0"/>
          <w:i/>
        </w:rPr>
        <w:br/>
      </w:r>
    </w:p>
    <w:p w:rsidR="005522EB" w:rsidRPr="005E7990" w:rsidRDefault="00217AC0" w:rsidP="009A11F3">
      <w:pPr>
        <w:pStyle w:val="Heading3"/>
        <w:rPr>
          <w:color w:val="FF0066"/>
        </w:rPr>
      </w:pPr>
      <w:bookmarkStart w:id="6" w:name="_Toc427917586"/>
      <w:bookmarkStart w:id="7" w:name="_Toc528321124"/>
      <w:r w:rsidRPr="005E7990">
        <w:rPr>
          <w:rFonts w:ascii="Times New Roman" w:hAnsi="Times New Roman"/>
          <w:noProof/>
          <w:color w:val="FF0066"/>
          <w:szCs w:val="24"/>
          <w:lang w:val="en-GB" w:eastAsia="en-GB"/>
        </w:rPr>
        <w:drawing>
          <wp:anchor distT="36576" distB="36576" distL="36576" distR="36576" simplePos="0" relativeHeight="251696128" behindDoc="1" locked="0" layoutInCell="1" allowOverlap="1" wp14:anchorId="7584D2AC" wp14:editId="0392FB1D">
            <wp:simplePos x="0" y="0"/>
            <wp:positionH relativeFrom="column">
              <wp:posOffset>4423410</wp:posOffset>
            </wp:positionH>
            <wp:positionV relativeFrom="paragraph">
              <wp:posOffset>167005</wp:posOffset>
            </wp:positionV>
            <wp:extent cx="1292860" cy="1036320"/>
            <wp:effectExtent l="0" t="0" r="2540" b="0"/>
            <wp:wrapSquare wrapText="bothSides"/>
            <wp:docPr id="4" name="Picture 4" desc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
                    <pic:cNvPicPr>
                      <a:picLocks noChangeAspect="1" noChangeArrowheads="1"/>
                    </pic:cNvPicPr>
                  </pic:nvPicPr>
                  <pic:blipFill>
                    <a:blip r:embed="rId11">
                      <a:extLst>
                        <a:ext uri="{28A0092B-C50C-407E-A947-70E740481C1C}">
                          <a14:useLocalDpi xmlns:a14="http://schemas.microsoft.com/office/drawing/2010/main" val="0"/>
                        </a:ext>
                      </a:extLst>
                    </a:blip>
                    <a:srcRect l="30128"/>
                    <a:stretch>
                      <a:fillRect/>
                    </a:stretch>
                  </pic:blipFill>
                  <pic:spPr bwMode="auto">
                    <a:xfrm>
                      <a:off x="0" y="0"/>
                      <a:ext cx="1292860" cy="10363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522EB" w:rsidRPr="005E7990">
        <w:rPr>
          <w:color w:val="FF0066"/>
        </w:rPr>
        <w:t>A message from the Head of Department</w:t>
      </w:r>
      <w:bookmarkEnd w:id="6"/>
      <w:bookmarkEnd w:id="7"/>
      <w:r w:rsidRPr="005E7990">
        <w:rPr>
          <w:rFonts w:ascii="Times New Roman" w:hAnsi="Times New Roman"/>
          <w:color w:val="FF0066"/>
          <w:szCs w:val="24"/>
        </w:rPr>
        <w:t xml:space="preserve"> </w:t>
      </w:r>
    </w:p>
    <w:p w:rsidR="009A11F3" w:rsidRPr="00467A30" w:rsidRDefault="009A11F3" w:rsidP="0049245F"/>
    <w:p w:rsidR="00100C44" w:rsidRPr="00467A30" w:rsidRDefault="00100C44" w:rsidP="005E7990">
      <w:pPr>
        <w:spacing w:line="240" w:lineRule="auto"/>
      </w:pPr>
      <w:r w:rsidRPr="00467A30">
        <w:t xml:space="preserve">Welcome to the University Advanced Professional Certificate in Higher Education Practice award. I am the Head of Department, and I have worked in higher education for 25 years. I am a psychologist by academic background and I research in areas related to how we learn and what may form barriers to our learning. My research and expertise serves me well in leading and developing the Department and the innovative, challenging and engaging courses of study we design.  </w:t>
      </w:r>
    </w:p>
    <w:p w:rsidR="00100C44" w:rsidRPr="00467A30" w:rsidRDefault="00100C44" w:rsidP="005E7990">
      <w:pPr>
        <w:spacing w:line="240" w:lineRule="auto"/>
      </w:pPr>
    </w:p>
    <w:p w:rsidR="00100C44" w:rsidRPr="00467A30" w:rsidRDefault="00100C44" w:rsidP="005E7990">
      <w:pPr>
        <w:spacing w:line="240" w:lineRule="auto"/>
      </w:pPr>
      <w:r w:rsidRPr="00467A30">
        <w:t xml:space="preserve">During this course you will be challenged to think about differently about education and higher education pedagogy. You'll hear from experts from across the university and be encouraged to discuss issues and ideas with peers from different subjects and areas of work. You'll be reminded what it is to be a student, while developing your professional practice as a professional who supports student learning.  </w:t>
      </w:r>
    </w:p>
    <w:p w:rsidR="00100C44" w:rsidRPr="00467A30" w:rsidRDefault="00100C44" w:rsidP="005E7990">
      <w:pPr>
        <w:spacing w:line="240" w:lineRule="auto"/>
      </w:pPr>
    </w:p>
    <w:p w:rsidR="00100C44" w:rsidRPr="00467A30" w:rsidRDefault="00100C44" w:rsidP="005E7990">
      <w:pPr>
        <w:spacing w:line="240" w:lineRule="auto"/>
      </w:pPr>
      <w:r w:rsidRPr="00467A30">
        <w:t>I look forward to meeting you on the course.</w:t>
      </w:r>
    </w:p>
    <w:p w:rsidR="00100C44" w:rsidRDefault="00217AC0" w:rsidP="0049245F">
      <w:pPr>
        <w:rPr>
          <w:i/>
        </w:rPr>
      </w:pPr>
      <w:r>
        <w:rPr>
          <w:i/>
        </w:rPr>
        <w:br/>
      </w:r>
      <w:r w:rsidR="00100C44" w:rsidRPr="00217AC0">
        <w:rPr>
          <w:i/>
        </w:rPr>
        <w:t>Dr Iain Garner, Head of Department for Education, Childhood &amp; Inclusion</w:t>
      </w:r>
    </w:p>
    <w:p w:rsidR="00217AC0" w:rsidRPr="00217AC0" w:rsidRDefault="00217AC0" w:rsidP="0049245F">
      <w:pPr>
        <w:rPr>
          <w:i/>
          <w:szCs w:val="22"/>
        </w:rPr>
      </w:pPr>
    </w:p>
    <w:p w:rsidR="005E7990" w:rsidRDefault="005E7990">
      <w:pPr>
        <w:widowControl/>
        <w:adjustRightInd/>
        <w:spacing w:after="200" w:line="276" w:lineRule="auto"/>
        <w:textAlignment w:val="auto"/>
        <w:rPr>
          <w:b/>
          <w:bCs/>
          <w:szCs w:val="22"/>
          <w:lang w:eastAsia="ja-JP"/>
        </w:rPr>
      </w:pPr>
      <w:r>
        <w:rPr>
          <w:b/>
          <w:bCs/>
          <w:szCs w:val="22"/>
          <w:lang w:eastAsia="ja-JP"/>
        </w:rPr>
        <w:br w:type="page"/>
      </w:r>
    </w:p>
    <w:p w:rsidR="00217AC0" w:rsidRPr="00217AC0" w:rsidRDefault="00217AC0" w:rsidP="00217AC0">
      <w:pPr>
        <w:rPr>
          <w:rFonts w:ascii="Ebrima" w:hAnsi="Ebrima"/>
          <w:b/>
          <w:bCs/>
          <w:szCs w:val="22"/>
          <w:lang w:eastAsia="ja-JP"/>
        </w:rPr>
      </w:pPr>
      <w:r w:rsidRPr="00217AC0">
        <w:rPr>
          <w:rFonts w:ascii="Times New Roman" w:hAnsi="Times New Roman"/>
          <w:noProof/>
          <w:szCs w:val="22"/>
          <w:lang w:eastAsia="en-GB"/>
        </w:rPr>
        <w:lastRenderedPageBreak/>
        <w:drawing>
          <wp:anchor distT="36576" distB="36576" distL="36576" distR="36576" simplePos="0" relativeHeight="251701248" behindDoc="1" locked="0" layoutInCell="1" allowOverlap="1" wp14:anchorId="38B826EE" wp14:editId="0BBA566D">
            <wp:simplePos x="0" y="0"/>
            <wp:positionH relativeFrom="column">
              <wp:posOffset>4511658</wp:posOffset>
            </wp:positionH>
            <wp:positionV relativeFrom="paragraph">
              <wp:posOffset>67945</wp:posOffset>
            </wp:positionV>
            <wp:extent cx="1173480" cy="112839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3480" cy="1128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17AC0">
        <w:rPr>
          <w:b/>
          <w:bCs/>
          <w:szCs w:val="22"/>
          <w:lang w:eastAsia="ja-JP"/>
        </w:rPr>
        <w:t>A message from your Students' Union Education Officer</w:t>
      </w:r>
      <w:r w:rsidRPr="00217AC0">
        <w:rPr>
          <w:rFonts w:ascii="Times New Roman" w:hAnsi="Times New Roman"/>
          <w:szCs w:val="22"/>
        </w:rPr>
        <w:t xml:space="preserve"> </w:t>
      </w:r>
    </w:p>
    <w:p w:rsidR="00217AC0" w:rsidRDefault="00217AC0" w:rsidP="00217AC0">
      <w:pPr>
        <w:rPr>
          <w:color w:val="000000"/>
          <w:szCs w:val="22"/>
        </w:rPr>
      </w:pPr>
    </w:p>
    <w:p w:rsidR="00217AC0" w:rsidRPr="00217AC0" w:rsidRDefault="00217AC0" w:rsidP="00217AC0">
      <w:pPr>
        <w:rPr>
          <w:color w:val="000000"/>
          <w:szCs w:val="22"/>
          <w:lang w:eastAsia="en-GB"/>
        </w:rPr>
      </w:pPr>
      <w:r w:rsidRPr="00217AC0">
        <w:rPr>
          <w:color w:val="000000"/>
          <w:szCs w:val="22"/>
        </w:rPr>
        <w:t xml:space="preserve">My name is Sheriff Muhammed and I am your Education Officer for the 2018/19 academic year. My role is to represent you and your views in all matters involving your education by working closely with course and departmental representatives. We will endeavour to achieve the best possible outcome for you! My ultimate aim is to improve the academic experience of every student in Sheffield Hallam University and support them to achieve their potential.   </w:t>
      </w:r>
      <w:proofErr w:type="gramStart"/>
      <w:r w:rsidRPr="00217AC0">
        <w:rPr>
          <w:color w:val="000000"/>
          <w:szCs w:val="22"/>
        </w:rPr>
        <w:t>am</w:t>
      </w:r>
      <w:proofErr w:type="gramEnd"/>
      <w:r w:rsidRPr="00217AC0">
        <w:rPr>
          <w:color w:val="000000"/>
          <w:szCs w:val="22"/>
        </w:rPr>
        <w:t xml:space="preserve"> based in the Students Union (Hubs) but you can also contact me via email (</w:t>
      </w:r>
      <w:hyperlink r:id="rId13" w:history="1">
        <w:r w:rsidRPr="00217AC0">
          <w:rPr>
            <w:rStyle w:val="Hyperlink"/>
            <w:rFonts w:eastAsia="SimSun"/>
            <w:color w:val="000000"/>
            <w:szCs w:val="22"/>
          </w:rPr>
          <w:t>uuseducation@shu.ac.uk</w:t>
        </w:r>
      </w:hyperlink>
      <w:r w:rsidRPr="00217AC0">
        <w:rPr>
          <w:color w:val="000000"/>
          <w:szCs w:val="22"/>
        </w:rPr>
        <w:t>), Twitter and on Facebook (@</w:t>
      </w:r>
      <w:proofErr w:type="spellStart"/>
      <w:r w:rsidRPr="00217AC0">
        <w:rPr>
          <w:color w:val="000000"/>
          <w:szCs w:val="22"/>
        </w:rPr>
        <w:t>hallameducation</w:t>
      </w:r>
      <w:proofErr w:type="spellEnd"/>
      <w:r w:rsidRPr="00217AC0">
        <w:rPr>
          <w:color w:val="000000"/>
          <w:szCs w:val="22"/>
        </w:rPr>
        <w:t>). Our sabbatical officers will work hard in alliance to offer you the best possible student experience Sheffield Hallam University has to offer. I look forward to meeting you and addressing the challenges that lie ahead.</w:t>
      </w:r>
    </w:p>
    <w:p w:rsidR="00217AC0" w:rsidRPr="00217AC0" w:rsidRDefault="00217AC0" w:rsidP="00217AC0">
      <w:pPr>
        <w:rPr>
          <w:b/>
          <w:bCs/>
          <w:color w:val="000000"/>
          <w:szCs w:val="22"/>
        </w:rPr>
      </w:pPr>
    </w:p>
    <w:p w:rsidR="00217AC0" w:rsidRPr="00217AC0" w:rsidRDefault="00217AC0" w:rsidP="00217AC0">
      <w:pPr>
        <w:rPr>
          <w:b/>
          <w:bCs/>
          <w:i/>
          <w:iCs/>
          <w:color w:val="000000"/>
          <w:szCs w:val="22"/>
        </w:rPr>
      </w:pPr>
      <w:r w:rsidRPr="00217AC0">
        <w:rPr>
          <w:b/>
          <w:bCs/>
          <w:color w:val="000000"/>
          <w:szCs w:val="22"/>
        </w:rPr>
        <w:t>Sheriff Muhammed</w:t>
      </w:r>
      <w:proofErr w:type="gramStart"/>
      <w:r w:rsidRPr="00217AC0">
        <w:rPr>
          <w:b/>
          <w:bCs/>
          <w:color w:val="000000"/>
          <w:szCs w:val="22"/>
        </w:rPr>
        <w:t>,</w:t>
      </w:r>
      <w:proofErr w:type="gramEnd"/>
      <w:r w:rsidRPr="00217AC0">
        <w:rPr>
          <w:b/>
          <w:bCs/>
          <w:color w:val="000000"/>
          <w:szCs w:val="22"/>
        </w:rPr>
        <w:br/>
      </w:r>
      <w:r w:rsidRPr="00217AC0">
        <w:rPr>
          <w:b/>
          <w:bCs/>
          <w:i/>
          <w:iCs/>
          <w:color w:val="000000"/>
          <w:szCs w:val="22"/>
        </w:rPr>
        <w:t>Education</w:t>
      </w:r>
      <w:r w:rsidRPr="00217AC0">
        <w:rPr>
          <w:b/>
          <w:bCs/>
          <w:color w:val="000000"/>
          <w:szCs w:val="22"/>
        </w:rPr>
        <w:t xml:space="preserve"> </w:t>
      </w:r>
      <w:r w:rsidRPr="00217AC0">
        <w:rPr>
          <w:b/>
          <w:bCs/>
          <w:i/>
          <w:iCs/>
          <w:color w:val="000000"/>
          <w:szCs w:val="22"/>
        </w:rPr>
        <w:t>Officer, Sheffield Hallam Students’ Union</w:t>
      </w:r>
    </w:p>
    <w:p w:rsidR="00217AC0" w:rsidRDefault="00217AC0" w:rsidP="00217AC0">
      <w:pPr>
        <w:rPr>
          <w:color w:val="B1004C"/>
          <w:sz w:val="23"/>
        </w:rPr>
      </w:pPr>
      <w:r>
        <w:t> </w:t>
      </w:r>
    </w:p>
    <w:p w:rsidR="00217AC0" w:rsidRPr="00217AC0" w:rsidRDefault="00217AC0" w:rsidP="0049245F">
      <w:pPr>
        <w:rPr>
          <w:i/>
        </w:rPr>
      </w:pPr>
    </w:p>
    <w:p w:rsidR="00100C44" w:rsidRPr="00467A30" w:rsidRDefault="00100C44" w:rsidP="0049245F">
      <w:r w:rsidRPr="00467A30">
        <w:t> </w:t>
      </w:r>
    </w:p>
    <w:p w:rsidR="00217AC0" w:rsidRDefault="00217AC0">
      <w:pPr>
        <w:widowControl/>
        <w:adjustRightInd/>
        <w:spacing w:after="200" w:line="276" w:lineRule="auto"/>
        <w:textAlignment w:val="auto"/>
      </w:pPr>
      <w:r>
        <w:rPr>
          <w:b/>
        </w:rPr>
        <w:br w:type="page"/>
      </w:r>
    </w:p>
    <w:p w:rsidR="005522EB" w:rsidRPr="00467A30" w:rsidRDefault="005522EB" w:rsidP="0049245F">
      <w:pPr>
        <w:pStyle w:val="Heading1"/>
      </w:pPr>
      <w:bookmarkStart w:id="8" w:name="_Toc528321125"/>
      <w:r w:rsidRPr="00467A30">
        <w:lastRenderedPageBreak/>
        <w:t>General course guidance</w:t>
      </w:r>
      <w:bookmarkEnd w:id="4"/>
      <w:bookmarkEnd w:id="5"/>
      <w:bookmarkEnd w:id="8"/>
      <w:r w:rsidRPr="00467A30">
        <w:tab/>
      </w:r>
    </w:p>
    <w:p w:rsidR="005522EB" w:rsidRPr="005E7990" w:rsidRDefault="005522EB" w:rsidP="009A11F3">
      <w:pPr>
        <w:rPr>
          <w:sz w:val="24"/>
        </w:rPr>
      </w:pPr>
      <w:r w:rsidRPr="00467A30">
        <w:br/>
      </w:r>
      <w:r w:rsidRPr="005E7990">
        <w:rPr>
          <w:sz w:val="24"/>
        </w:rPr>
        <w:t>The course consists of one 30 c</w:t>
      </w:r>
      <w:r w:rsidR="005E7990" w:rsidRPr="005E7990">
        <w:rPr>
          <w:sz w:val="24"/>
        </w:rPr>
        <w:t xml:space="preserve">redit module and typically starts in the summer period (trimester 3) with block delivery, continuing in trimester </w:t>
      </w:r>
      <w:proofErr w:type="gramStart"/>
      <w:r w:rsidR="005E7990" w:rsidRPr="005E7990">
        <w:rPr>
          <w:sz w:val="24"/>
        </w:rPr>
        <w:t>1  of</w:t>
      </w:r>
      <w:proofErr w:type="gramEnd"/>
      <w:r w:rsidR="005E7990" w:rsidRPr="005E7990">
        <w:rPr>
          <w:sz w:val="24"/>
        </w:rPr>
        <w:t xml:space="preserve"> the next academic year with weekly workshop sessions</w:t>
      </w:r>
      <w:r w:rsidRPr="005E7990">
        <w:rPr>
          <w:sz w:val="24"/>
        </w:rPr>
        <w:t>. The formal module description is in Appendix A of this handbook.</w:t>
      </w:r>
    </w:p>
    <w:p w:rsidR="005522EB" w:rsidRPr="005E7990" w:rsidRDefault="005522EB" w:rsidP="0049245F">
      <w:pPr>
        <w:rPr>
          <w:sz w:val="24"/>
        </w:rPr>
      </w:pPr>
    </w:p>
    <w:p w:rsidR="005522EB" w:rsidRPr="005E7990" w:rsidRDefault="005522EB" w:rsidP="0049245F">
      <w:pPr>
        <w:rPr>
          <w:sz w:val="24"/>
        </w:rPr>
      </w:pPr>
      <w:r w:rsidRPr="005E7990">
        <w:rPr>
          <w:sz w:val="24"/>
        </w:rPr>
        <w:t xml:space="preserve">The course is structured mainly around workshop sessions, which </w:t>
      </w:r>
      <w:r w:rsidR="005E7990" w:rsidRPr="005E7990">
        <w:rPr>
          <w:sz w:val="24"/>
        </w:rPr>
        <w:t xml:space="preserve">after the initial period of block delivery, </w:t>
      </w:r>
      <w:r w:rsidRPr="005E7990">
        <w:rPr>
          <w:sz w:val="24"/>
        </w:rPr>
        <w:t xml:space="preserve">typically occupy a 3 hour time slot. Although the detail of individual sessions will vary, a workshop session often includes a 2-hour ‘tutor-led’ session, a break, and an hour of ‘learning set’ time in which you will meet with other course members to develop your learning from the session and/or work towards assessment tasks. One or more course tutors will be available by arrangement for tutorials during this ‘learning set’ hour. </w:t>
      </w:r>
    </w:p>
    <w:p w:rsidR="005522EB" w:rsidRPr="005E7990" w:rsidRDefault="005522EB" w:rsidP="0049245F">
      <w:pPr>
        <w:rPr>
          <w:sz w:val="24"/>
        </w:rPr>
      </w:pPr>
    </w:p>
    <w:p w:rsidR="005522EB" w:rsidRPr="005E7990" w:rsidRDefault="005522EB" w:rsidP="0049245F">
      <w:pPr>
        <w:rPr>
          <w:sz w:val="24"/>
        </w:rPr>
      </w:pPr>
      <w:bookmarkStart w:id="9" w:name="_Toc523595146"/>
      <w:bookmarkStart w:id="10" w:name="_Toc77504867"/>
      <w:bookmarkStart w:id="11" w:name="_Toc235341614"/>
      <w:bookmarkStart w:id="12" w:name="_Toc266614279"/>
      <w:bookmarkStart w:id="13" w:name="_Toc266615235"/>
      <w:bookmarkStart w:id="14" w:name="_Toc266615725"/>
      <w:bookmarkStart w:id="15" w:name="moduletutorinformation"/>
      <w:r w:rsidRPr="005E7990">
        <w:rPr>
          <w:sz w:val="24"/>
        </w:rPr>
        <w:t xml:space="preserve">This course handbook contains </w:t>
      </w:r>
      <w:r w:rsidR="00467A30" w:rsidRPr="005E7990">
        <w:rPr>
          <w:sz w:val="24"/>
        </w:rPr>
        <w:t xml:space="preserve">information about student support and university policies; </w:t>
      </w:r>
      <w:r w:rsidRPr="005E7990">
        <w:rPr>
          <w:sz w:val="24"/>
        </w:rPr>
        <w:t>detailed information regarding the a</w:t>
      </w:r>
      <w:r w:rsidR="00467A30" w:rsidRPr="005E7990">
        <w:rPr>
          <w:sz w:val="24"/>
        </w:rPr>
        <w:t xml:space="preserve">ssessment tasks for the module; </w:t>
      </w:r>
      <w:r w:rsidRPr="005E7990">
        <w:rPr>
          <w:sz w:val="24"/>
        </w:rPr>
        <w:t xml:space="preserve">and the formal module descriptor along with a reading list. It also makes clear how you will meet the UKPSF areas of activity, core knowledge and values appropriate to </w:t>
      </w:r>
      <w:r w:rsidR="00DD49DE" w:rsidRPr="005E7990">
        <w:rPr>
          <w:sz w:val="24"/>
        </w:rPr>
        <w:t>Associate Fellowship of the HEA (</w:t>
      </w:r>
      <w:r w:rsidRPr="005E7990">
        <w:rPr>
          <w:sz w:val="24"/>
        </w:rPr>
        <w:t>D</w:t>
      </w:r>
      <w:r w:rsidR="00DD49DE" w:rsidRPr="005E7990">
        <w:rPr>
          <w:sz w:val="24"/>
        </w:rPr>
        <w:t xml:space="preserve">escriptor </w:t>
      </w:r>
      <w:r w:rsidRPr="005E7990">
        <w:rPr>
          <w:sz w:val="24"/>
        </w:rPr>
        <w:t>1</w:t>
      </w:r>
      <w:r w:rsidR="00DD49DE" w:rsidRPr="005E7990">
        <w:rPr>
          <w:sz w:val="24"/>
        </w:rPr>
        <w:t>)</w:t>
      </w:r>
      <w:r w:rsidRPr="005E7990">
        <w:rPr>
          <w:sz w:val="24"/>
        </w:rPr>
        <w:t xml:space="preserve"> </w:t>
      </w:r>
      <w:r w:rsidR="005E7990" w:rsidRPr="005E7990">
        <w:rPr>
          <w:sz w:val="24"/>
        </w:rPr>
        <w:t xml:space="preserve">in each of the assessment tasks (see next page). </w:t>
      </w:r>
    </w:p>
    <w:p w:rsidR="005522EB" w:rsidRPr="00467A30" w:rsidRDefault="005522EB" w:rsidP="0049245F"/>
    <w:p w:rsidR="005522EB" w:rsidRPr="00467A30" w:rsidRDefault="005522EB" w:rsidP="0049245F"/>
    <w:p w:rsidR="005522EB" w:rsidRPr="00467A30" w:rsidRDefault="005522EB" w:rsidP="0049245F"/>
    <w:p w:rsidR="005522EB" w:rsidRPr="00467A30" w:rsidRDefault="005522EB" w:rsidP="0049245F"/>
    <w:p w:rsidR="005522EB" w:rsidRPr="00467A30" w:rsidRDefault="005522EB" w:rsidP="0049245F"/>
    <w:p w:rsidR="005522EB" w:rsidRPr="00467A30" w:rsidRDefault="005522EB" w:rsidP="0049245F"/>
    <w:p w:rsidR="005522EB" w:rsidRPr="00467A30" w:rsidRDefault="005522EB" w:rsidP="0049245F"/>
    <w:p w:rsidR="005522EB" w:rsidRPr="00467A30" w:rsidRDefault="005522EB" w:rsidP="0049245F">
      <w:bookmarkStart w:id="16" w:name="_Toc421713952"/>
      <w:r w:rsidRPr="00467A30">
        <w:br w:type="page"/>
      </w:r>
    </w:p>
    <w:p w:rsidR="00750A45" w:rsidRDefault="00750A45" w:rsidP="00750A45">
      <w:pPr>
        <w:pStyle w:val="Heading1"/>
      </w:pPr>
      <w:bookmarkStart w:id="17" w:name="_Toc528321126"/>
      <w:bookmarkStart w:id="18" w:name="_Toc364080780"/>
      <w:bookmarkStart w:id="19" w:name="_Toc416785228"/>
      <w:bookmarkStart w:id="20" w:name="_Toc427917595"/>
      <w:bookmarkStart w:id="21" w:name="_Toc333498085"/>
      <w:bookmarkStart w:id="22" w:name="_Toc427917598"/>
      <w:bookmarkStart w:id="23" w:name="_Toc364080785"/>
      <w:bookmarkStart w:id="24" w:name="_Toc421713953"/>
      <w:bookmarkStart w:id="25" w:name="_Toc235341629"/>
      <w:bookmarkStart w:id="26" w:name="_Toc266615246"/>
      <w:bookmarkStart w:id="27" w:name="_Toc266615736"/>
      <w:bookmarkEnd w:id="16"/>
      <w:r>
        <w:rPr>
          <w:rFonts w:ascii="Times New Roman" w:hAnsi="Times New Roman"/>
          <w:noProof/>
          <w:sz w:val="24"/>
          <w:szCs w:val="24"/>
          <w:lang w:val="en-GB" w:eastAsia="en-GB"/>
        </w:rPr>
        <w:drawing>
          <wp:anchor distT="36576" distB="36576" distL="36576" distR="36576" simplePos="0" relativeHeight="251712512" behindDoc="0" locked="0" layoutInCell="1" allowOverlap="1" wp14:anchorId="481C3D34" wp14:editId="7E64D49F">
            <wp:simplePos x="0" y="0"/>
            <wp:positionH relativeFrom="column">
              <wp:posOffset>0</wp:posOffset>
            </wp:positionH>
            <wp:positionV relativeFrom="paragraph">
              <wp:posOffset>344788</wp:posOffset>
            </wp:positionV>
            <wp:extent cx="5840095" cy="1127760"/>
            <wp:effectExtent l="0" t="0" r="825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0095" cy="11277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The UK Professional Standards Framework</w:t>
      </w:r>
      <w:bookmarkEnd w:id="17"/>
    </w:p>
    <w:p w:rsidR="00750A45" w:rsidRDefault="00750A45" w:rsidP="00750A45">
      <w:pPr>
        <w:rPr>
          <w:color w:val="000000"/>
          <w:szCs w:val="22"/>
        </w:rPr>
      </w:pPr>
      <w:r>
        <w:rPr>
          <w:rFonts w:ascii="Symbol" w:hAnsi="Symbol"/>
          <w:sz w:val="20"/>
          <w:lang w:val="x-none"/>
        </w:rPr>
        <w:t></w:t>
      </w:r>
      <w:r>
        <w:t> </w:t>
      </w:r>
      <w:r>
        <w:rPr>
          <w:color w:val="000000"/>
          <w:szCs w:val="22"/>
        </w:rPr>
        <w:t>Supports the initial and continuing professional development of staff engaged in teaching and supporting learning</w:t>
      </w:r>
    </w:p>
    <w:p w:rsidR="00750A45" w:rsidRDefault="00750A45" w:rsidP="00750A45">
      <w:pPr>
        <w:rPr>
          <w:color w:val="000000"/>
          <w:szCs w:val="22"/>
        </w:rPr>
      </w:pPr>
      <w:r>
        <w:rPr>
          <w:rFonts w:ascii="Symbol" w:hAnsi="Symbol"/>
          <w:sz w:val="20"/>
          <w:lang w:val="x-none"/>
        </w:rPr>
        <w:t></w:t>
      </w:r>
      <w:r>
        <w:t> </w:t>
      </w:r>
      <w:r>
        <w:rPr>
          <w:color w:val="000000"/>
          <w:szCs w:val="22"/>
        </w:rPr>
        <w:t xml:space="preserve">Fosters dynamic approaches to teaching and learning through creativity, innovation and continuous development in diverse academic and/or professional settings </w:t>
      </w:r>
    </w:p>
    <w:p w:rsidR="00750A45" w:rsidRDefault="00750A45" w:rsidP="00750A45">
      <w:pPr>
        <w:rPr>
          <w:color w:val="000000"/>
          <w:szCs w:val="22"/>
        </w:rPr>
      </w:pPr>
      <w:r>
        <w:rPr>
          <w:rFonts w:ascii="Symbol" w:hAnsi="Symbol"/>
          <w:sz w:val="20"/>
          <w:lang w:val="x-none"/>
        </w:rPr>
        <w:t></w:t>
      </w:r>
      <w:r>
        <w:t> </w:t>
      </w:r>
      <w:r>
        <w:rPr>
          <w:color w:val="000000"/>
          <w:szCs w:val="22"/>
        </w:rPr>
        <w:t xml:space="preserve">Demonstrates to students and other stakeholders the professionalism that staff and institutions bring to teaching and support for student learning </w:t>
      </w:r>
    </w:p>
    <w:p w:rsidR="00750A45" w:rsidRDefault="00750A45" w:rsidP="00750A45">
      <w:pPr>
        <w:rPr>
          <w:color w:val="000000"/>
          <w:szCs w:val="22"/>
        </w:rPr>
      </w:pPr>
      <w:r>
        <w:rPr>
          <w:rFonts w:ascii="Symbol" w:hAnsi="Symbol"/>
          <w:sz w:val="20"/>
          <w:lang w:val="x-none"/>
        </w:rPr>
        <w:t></w:t>
      </w:r>
      <w:r>
        <w:t> </w:t>
      </w:r>
      <w:r>
        <w:rPr>
          <w:color w:val="000000"/>
          <w:szCs w:val="22"/>
        </w:rPr>
        <w:t>Acknowledges the variety and quality of teaching, learning and assessment practices that support and underpin student learning</w:t>
      </w:r>
    </w:p>
    <w:p w:rsidR="00750A45" w:rsidRDefault="00750A45" w:rsidP="00750A45">
      <w:pPr>
        <w:rPr>
          <w:color w:val="000000"/>
          <w:szCs w:val="22"/>
        </w:rPr>
      </w:pPr>
      <w:r>
        <w:rPr>
          <w:rFonts w:ascii="Symbol" w:hAnsi="Symbol"/>
          <w:sz w:val="20"/>
          <w:lang w:val="x-none"/>
        </w:rPr>
        <w:t></w:t>
      </w:r>
      <w:r>
        <w:t> </w:t>
      </w:r>
      <w:r>
        <w:rPr>
          <w:color w:val="000000"/>
          <w:szCs w:val="22"/>
        </w:rPr>
        <w:t>Facilitates individuals and institutions in gaining formal recognition for quality enhanced approaches to teaching and supporting learning, often as part of wider responsibilities that may include research and/or management activities</w:t>
      </w:r>
      <w:r>
        <w:rPr>
          <w:i/>
          <w:iCs/>
          <w:color w:val="000000"/>
          <w:szCs w:val="22"/>
        </w:rPr>
        <w:br/>
      </w:r>
    </w:p>
    <w:p w:rsidR="00750A45" w:rsidRDefault="00750A45" w:rsidP="00750A45">
      <w:pPr>
        <w:rPr>
          <w:color w:val="000000"/>
          <w:szCs w:val="22"/>
        </w:rPr>
      </w:pPr>
      <w:r>
        <w:rPr>
          <w:color w:val="000000"/>
          <w:szCs w:val="22"/>
        </w:rPr>
        <w:t>The UKPSF is structured against four Descriptors, relating to individual role and / or career stage. D1 relates to recognition for Associate Fellowship, D2 Fellowship, D3 Senior Fellowship and D4 Principal Fellowship.</w:t>
      </w:r>
    </w:p>
    <w:p w:rsidR="00750A45" w:rsidRDefault="00750A45" w:rsidP="00750A45">
      <w:pPr>
        <w:rPr>
          <w:color w:val="000000"/>
          <w:szCs w:val="22"/>
        </w:rPr>
      </w:pPr>
    </w:p>
    <w:tbl>
      <w:tblPr>
        <w:tblStyle w:val="TableGrid"/>
        <w:tblW w:w="0" w:type="auto"/>
        <w:tblLook w:val="04A0" w:firstRow="1" w:lastRow="0" w:firstColumn="1" w:lastColumn="0" w:noHBand="0" w:noVBand="1"/>
      </w:tblPr>
      <w:tblGrid>
        <w:gridCol w:w="9245"/>
      </w:tblGrid>
      <w:tr w:rsidR="00750A45" w:rsidTr="00750A45">
        <w:tc>
          <w:tcPr>
            <w:tcW w:w="9245" w:type="dxa"/>
            <w:shd w:val="clear" w:color="auto" w:fill="FFCCFF"/>
          </w:tcPr>
          <w:p w:rsidR="00750A45" w:rsidRPr="00750A45" w:rsidRDefault="00750A45" w:rsidP="00750A45">
            <w:r w:rsidRPr="00750A45">
              <w:t>The course sits within the Higher Education Academy (HEA) accredited TALENT framework.</w:t>
            </w:r>
          </w:p>
          <w:p w:rsidR="00750A45" w:rsidRPr="00750A45" w:rsidRDefault="00750A45" w:rsidP="00750A45">
            <w:r w:rsidRPr="00750A45">
              <w:t>Completion of the course leads to Associate Fellowship of the HEA (AFHEA), equating to ‘Descriptor 1’ within the UKPSF. This is nationally recognised within Higher Education.</w:t>
            </w:r>
          </w:p>
          <w:p w:rsidR="00750A45" w:rsidRPr="00750A45" w:rsidRDefault="00750A45" w:rsidP="00750A45">
            <w:r w:rsidRPr="00750A45">
              <w:t>The course content, activities and assessments are mapped to the UKPSF and you will receive feedb</w:t>
            </w:r>
            <w:r>
              <w:t>ack on your achievement of</w:t>
            </w:r>
            <w:r w:rsidRPr="00750A45">
              <w:t xml:space="preserve"> Descriptor 1. See assessment details later in this guide for more detailed information.</w:t>
            </w:r>
          </w:p>
        </w:tc>
      </w:tr>
    </w:tbl>
    <w:p w:rsidR="00750A45" w:rsidRDefault="00750A45" w:rsidP="00750A45">
      <w:pPr>
        <w:rPr>
          <w:color w:val="000000"/>
          <w:szCs w:val="22"/>
        </w:rPr>
      </w:pPr>
    </w:p>
    <w:p w:rsidR="00750A45" w:rsidRDefault="00750A45" w:rsidP="00750A45">
      <w:pPr>
        <w:rPr>
          <w:b/>
          <w:bCs/>
          <w:color w:val="000000"/>
          <w:szCs w:val="22"/>
        </w:rPr>
      </w:pPr>
      <w:r>
        <w:rPr>
          <w:b/>
          <w:bCs/>
          <w:color w:val="000000"/>
          <w:szCs w:val="22"/>
        </w:rPr>
        <w:t>D</w:t>
      </w:r>
      <w:r w:rsidR="00213C1D">
        <w:rPr>
          <w:b/>
          <w:bCs/>
          <w:color w:val="000000"/>
          <w:szCs w:val="22"/>
        </w:rPr>
        <w:t xml:space="preserve">escriptor 1 </w:t>
      </w:r>
    </w:p>
    <w:p w:rsidR="00750A45" w:rsidRDefault="00750A45" w:rsidP="00213C1D">
      <w:pPr>
        <w:ind w:firstLine="1"/>
        <w:rPr>
          <w:color w:val="000000"/>
          <w:szCs w:val="22"/>
        </w:rPr>
      </w:pPr>
      <w:r>
        <w:rPr>
          <w:color w:val="000000"/>
          <w:szCs w:val="22"/>
        </w:rPr>
        <w:t> </w:t>
      </w:r>
      <w:r w:rsidR="00213C1D">
        <w:rPr>
          <w:color w:val="000000"/>
          <w:szCs w:val="22"/>
        </w:rPr>
        <w:t>In completing this course</w:t>
      </w:r>
      <w:r>
        <w:rPr>
          <w:color w:val="000000"/>
          <w:szCs w:val="22"/>
        </w:rPr>
        <w:t>, you will be able to demonstrate understanding of specific aspects of effective teaching, learning support methods and student learning.  You should be able to provide evidence of:</w:t>
      </w:r>
    </w:p>
    <w:p w:rsidR="00750A45" w:rsidRDefault="00750A45" w:rsidP="00750A45">
      <w:pPr>
        <w:rPr>
          <w:color w:val="000000"/>
          <w:szCs w:val="22"/>
        </w:rPr>
      </w:pPr>
      <w:r>
        <w:rPr>
          <w:color w:val="000000"/>
          <w:szCs w:val="22"/>
        </w:rPr>
        <w:t> </w:t>
      </w:r>
    </w:p>
    <w:p w:rsidR="00750A45" w:rsidRDefault="00750A45" w:rsidP="00750A45">
      <w:pPr>
        <w:rPr>
          <w:color w:val="000000"/>
          <w:szCs w:val="22"/>
        </w:rPr>
      </w:pPr>
      <w:r>
        <w:rPr>
          <w:color w:val="000000"/>
          <w:szCs w:val="22"/>
        </w:rPr>
        <w:t>I. Successful engagement with at least two of the five Areas of Activity</w:t>
      </w:r>
    </w:p>
    <w:p w:rsidR="00750A45" w:rsidRDefault="00750A45" w:rsidP="00750A45">
      <w:pPr>
        <w:rPr>
          <w:color w:val="000000"/>
          <w:szCs w:val="22"/>
        </w:rPr>
      </w:pPr>
      <w:r>
        <w:rPr>
          <w:color w:val="000000"/>
          <w:szCs w:val="22"/>
        </w:rPr>
        <w:t>II. Successful engagement in appropriate teaching and practices related to these Areas of Activity</w:t>
      </w:r>
    </w:p>
    <w:p w:rsidR="00750A45" w:rsidRDefault="00750A45" w:rsidP="00750A45">
      <w:pPr>
        <w:rPr>
          <w:color w:val="000000"/>
          <w:szCs w:val="22"/>
        </w:rPr>
      </w:pPr>
      <w:r>
        <w:rPr>
          <w:color w:val="000000"/>
          <w:szCs w:val="22"/>
        </w:rPr>
        <w:t>III. Appropriate Core Knowledge and understanding of at least K1 and K2</w:t>
      </w:r>
    </w:p>
    <w:p w:rsidR="00750A45" w:rsidRDefault="00750A45" w:rsidP="00750A45">
      <w:pPr>
        <w:rPr>
          <w:color w:val="000000"/>
          <w:szCs w:val="22"/>
        </w:rPr>
      </w:pPr>
      <w:r>
        <w:rPr>
          <w:color w:val="000000"/>
          <w:szCs w:val="22"/>
        </w:rPr>
        <w:t>IV. A commitment to appropriate Professional Values in facilitating others’ learning</w:t>
      </w:r>
    </w:p>
    <w:p w:rsidR="00750A45" w:rsidRDefault="00750A45" w:rsidP="00750A45">
      <w:pPr>
        <w:rPr>
          <w:color w:val="000000"/>
          <w:szCs w:val="22"/>
        </w:rPr>
      </w:pPr>
      <w:r>
        <w:rPr>
          <w:color w:val="000000"/>
          <w:szCs w:val="22"/>
        </w:rPr>
        <w:t>V. Relevant professional practices, subject and pedagogic research and/or scholarship within the above activities</w:t>
      </w:r>
    </w:p>
    <w:p w:rsidR="00750A45" w:rsidRDefault="00750A45" w:rsidP="00750A45">
      <w:pPr>
        <w:rPr>
          <w:color w:val="000000"/>
          <w:szCs w:val="22"/>
        </w:rPr>
      </w:pPr>
      <w:r>
        <w:rPr>
          <w:color w:val="000000"/>
          <w:szCs w:val="22"/>
        </w:rPr>
        <w:t>VI. Successful engagement, where appropriate, in professional development activity related to teaching, learning and assessment responsibilities</w:t>
      </w:r>
    </w:p>
    <w:p w:rsidR="00930547" w:rsidRPr="00930547" w:rsidRDefault="00930547" w:rsidP="00750A45">
      <w:pPr>
        <w:rPr>
          <w:sz w:val="24"/>
          <w:szCs w:val="22"/>
        </w:rPr>
      </w:pPr>
      <w:r w:rsidRPr="00930547">
        <w:rPr>
          <w:sz w:val="24"/>
          <w:szCs w:val="22"/>
        </w:rPr>
        <w:t xml:space="preserve">This defines the scope within which the </w:t>
      </w:r>
      <w:r>
        <w:rPr>
          <w:sz w:val="24"/>
          <w:szCs w:val="22"/>
        </w:rPr>
        <w:t xml:space="preserve">assessment tasks for the course </w:t>
      </w:r>
      <w:r w:rsidRPr="00930547">
        <w:rPr>
          <w:sz w:val="24"/>
          <w:szCs w:val="22"/>
        </w:rPr>
        <w:t>are framed. In terms of ‘successful engagement with at least two of the five ‘Areas of Activity’ identified within Descriptor 1, course members working towards AFHEA will</w:t>
      </w:r>
      <w:r w:rsidR="00155164">
        <w:rPr>
          <w:sz w:val="24"/>
          <w:szCs w:val="22"/>
        </w:rPr>
        <w:t xml:space="preserve"> usually</w:t>
      </w:r>
      <w:r w:rsidRPr="00930547">
        <w:rPr>
          <w:sz w:val="24"/>
          <w:szCs w:val="22"/>
        </w:rPr>
        <w:t xml:space="preserve"> demonstrate engagement with ‘Areas of Activity’ A1 and A2, but if a different combinat</w:t>
      </w:r>
      <w:r w:rsidR="00155164">
        <w:rPr>
          <w:sz w:val="24"/>
          <w:szCs w:val="22"/>
        </w:rPr>
        <w:t xml:space="preserve">ion of ‘Areas of Activity’ </w:t>
      </w:r>
      <w:r w:rsidRPr="00930547">
        <w:rPr>
          <w:sz w:val="24"/>
          <w:szCs w:val="22"/>
        </w:rPr>
        <w:t>provide a better match for your role, then you should discuss with the course team which particular ‘Areas of Activity’ will form the focus of your assessment tasks. All candidates for AFHEA are expected to engage with A5 as part of their professional practice.</w:t>
      </w:r>
    </w:p>
    <w:p w:rsidR="00930547" w:rsidRDefault="00930547" w:rsidP="00750A45">
      <w:pPr>
        <w:rPr>
          <w:szCs w:val="22"/>
        </w:rPr>
      </w:pPr>
    </w:p>
    <w:p w:rsidR="00750A45" w:rsidRPr="00750A45" w:rsidRDefault="00750A45" w:rsidP="00750A45">
      <w:pPr>
        <w:rPr>
          <w:color w:val="000000"/>
          <w:sz w:val="24"/>
          <w:szCs w:val="22"/>
        </w:rPr>
      </w:pPr>
      <w:r w:rsidRPr="00750A45">
        <w:rPr>
          <w:color w:val="000000"/>
          <w:sz w:val="24"/>
          <w:szCs w:val="22"/>
        </w:rPr>
        <w:t xml:space="preserve">The areas of activity, Core Knowledge and Professional Values listed below are together described as </w:t>
      </w:r>
      <w:r w:rsidRPr="00750A45">
        <w:rPr>
          <w:b/>
          <w:bCs/>
          <w:i/>
          <w:iCs/>
          <w:color w:val="000000"/>
          <w:sz w:val="24"/>
          <w:szCs w:val="22"/>
        </w:rPr>
        <w:t>the dimensions</w:t>
      </w:r>
      <w:r w:rsidRPr="00750A45">
        <w:rPr>
          <w:color w:val="000000"/>
          <w:sz w:val="24"/>
          <w:szCs w:val="22"/>
        </w:rPr>
        <w:t xml:space="preserve"> of the UKPSF. </w:t>
      </w:r>
    </w:p>
    <w:p w:rsidR="00750A45" w:rsidRPr="00750A45" w:rsidRDefault="00750A45" w:rsidP="00750A45">
      <w:pPr>
        <w:rPr>
          <w:rFonts w:ascii="Ebrima" w:hAnsi="Ebrima"/>
          <w:color w:val="000000"/>
          <w:sz w:val="24"/>
          <w:szCs w:val="22"/>
        </w:rPr>
      </w:pPr>
    </w:p>
    <w:p w:rsidR="00750A45" w:rsidRPr="00750A45" w:rsidRDefault="00750A45" w:rsidP="00750A45">
      <w:pPr>
        <w:rPr>
          <w:b/>
          <w:bCs/>
          <w:color w:val="000000"/>
          <w:w w:val="96"/>
          <w:sz w:val="24"/>
          <w:szCs w:val="22"/>
        </w:rPr>
      </w:pPr>
      <w:r w:rsidRPr="00750A45">
        <w:rPr>
          <w:b/>
          <w:bCs/>
          <w:color w:val="000000"/>
          <w:w w:val="110"/>
          <w:sz w:val="24"/>
          <w:szCs w:val="22"/>
        </w:rPr>
        <w:t>A</w:t>
      </w:r>
      <w:r w:rsidRPr="00750A45">
        <w:rPr>
          <w:b/>
          <w:bCs/>
          <w:color w:val="000000"/>
          <w:spacing w:val="-6"/>
          <w:w w:val="110"/>
          <w:sz w:val="24"/>
          <w:szCs w:val="22"/>
        </w:rPr>
        <w:t>r</w:t>
      </w:r>
      <w:r w:rsidRPr="00750A45">
        <w:rPr>
          <w:b/>
          <w:bCs/>
          <w:color w:val="000000"/>
          <w:w w:val="96"/>
          <w:sz w:val="24"/>
          <w:szCs w:val="22"/>
        </w:rPr>
        <w:t>eas of activity</w:t>
      </w:r>
    </w:p>
    <w:p w:rsidR="00750A45" w:rsidRPr="00155164" w:rsidRDefault="00750A45" w:rsidP="00750A45">
      <w:pPr>
        <w:rPr>
          <w:color w:val="000000"/>
          <w:sz w:val="20"/>
          <w:szCs w:val="22"/>
        </w:rPr>
      </w:pP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A1</w:t>
      </w:r>
      <w:r w:rsidRPr="00750A45">
        <w:rPr>
          <w:color w:val="000000"/>
          <w:sz w:val="24"/>
          <w:szCs w:val="22"/>
        </w:rPr>
        <w:tab/>
        <w:t>Design and plan learning activities and/or programmes of study</w:t>
      </w: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A2</w:t>
      </w:r>
      <w:r w:rsidRPr="00750A45">
        <w:rPr>
          <w:color w:val="000000"/>
          <w:sz w:val="24"/>
          <w:szCs w:val="22"/>
        </w:rPr>
        <w:tab/>
        <w:t>Teach and/or support student learning</w:t>
      </w: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A3</w:t>
      </w:r>
      <w:r w:rsidRPr="00750A45">
        <w:rPr>
          <w:color w:val="000000"/>
          <w:sz w:val="24"/>
          <w:szCs w:val="22"/>
        </w:rPr>
        <w:tab/>
        <w:t>Assess and give feedback to learners</w:t>
      </w: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A4</w:t>
      </w:r>
      <w:r w:rsidRPr="00750A45">
        <w:rPr>
          <w:color w:val="000000"/>
          <w:sz w:val="24"/>
          <w:szCs w:val="22"/>
        </w:rPr>
        <w:tab/>
        <w:t>Develop effective environments and approaches to student support and guidance</w:t>
      </w: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A5</w:t>
      </w:r>
      <w:r w:rsidRPr="00750A45">
        <w:rPr>
          <w:color w:val="000000"/>
          <w:sz w:val="24"/>
          <w:szCs w:val="22"/>
        </w:rPr>
        <w:tab/>
        <w:t>Engage in continuing professional development in subjects/disciplines and their pedagogy, incorporating research, scholarship and the evaluation of professional practices.</w:t>
      </w:r>
    </w:p>
    <w:p w:rsidR="00750A45" w:rsidRPr="00750A45" w:rsidRDefault="00750A45" w:rsidP="00750A45">
      <w:pPr>
        <w:rPr>
          <w:b/>
          <w:bCs/>
          <w:color w:val="000000"/>
          <w:w w:val="105"/>
          <w:sz w:val="24"/>
          <w:szCs w:val="22"/>
        </w:rPr>
      </w:pPr>
      <w:r w:rsidRPr="00750A45">
        <w:rPr>
          <w:b/>
          <w:bCs/>
          <w:color w:val="000000"/>
          <w:w w:val="105"/>
          <w:sz w:val="24"/>
          <w:szCs w:val="22"/>
        </w:rPr>
        <w:t> </w:t>
      </w:r>
    </w:p>
    <w:p w:rsidR="00750A45" w:rsidRPr="00750A45" w:rsidRDefault="00750A45" w:rsidP="00750A45">
      <w:pPr>
        <w:rPr>
          <w:b/>
          <w:bCs/>
          <w:color w:val="000000"/>
          <w:w w:val="99"/>
          <w:sz w:val="24"/>
          <w:szCs w:val="22"/>
        </w:rPr>
      </w:pPr>
      <w:r w:rsidRPr="00750A45">
        <w:rPr>
          <w:b/>
          <w:bCs/>
          <w:color w:val="000000"/>
          <w:w w:val="105"/>
          <w:sz w:val="24"/>
          <w:szCs w:val="22"/>
        </w:rPr>
        <w:t>Co</w:t>
      </w:r>
      <w:r w:rsidRPr="00750A45">
        <w:rPr>
          <w:b/>
          <w:bCs/>
          <w:color w:val="000000"/>
          <w:spacing w:val="-6"/>
          <w:w w:val="105"/>
          <w:sz w:val="24"/>
          <w:szCs w:val="22"/>
        </w:rPr>
        <w:t>r</w:t>
      </w:r>
      <w:r w:rsidRPr="00750A45">
        <w:rPr>
          <w:b/>
          <w:bCs/>
          <w:color w:val="000000"/>
          <w:w w:val="98"/>
          <w:sz w:val="24"/>
          <w:szCs w:val="22"/>
        </w:rPr>
        <w:t>e kn</w:t>
      </w:r>
      <w:r w:rsidRPr="00750A45">
        <w:rPr>
          <w:b/>
          <w:bCs/>
          <w:color w:val="000000"/>
          <w:spacing w:val="-10"/>
          <w:w w:val="98"/>
          <w:sz w:val="24"/>
          <w:szCs w:val="22"/>
        </w:rPr>
        <w:t>o</w:t>
      </w:r>
      <w:r w:rsidRPr="00750A45">
        <w:rPr>
          <w:b/>
          <w:bCs/>
          <w:color w:val="000000"/>
          <w:w w:val="96"/>
          <w:sz w:val="24"/>
          <w:szCs w:val="22"/>
        </w:rPr>
        <w:t>wled</w:t>
      </w:r>
      <w:r w:rsidRPr="00750A45">
        <w:rPr>
          <w:b/>
          <w:bCs/>
          <w:color w:val="000000"/>
          <w:spacing w:val="-5"/>
          <w:w w:val="96"/>
          <w:sz w:val="24"/>
          <w:szCs w:val="22"/>
        </w:rPr>
        <w:t>g</w:t>
      </w:r>
      <w:r w:rsidRPr="00750A45">
        <w:rPr>
          <w:b/>
          <w:bCs/>
          <w:color w:val="000000"/>
          <w:w w:val="99"/>
          <w:sz w:val="24"/>
          <w:szCs w:val="22"/>
        </w:rPr>
        <w:t>e</w:t>
      </w:r>
    </w:p>
    <w:p w:rsidR="00750A45" w:rsidRPr="00155164" w:rsidRDefault="00750A45" w:rsidP="00750A45">
      <w:pPr>
        <w:rPr>
          <w:color w:val="000000"/>
          <w:sz w:val="20"/>
          <w:szCs w:val="22"/>
        </w:rPr>
      </w:pP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K1</w:t>
      </w:r>
      <w:r w:rsidRPr="00750A45">
        <w:rPr>
          <w:color w:val="000000"/>
          <w:sz w:val="24"/>
          <w:szCs w:val="22"/>
        </w:rPr>
        <w:tab/>
        <w:t>The subject material</w:t>
      </w: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K2</w:t>
      </w:r>
      <w:r w:rsidRPr="00750A45">
        <w:rPr>
          <w:color w:val="000000"/>
          <w:sz w:val="24"/>
          <w:szCs w:val="22"/>
        </w:rPr>
        <w:tab/>
        <w:t>Appropriate methods for teaching and learning in the subject area and at the level of the academic programme</w:t>
      </w: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K3</w:t>
      </w:r>
      <w:r w:rsidRPr="00750A45">
        <w:rPr>
          <w:color w:val="000000"/>
          <w:sz w:val="24"/>
          <w:szCs w:val="22"/>
        </w:rPr>
        <w:tab/>
        <w:t>How students learn, both generally and within their subject/disciplinary area(s)</w:t>
      </w: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K4</w:t>
      </w:r>
      <w:r w:rsidRPr="00750A45">
        <w:rPr>
          <w:color w:val="000000"/>
          <w:sz w:val="24"/>
          <w:szCs w:val="22"/>
        </w:rPr>
        <w:tab/>
        <w:t>The use and value of appropriate learning technologies</w:t>
      </w: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K5</w:t>
      </w:r>
      <w:r w:rsidRPr="00750A45">
        <w:rPr>
          <w:color w:val="000000"/>
          <w:sz w:val="24"/>
          <w:szCs w:val="22"/>
        </w:rPr>
        <w:tab/>
        <w:t>Methods for evaluating the effectiveness of teaching</w:t>
      </w:r>
    </w:p>
    <w:p w:rsidR="00750A45" w:rsidRPr="00750A45" w:rsidRDefault="00750A45" w:rsidP="00750A45">
      <w:pPr>
        <w:tabs>
          <w:tab w:val="left" w:pos="174"/>
        </w:tabs>
        <w:ind w:left="425" w:hanging="425"/>
        <w:rPr>
          <w:color w:val="000000"/>
          <w:sz w:val="24"/>
          <w:szCs w:val="22"/>
        </w:rPr>
      </w:pPr>
      <w:r w:rsidRPr="00750A45">
        <w:rPr>
          <w:b/>
          <w:bCs/>
          <w:color w:val="000000"/>
          <w:sz w:val="24"/>
          <w:szCs w:val="22"/>
        </w:rPr>
        <w:t>K6</w:t>
      </w:r>
      <w:r w:rsidRPr="00750A45">
        <w:rPr>
          <w:b/>
          <w:bCs/>
          <w:color w:val="000000"/>
          <w:sz w:val="24"/>
          <w:szCs w:val="22"/>
        </w:rPr>
        <w:tab/>
      </w:r>
      <w:r w:rsidRPr="00750A45">
        <w:rPr>
          <w:color w:val="000000"/>
          <w:sz w:val="24"/>
          <w:szCs w:val="22"/>
        </w:rPr>
        <w:t>The implications of quality assurance and quality enhancement for academic and professional practice with a particular focus on teaching</w:t>
      </w:r>
    </w:p>
    <w:p w:rsidR="00750A45" w:rsidRPr="00750A45" w:rsidRDefault="00750A45" w:rsidP="00750A45">
      <w:pPr>
        <w:rPr>
          <w:b/>
          <w:bCs/>
          <w:color w:val="000000"/>
          <w:w w:val="104"/>
          <w:sz w:val="24"/>
          <w:szCs w:val="22"/>
        </w:rPr>
      </w:pPr>
      <w:r w:rsidRPr="00750A45">
        <w:rPr>
          <w:b/>
          <w:bCs/>
          <w:color w:val="000000"/>
          <w:w w:val="104"/>
          <w:sz w:val="24"/>
          <w:szCs w:val="22"/>
        </w:rPr>
        <w:t> </w:t>
      </w:r>
    </w:p>
    <w:p w:rsidR="00750A45" w:rsidRPr="00750A45" w:rsidRDefault="00750A45" w:rsidP="00750A45">
      <w:pPr>
        <w:rPr>
          <w:b/>
          <w:bCs/>
          <w:color w:val="000000"/>
          <w:w w:val="92"/>
          <w:sz w:val="24"/>
          <w:szCs w:val="22"/>
        </w:rPr>
      </w:pPr>
      <w:r w:rsidRPr="00750A45">
        <w:rPr>
          <w:b/>
          <w:bCs/>
          <w:color w:val="000000"/>
          <w:w w:val="104"/>
          <w:sz w:val="24"/>
          <w:szCs w:val="22"/>
        </w:rPr>
        <w:t>P</w:t>
      </w:r>
      <w:r w:rsidRPr="00750A45">
        <w:rPr>
          <w:b/>
          <w:bCs/>
          <w:color w:val="000000"/>
          <w:spacing w:val="-7"/>
          <w:w w:val="104"/>
          <w:sz w:val="24"/>
          <w:szCs w:val="22"/>
        </w:rPr>
        <w:t>r</w:t>
      </w:r>
      <w:r w:rsidRPr="00750A45">
        <w:rPr>
          <w:b/>
          <w:bCs/>
          <w:color w:val="000000"/>
          <w:w w:val="95"/>
          <w:sz w:val="24"/>
          <w:szCs w:val="22"/>
        </w:rPr>
        <w:t>o</w:t>
      </w:r>
      <w:r w:rsidRPr="00750A45">
        <w:rPr>
          <w:b/>
          <w:bCs/>
          <w:color w:val="000000"/>
          <w:spacing w:val="-4"/>
          <w:w w:val="95"/>
          <w:sz w:val="24"/>
          <w:szCs w:val="22"/>
        </w:rPr>
        <w:t>f</w:t>
      </w:r>
      <w:r w:rsidRPr="00750A45">
        <w:rPr>
          <w:b/>
          <w:bCs/>
          <w:color w:val="000000"/>
          <w:w w:val="92"/>
          <w:sz w:val="24"/>
          <w:szCs w:val="22"/>
        </w:rPr>
        <w:t>essional values</w:t>
      </w:r>
    </w:p>
    <w:p w:rsidR="00750A45" w:rsidRPr="00155164" w:rsidRDefault="00750A45" w:rsidP="00750A45">
      <w:pPr>
        <w:rPr>
          <w:color w:val="000000"/>
          <w:sz w:val="20"/>
          <w:szCs w:val="22"/>
        </w:rPr>
      </w:pPr>
      <w:r w:rsidRPr="00750A45">
        <w:rPr>
          <w:color w:val="000000"/>
          <w:sz w:val="24"/>
          <w:szCs w:val="22"/>
        </w:rPr>
        <w:t> </w:t>
      </w:r>
    </w:p>
    <w:p w:rsidR="00750A45" w:rsidRPr="00750A45" w:rsidRDefault="00750A45" w:rsidP="00750A45">
      <w:pPr>
        <w:ind w:left="425" w:hanging="425"/>
        <w:rPr>
          <w:color w:val="000000"/>
          <w:sz w:val="24"/>
          <w:szCs w:val="22"/>
        </w:rPr>
      </w:pPr>
      <w:r w:rsidRPr="00750A45">
        <w:rPr>
          <w:b/>
          <w:bCs/>
          <w:color w:val="000000"/>
          <w:sz w:val="24"/>
          <w:szCs w:val="22"/>
        </w:rPr>
        <w:t>V1</w:t>
      </w:r>
      <w:r w:rsidRPr="00750A45">
        <w:rPr>
          <w:color w:val="000000"/>
          <w:sz w:val="24"/>
          <w:szCs w:val="22"/>
        </w:rPr>
        <w:tab/>
        <w:t>Respect individual learners and diverse learning communities</w:t>
      </w:r>
      <w:r w:rsidRPr="00750A45">
        <w:rPr>
          <w:color w:val="000000"/>
          <w:sz w:val="24"/>
          <w:szCs w:val="22"/>
        </w:rPr>
        <w:tab/>
      </w:r>
    </w:p>
    <w:p w:rsidR="00750A45" w:rsidRPr="00750A45" w:rsidRDefault="00750A45" w:rsidP="00750A45">
      <w:pPr>
        <w:ind w:left="425" w:hanging="425"/>
        <w:rPr>
          <w:color w:val="000000"/>
          <w:sz w:val="24"/>
          <w:szCs w:val="22"/>
        </w:rPr>
      </w:pPr>
      <w:r w:rsidRPr="00750A45">
        <w:rPr>
          <w:b/>
          <w:bCs/>
          <w:color w:val="000000"/>
          <w:sz w:val="24"/>
          <w:szCs w:val="22"/>
        </w:rPr>
        <w:t>V2</w:t>
      </w:r>
      <w:r w:rsidRPr="00750A45">
        <w:rPr>
          <w:color w:val="000000"/>
          <w:sz w:val="24"/>
          <w:szCs w:val="22"/>
        </w:rPr>
        <w:tab/>
        <w:t>Promote participation in higher education and equality of opportunity for learners</w:t>
      </w:r>
    </w:p>
    <w:p w:rsidR="00750A45" w:rsidRPr="00750A45" w:rsidRDefault="00750A45" w:rsidP="00750A45">
      <w:pPr>
        <w:ind w:left="425" w:hanging="425"/>
        <w:rPr>
          <w:color w:val="000000"/>
          <w:sz w:val="24"/>
          <w:szCs w:val="22"/>
        </w:rPr>
      </w:pPr>
      <w:r w:rsidRPr="00750A45">
        <w:rPr>
          <w:b/>
          <w:bCs/>
          <w:color w:val="000000"/>
          <w:sz w:val="24"/>
          <w:szCs w:val="22"/>
        </w:rPr>
        <w:t>V3</w:t>
      </w:r>
      <w:r w:rsidRPr="00750A45">
        <w:rPr>
          <w:color w:val="000000"/>
          <w:sz w:val="24"/>
          <w:szCs w:val="22"/>
        </w:rPr>
        <w:tab/>
        <w:t>Use evidence-informed approaches and the outcomes from research, scholarship and continuing professional development</w:t>
      </w:r>
    </w:p>
    <w:p w:rsidR="00750A45" w:rsidRPr="00750A45" w:rsidRDefault="00750A45" w:rsidP="00750A45">
      <w:pPr>
        <w:ind w:left="425" w:hanging="425"/>
        <w:rPr>
          <w:color w:val="000000"/>
          <w:sz w:val="24"/>
          <w:szCs w:val="22"/>
        </w:rPr>
      </w:pPr>
      <w:r w:rsidRPr="00750A45">
        <w:rPr>
          <w:b/>
          <w:bCs/>
          <w:color w:val="000000"/>
          <w:sz w:val="24"/>
          <w:szCs w:val="22"/>
        </w:rPr>
        <w:t>V4</w:t>
      </w:r>
      <w:r w:rsidRPr="00750A45">
        <w:rPr>
          <w:color w:val="000000"/>
          <w:sz w:val="24"/>
          <w:szCs w:val="22"/>
        </w:rPr>
        <w:tab/>
        <w:t>Acknowledge the wider context in which higher education operates recognising the implications for professional practice</w:t>
      </w:r>
    </w:p>
    <w:p w:rsidR="00930547" w:rsidRPr="00930547" w:rsidRDefault="00750A45" w:rsidP="00930547">
      <w:pPr>
        <w:pStyle w:val="Heading1"/>
        <w:rPr>
          <w:color w:val="B1004C"/>
          <w:sz w:val="24"/>
          <w:szCs w:val="20"/>
        </w:rPr>
      </w:pPr>
      <w:r w:rsidRPr="00750A45">
        <w:rPr>
          <w:sz w:val="24"/>
        </w:rPr>
        <w:t> </w:t>
      </w:r>
      <w:bookmarkStart w:id="28" w:name="_Toc528321127"/>
      <w:r w:rsidR="00930547" w:rsidRPr="00720391">
        <w:t>U</w:t>
      </w:r>
      <w:r w:rsidR="00930547">
        <w:t>KPSF Dimensions</w:t>
      </w:r>
      <w:r w:rsidR="00930547" w:rsidRPr="00720391">
        <w:t xml:space="preserve"> – staff in learning support roles</w:t>
      </w:r>
      <w:bookmarkEnd w:id="28"/>
      <w:r w:rsidR="00930547" w:rsidRPr="00720391">
        <w:t xml:space="preserve"> </w:t>
      </w:r>
    </w:p>
    <w:p w:rsidR="00930547" w:rsidRPr="00720391" w:rsidRDefault="00930547" w:rsidP="00930547">
      <w:pPr>
        <w:rPr>
          <w:szCs w:val="22"/>
        </w:rPr>
      </w:pPr>
    </w:p>
    <w:p w:rsidR="00930547" w:rsidRPr="00155164" w:rsidRDefault="00930547" w:rsidP="00930547">
      <w:pPr>
        <w:rPr>
          <w:sz w:val="24"/>
          <w:szCs w:val="22"/>
        </w:rPr>
      </w:pPr>
      <w:r w:rsidRPr="00155164">
        <w:rPr>
          <w:sz w:val="24"/>
          <w:szCs w:val="22"/>
        </w:rPr>
        <w:t xml:space="preserve">The UKPSF identifies the diversity of higher education teaching and learning experiences and the variety of environments in which this can take place. The UKPSF is also aware of the diversity of professional staff who work together to teach, facilitate and support learning. The UKPSF recognises the importance of these broad communities of practice within which central services and support roles play a vital role in teaching and learning development, thereby contributing substantially to an enhanced student learning experience and student success. </w:t>
      </w:r>
      <w:r w:rsidR="00155164" w:rsidRPr="00155164">
        <w:rPr>
          <w:sz w:val="24"/>
          <w:szCs w:val="22"/>
        </w:rPr>
        <w:t xml:space="preserve">Follow this link for </w:t>
      </w:r>
      <w:hyperlink r:id="rId15" w:history="1">
        <w:r w:rsidR="00155164" w:rsidRPr="00155164">
          <w:rPr>
            <w:rStyle w:val="Hyperlink"/>
            <w:sz w:val="24"/>
            <w:szCs w:val="22"/>
          </w:rPr>
          <w:t>guidance</w:t>
        </w:r>
      </w:hyperlink>
      <w:r w:rsidR="00155164" w:rsidRPr="00155164">
        <w:rPr>
          <w:sz w:val="24"/>
          <w:szCs w:val="22"/>
        </w:rPr>
        <w:t xml:space="preserve"> aimed </w:t>
      </w:r>
      <w:proofErr w:type="gramStart"/>
      <w:r w:rsidR="00155164" w:rsidRPr="00155164">
        <w:rPr>
          <w:sz w:val="24"/>
          <w:szCs w:val="22"/>
        </w:rPr>
        <w:t xml:space="preserve">at </w:t>
      </w:r>
      <w:r w:rsidRPr="00155164">
        <w:rPr>
          <w:sz w:val="24"/>
          <w:szCs w:val="22"/>
        </w:rPr>
        <w:t xml:space="preserve"> those</w:t>
      </w:r>
      <w:proofErr w:type="gramEnd"/>
      <w:r w:rsidRPr="00155164">
        <w:rPr>
          <w:sz w:val="24"/>
          <w:szCs w:val="22"/>
        </w:rPr>
        <w:t xml:space="preserve"> members of university staff who are closely involved in teaching, learning development and learning support through their work with front-line services and broader professional remits such as: </w:t>
      </w:r>
    </w:p>
    <w:p w:rsidR="00930547" w:rsidRPr="00155164" w:rsidRDefault="00930547" w:rsidP="00930547">
      <w:pPr>
        <w:rPr>
          <w:sz w:val="24"/>
        </w:rPr>
      </w:pPr>
    </w:p>
    <w:p w:rsidR="00930547" w:rsidRPr="00155164" w:rsidRDefault="00930547" w:rsidP="00930547">
      <w:pPr>
        <w:rPr>
          <w:sz w:val="24"/>
        </w:rPr>
      </w:pPr>
      <w:r w:rsidRPr="00155164">
        <w:rPr>
          <w:sz w:val="24"/>
        </w:rPr>
        <w:t xml:space="preserve">• </w:t>
      </w:r>
      <w:proofErr w:type="gramStart"/>
      <w:r w:rsidRPr="00155164">
        <w:rPr>
          <w:sz w:val="24"/>
        </w:rPr>
        <w:t>academic/educational</w:t>
      </w:r>
      <w:proofErr w:type="gramEnd"/>
      <w:r w:rsidRPr="00155164">
        <w:rPr>
          <w:sz w:val="24"/>
        </w:rPr>
        <w:t xml:space="preserve"> development</w:t>
      </w:r>
    </w:p>
    <w:p w:rsidR="00930547" w:rsidRPr="00155164" w:rsidRDefault="00930547" w:rsidP="00930547">
      <w:pPr>
        <w:rPr>
          <w:sz w:val="24"/>
        </w:rPr>
      </w:pPr>
      <w:r w:rsidRPr="00155164">
        <w:rPr>
          <w:sz w:val="24"/>
        </w:rPr>
        <w:t>• learning advice, facilitation and support</w:t>
      </w:r>
    </w:p>
    <w:p w:rsidR="00930547" w:rsidRPr="00155164" w:rsidRDefault="00930547" w:rsidP="00930547">
      <w:pPr>
        <w:rPr>
          <w:sz w:val="24"/>
        </w:rPr>
      </w:pPr>
      <w:r w:rsidRPr="00155164">
        <w:rPr>
          <w:sz w:val="24"/>
        </w:rPr>
        <w:t xml:space="preserve">• </w:t>
      </w:r>
      <w:proofErr w:type="gramStart"/>
      <w:r w:rsidRPr="00155164">
        <w:rPr>
          <w:sz w:val="24"/>
        </w:rPr>
        <w:t>academic</w:t>
      </w:r>
      <w:proofErr w:type="gramEnd"/>
      <w:r w:rsidRPr="00155164">
        <w:rPr>
          <w:sz w:val="24"/>
        </w:rPr>
        <w:t xml:space="preserve"> literacy, information literacy and digital literacy development</w:t>
      </w:r>
    </w:p>
    <w:p w:rsidR="00930547" w:rsidRPr="00155164" w:rsidRDefault="00930547" w:rsidP="00930547">
      <w:pPr>
        <w:rPr>
          <w:sz w:val="24"/>
        </w:rPr>
      </w:pPr>
      <w:r w:rsidRPr="00155164">
        <w:rPr>
          <w:sz w:val="24"/>
        </w:rPr>
        <w:t xml:space="preserve">• </w:t>
      </w:r>
      <w:proofErr w:type="gramStart"/>
      <w:r w:rsidRPr="00155164">
        <w:rPr>
          <w:sz w:val="24"/>
        </w:rPr>
        <w:t>careers</w:t>
      </w:r>
      <w:proofErr w:type="gramEnd"/>
      <w:r w:rsidRPr="00155164">
        <w:rPr>
          <w:sz w:val="24"/>
        </w:rPr>
        <w:t xml:space="preserve"> advice and development</w:t>
      </w:r>
    </w:p>
    <w:p w:rsidR="00930547" w:rsidRPr="00155164" w:rsidRDefault="00930547" w:rsidP="00930547">
      <w:pPr>
        <w:rPr>
          <w:sz w:val="24"/>
        </w:rPr>
      </w:pPr>
      <w:r w:rsidRPr="00155164">
        <w:rPr>
          <w:sz w:val="24"/>
        </w:rPr>
        <w:t xml:space="preserve">• </w:t>
      </w:r>
      <w:proofErr w:type="gramStart"/>
      <w:r w:rsidRPr="00155164">
        <w:rPr>
          <w:sz w:val="24"/>
        </w:rPr>
        <w:t>employability</w:t>
      </w:r>
      <w:proofErr w:type="gramEnd"/>
      <w:r w:rsidRPr="00155164">
        <w:rPr>
          <w:sz w:val="24"/>
        </w:rPr>
        <w:t xml:space="preserve"> management</w:t>
      </w:r>
    </w:p>
    <w:p w:rsidR="00930547" w:rsidRPr="00155164" w:rsidRDefault="00930547" w:rsidP="00930547">
      <w:pPr>
        <w:rPr>
          <w:sz w:val="24"/>
        </w:rPr>
      </w:pPr>
      <w:r w:rsidRPr="00155164">
        <w:rPr>
          <w:sz w:val="24"/>
        </w:rPr>
        <w:t>• English language teaching or skills co-ordination</w:t>
      </w:r>
    </w:p>
    <w:p w:rsidR="00930547" w:rsidRPr="00155164" w:rsidRDefault="00930547" w:rsidP="00930547">
      <w:pPr>
        <w:rPr>
          <w:sz w:val="24"/>
        </w:rPr>
      </w:pPr>
      <w:r w:rsidRPr="00155164">
        <w:rPr>
          <w:sz w:val="24"/>
        </w:rPr>
        <w:t xml:space="preserve">• </w:t>
      </w:r>
      <w:proofErr w:type="gramStart"/>
      <w:r w:rsidRPr="00155164">
        <w:rPr>
          <w:sz w:val="24"/>
        </w:rPr>
        <w:t>personal</w:t>
      </w:r>
      <w:proofErr w:type="gramEnd"/>
      <w:r w:rsidRPr="00155164">
        <w:rPr>
          <w:sz w:val="24"/>
        </w:rPr>
        <w:t xml:space="preserve"> and professional development</w:t>
      </w:r>
    </w:p>
    <w:p w:rsidR="00930547" w:rsidRPr="00155164" w:rsidRDefault="00930547" w:rsidP="00930547">
      <w:pPr>
        <w:rPr>
          <w:sz w:val="24"/>
        </w:rPr>
      </w:pPr>
      <w:r w:rsidRPr="00155164">
        <w:rPr>
          <w:sz w:val="24"/>
        </w:rPr>
        <w:t xml:space="preserve">• </w:t>
      </w:r>
      <w:proofErr w:type="spellStart"/>
      <w:r w:rsidRPr="00155164">
        <w:rPr>
          <w:sz w:val="24"/>
        </w:rPr>
        <w:t>SpLD</w:t>
      </w:r>
      <w:proofErr w:type="spellEnd"/>
      <w:r w:rsidRPr="00155164">
        <w:rPr>
          <w:sz w:val="24"/>
        </w:rPr>
        <w:t xml:space="preserve"> assessment and support</w:t>
      </w:r>
    </w:p>
    <w:p w:rsidR="00930547" w:rsidRPr="00155164" w:rsidRDefault="00930547" w:rsidP="00930547">
      <w:pPr>
        <w:rPr>
          <w:sz w:val="24"/>
        </w:rPr>
      </w:pPr>
      <w:r w:rsidRPr="00155164">
        <w:rPr>
          <w:sz w:val="24"/>
        </w:rPr>
        <w:t xml:space="preserve">• </w:t>
      </w:r>
      <w:proofErr w:type="gramStart"/>
      <w:r w:rsidRPr="00155164">
        <w:rPr>
          <w:sz w:val="24"/>
        </w:rPr>
        <w:t>assistive</w:t>
      </w:r>
      <w:proofErr w:type="gramEnd"/>
      <w:r w:rsidRPr="00155164">
        <w:rPr>
          <w:sz w:val="24"/>
        </w:rPr>
        <w:t xml:space="preserve"> technology support</w:t>
      </w:r>
    </w:p>
    <w:p w:rsidR="00930547" w:rsidRPr="00155164" w:rsidRDefault="00930547" w:rsidP="00930547">
      <w:pPr>
        <w:rPr>
          <w:sz w:val="24"/>
        </w:rPr>
      </w:pPr>
      <w:r w:rsidRPr="00155164">
        <w:rPr>
          <w:sz w:val="24"/>
        </w:rPr>
        <w:t xml:space="preserve">• </w:t>
      </w:r>
      <w:proofErr w:type="gramStart"/>
      <w:r w:rsidRPr="00155164">
        <w:rPr>
          <w:sz w:val="24"/>
        </w:rPr>
        <w:t>support</w:t>
      </w:r>
      <w:proofErr w:type="gramEnd"/>
      <w:r w:rsidRPr="00155164">
        <w:rPr>
          <w:sz w:val="24"/>
        </w:rPr>
        <w:t xml:space="preserve"> specifically for technical or creative disciplines</w:t>
      </w:r>
    </w:p>
    <w:p w:rsidR="00930547" w:rsidRPr="00155164" w:rsidRDefault="00930547" w:rsidP="00930547">
      <w:pPr>
        <w:rPr>
          <w:sz w:val="24"/>
        </w:rPr>
      </w:pPr>
      <w:r w:rsidRPr="00155164">
        <w:rPr>
          <w:sz w:val="24"/>
        </w:rPr>
        <w:t xml:space="preserve">• </w:t>
      </w:r>
      <w:proofErr w:type="gramStart"/>
      <w:r w:rsidRPr="00155164">
        <w:rPr>
          <w:sz w:val="24"/>
        </w:rPr>
        <w:t>e-learning</w:t>
      </w:r>
      <w:proofErr w:type="gramEnd"/>
      <w:r w:rsidRPr="00155164">
        <w:rPr>
          <w:sz w:val="24"/>
        </w:rPr>
        <w:t xml:space="preserve"> advice, facilitation and support</w:t>
      </w:r>
    </w:p>
    <w:p w:rsidR="00930547" w:rsidRPr="00155164" w:rsidRDefault="00930547" w:rsidP="00930547">
      <w:pPr>
        <w:rPr>
          <w:sz w:val="24"/>
        </w:rPr>
      </w:pPr>
      <w:r w:rsidRPr="00155164">
        <w:rPr>
          <w:sz w:val="24"/>
        </w:rPr>
        <w:t xml:space="preserve">• </w:t>
      </w:r>
      <w:proofErr w:type="gramStart"/>
      <w:r w:rsidRPr="00155164">
        <w:rPr>
          <w:sz w:val="24"/>
        </w:rPr>
        <w:t>non-medical</w:t>
      </w:r>
      <w:proofErr w:type="gramEnd"/>
      <w:r w:rsidRPr="00155164">
        <w:rPr>
          <w:sz w:val="24"/>
        </w:rPr>
        <w:t xml:space="preserve"> student learning support</w:t>
      </w:r>
    </w:p>
    <w:p w:rsidR="00930547" w:rsidRPr="00155164" w:rsidRDefault="00930547" w:rsidP="00930547">
      <w:pPr>
        <w:rPr>
          <w:sz w:val="24"/>
        </w:rPr>
      </w:pPr>
      <w:r w:rsidRPr="00155164">
        <w:rPr>
          <w:sz w:val="24"/>
        </w:rPr>
        <w:t xml:space="preserve">• </w:t>
      </w:r>
      <w:proofErr w:type="gramStart"/>
      <w:r w:rsidRPr="00155164">
        <w:rPr>
          <w:sz w:val="24"/>
        </w:rPr>
        <w:t>student</w:t>
      </w:r>
      <w:proofErr w:type="gramEnd"/>
      <w:r w:rsidRPr="00155164">
        <w:rPr>
          <w:sz w:val="24"/>
        </w:rPr>
        <w:t xml:space="preserve"> support and welfare officer</w:t>
      </w:r>
    </w:p>
    <w:p w:rsidR="00930547" w:rsidRPr="00155164" w:rsidRDefault="00930547" w:rsidP="00930547">
      <w:pPr>
        <w:rPr>
          <w:sz w:val="24"/>
        </w:rPr>
      </w:pPr>
      <w:r w:rsidRPr="00155164">
        <w:rPr>
          <w:sz w:val="24"/>
        </w:rPr>
        <w:t xml:space="preserve">• </w:t>
      </w:r>
      <w:proofErr w:type="gramStart"/>
      <w:r w:rsidRPr="00155164">
        <w:rPr>
          <w:sz w:val="24"/>
        </w:rPr>
        <w:t>technical</w:t>
      </w:r>
      <w:proofErr w:type="gramEnd"/>
      <w:r w:rsidRPr="00155164">
        <w:rPr>
          <w:sz w:val="24"/>
        </w:rPr>
        <w:t xml:space="preserve"> support within a faculty or school</w:t>
      </w:r>
    </w:p>
    <w:p w:rsidR="00930547" w:rsidRPr="00155164" w:rsidRDefault="00930547" w:rsidP="00930547">
      <w:pPr>
        <w:rPr>
          <w:sz w:val="24"/>
        </w:rPr>
      </w:pPr>
      <w:r w:rsidRPr="00155164">
        <w:rPr>
          <w:sz w:val="24"/>
        </w:rPr>
        <w:t xml:space="preserve">• learning resources management. </w:t>
      </w:r>
    </w:p>
    <w:p w:rsidR="00930547" w:rsidRPr="00155164" w:rsidRDefault="00930547" w:rsidP="00930547">
      <w:pPr>
        <w:rPr>
          <w:sz w:val="24"/>
          <w:lang w:eastAsia="zh-CN"/>
        </w:rPr>
      </w:pPr>
    </w:p>
    <w:p w:rsidR="00930547" w:rsidRPr="00155164" w:rsidRDefault="00155164" w:rsidP="00930547">
      <w:pPr>
        <w:rPr>
          <w:b/>
          <w:sz w:val="24"/>
          <w:szCs w:val="22"/>
        </w:rPr>
      </w:pPr>
      <w:r w:rsidRPr="00155164">
        <w:rPr>
          <w:b/>
          <w:sz w:val="24"/>
          <w:szCs w:val="22"/>
        </w:rPr>
        <w:t>To be eligible for Associate</w:t>
      </w:r>
      <w:r w:rsidR="00930547" w:rsidRPr="00155164">
        <w:rPr>
          <w:b/>
          <w:sz w:val="24"/>
          <w:szCs w:val="22"/>
        </w:rPr>
        <w:t xml:space="preserve"> Fellowship your remit needs to involve direct interactions with students and/or teaching colleagues.</w:t>
      </w:r>
    </w:p>
    <w:p w:rsidR="00750A45" w:rsidRDefault="00750A45">
      <w:pPr>
        <w:widowControl/>
        <w:adjustRightInd/>
        <w:spacing w:after="200" w:line="276" w:lineRule="auto"/>
        <w:textAlignment w:val="auto"/>
        <w:rPr>
          <w:rFonts w:eastAsia="SimSun"/>
          <w:b/>
          <w:sz w:val="28"/>
          <w:szCs w:val="28"/>
          <w:lang w:val="x-none" w:eastAsia="zh-CN"/>
        </w:rPr>
      </w:pPr>
    </w:p>
    <w:p w:rsidR="00155164" w:rsidRDefault="00B0325E">
      <w:pPr>
        <w:widowControl/>
        <w:adjustRightInd/>
        <w:spacing w:after="200" w:line="276" w:lineRule="auto"/>
        <w:textAlignment w:val="auto"/>
        <w:rPr>
          <w:rFonts w:eastAsia="SimSun"/>
          <w:b/>
          <w:sz w:val="28"/>
          <w:szCs w:val="28"/>
          <w:lang w:val="x-none" w:eastAsia="zh-CN"/>
        </w:rPr>
      </w:pPr>
      <w:r w:rsidRPr="00E8578C">
        <w:rPr>
          <w:highlight w:val="yellow"/>
        </w:rPr>
        <w:t xml:space="preserve">Please also see </w:t>
      </w:r>
      <w:r w:rsidRPr="00E8578C">
        <w:rPr>
          <w:b/>
          <w:highlight w:val="yellow"/>
        </w:rPr>
        <w:t>Summative Checklists</w:t>
      </w:r>
      <w:r w:rsidR="000B2637" w:rsidRPr="00E8578C">
        <w:rPr>
          <w:highlight w:val="yellow"/>
        </w:rPr>
        <w:t xml:space="preserve"> for assessment in Appendix </w:t>
      </w:r>
      <w:r w:rsidR="00E8578C" w:rsidRPr="00E8578C">
        <w:rPr>
          <w:highlight w:val="yellow"/>
        </w:rPr>
        <w:t>D</w:t>
      </w:r>
      <w:r w:rsidR="000B2637" w:rsidRPr="00E8578C">
        <w:rPr>
          <w:highlight w:val="yellow"/>
        </w:rPr>
        <w:t>.</w:t>
      </w:r>
      <w:r w:rsidR="000B2637">
        <w:t xml:space="preserve"> </w:t>
      </w:r>
      <w:r w:rsidR="00155164">
        <w:br w:type="page"/>
      </w:r>
    </w:p>
    <w:p w:rsidR="00750A45" w:rsidRPr="00750A45" w:rsidRDefault="00750A45" w:rsidP="00750A45">
      <w:pPr>
        <w:pStyle w:val="Heading1"/>
      </w:pPr>
      <w:bookmarkStart w:id="29" w:name="_Toc528321128"/>
      <w:r w:rsidRPr="00750A45">
        <w:t>Higher Education Academy - professional recognition</w:t>
      </w:r>
      <w:bookmarkEnd w:id="29"/>
    </w:p>
    <w:p w:rsidR="00750A45" w:rsidRDefault="00750A45" w:rsidP="00750A45">
      <w:pPr>
        <w:pStyle w:val="12fontBold"/>
        <w:rPr>
          <w:rFonts w:ascii="Ebrima" w:hAnsi="Ebrima"/>
          <w:b w:val="0"/>
          <w:color w:val="283235"/>
          <w:sz w:val="22"/>
          <w:szCs w:val="22"/>
        </w:rPr>
      </w:pPr>
      <w:r>
        <w:rPr>
          <w:rFonts w:ascii="Ebrima" w:hAnsi="Ebrima"/>
          <w:b w:val="0"/>
          <w:color w:val="283235"/>
          <w:sz w:val="22"/>
          <w:szCs w:val="22"/>
        </w:rPr>
        <w:t> </w:t>
      </w:r>
    </w:p>
    <w:p w:rsidR="00113E92" w:rsidRPr="00113E92" w:rsidRDefault="00750A45" w:rsidP="00113E92">
      <w:pPr>
        <w:spacing w:line="264" w:lineRule="auto"/>
        <w:rPr>
          <w:rFonts w:ascii="Ebrima" w:hAnsi="Ebrima"/>
          <w:color w:val="283235"/>
          <w:szCs w:val="22"/>
        </w:rPr>
      </w:pPr>
      <w:proofErr w:type="gramStart"/>
      <w:r w:rsidRPr="00113E92">
        <w:rPr>
          <w:color w:val="283235"/>
          <w:szCs w:val="22"/>
        </w:rPr>
        <w:t xml:space="preserve">For more information on the UKPSF go to </w:t>
      </w:r>
      <w:hyperlink r:id="rId16" w:history="1">
        <w:r w:rsidRPr="00113E92">
          <w:rPr>
            <w:rStyle w:val="Hyperlink"/>
            <w:rFonts w:eastAsia="SimSun"/>
            <w:color w:val="283235"/>
            <w:szCs w:val="22"/>
          </w:rPr>
          <w:t>https://blogs.shu.ac.uk/talent/</w:t>
        </w:r>
      </w:hyperlink>
      <w:r w:rsidR="00113E92" w:rsidRPr="00113E92">
        <w:rPr>
          <w:szCs w:val="22"/>
        </w:rPr>
        <w:t>.</w:t>
      </w:r>
      <w:proofErr w:type="gramEnd"/>
      <w:r w:rsidR="00113E92" w:rsidRPr="00113E92">
        <w:rPr>
          <w:szCs w:val="22"/>
        </w:rPr>
        <w:t xml:space="preserve"> </w:t>
      </w:r>
      <w:r w:rsidR="00113E92" w:rsidRPr="00113E92">
        <w:rPr>
          <w:color w:val="283235"/>
          <w:szCs w:val="22"/>
        </w:rPr>
        <w:t xml:space="preserve">You’ll </w:t>
      </w:r>
      <w:r w:rsidR="00113E92">
        <w:rPr>
          <w:color w:val="283235"/>
          <w:szCs w:val="22"/>
        </w:rPr>
        <w:t xml:space="preserve">be able to </w:t>
      </w:r>
      <w:r w:rsidR="00113E92" w:rsidRPr="00113E92">
        <w:rPr>
          <w:color w:val="283235"/>
          <w:szCs w:val="22"/>
        </w:rPr>
        <w:t>continue your professional development after the course finishes by engaging with the range of professional development training and opportunities. This CPD will underpin your career in teaching / supporting learning beyond your initial Fellowship award.</w:t>
      </w:r>
    </w:p>
    <w:p w:rsidR="00113E92" w:rsidRPr="00113E92" w:rsidRDefault="00113E92" w:rsidP="00113E92">
      <w:pPr>
        <w:rPr>
          <w:color w:val="B1004C"/>
          <w:szCs w:val="22"/>
        </w:rPr>
      </w:pPr>
      <w:r w:rsidRPr="00113E92">
        <w:rPr>
          <w:szCs w:val="22"/>
        </w:rPr>
        <w:t> </w:t>
      </w:r>
    </w:p>
    <w:p w:rsidR="00750A45" w:rsidRPr="00113E92" w:rsidRDefault="00750A45" w:rsidP="00750A45">
      <w:pPr>
        <w:spacing w:line="264" w:lineRule="auto"/>
        <w:rPr>
          <w:i/>
          <w:iCs/>
          <w:color w:val="283235"/>
          <w:szCs w:val="22"/>
        </w:rPr>
      </w:pPr>
      <w:r w:rsidRPr="00113E92">
        <w:rPr>
          <w:color w:val="283235"/>
          <w:szCs w:val="22"/>
        </w:rPr>
        <w:t>For more information on the HEA and invaluable resources for the course, go to the H</w:t>
      </w:r>
      <w:r w:rsidRPr="00113E92">
        <w:rPr>
          <w:iCs/>
          <w:color w:val="283235"/>
          <w:szCs w:val="22"/>
        </w:rPr>
        <w:t xml:space="preserve">igher Education Academy* website </w:t>
      </w:r>
      <w:hyperlink r:id="rId17" w:history="1">
        <w:r w:rsidRPr="00113E92">
          <w:rPr>
            <w:rStyle w:val="Hyperlink"/>
            <w:rFonts w:eastAsia="SimSun"/>
            <w:iCs/>
            <w:color w:val="283235"/>
            <w:szCs w:val="22"/>
          </w:rPr>
          <w:t>www.heacademy.ac.uk</w:t>
        </w:r>
      </w:hyperlink>
      <w:r w:rsidR="00930547" w:rsidRPr="00113E92">
        <w:rPr>
          <w:iCs/>
          <w:color w:val="283235"/>
          <w:szCs w:val="22"/>
        </w:rPr>
        <w:t xml:space="preserve"> </w:t>
      </w:r>
      <w:r w:rsidR="00930547" w:rsidRPr="00113E92">
        <w:rPr>
          <w:iCs/>
          <w:color w:val="283235"/>
          <w:szCs w:val="22"/>
        </w:rPr>
        <w:br/>
      </w:r>
      <w:r w:rsidRPr="00113E92">
        <w:rPr>
          <w:iCs/>
          <w:color w:val="283235"/>
          <w:szCs w:val="22"/>
        </w:rPr>
        <w:t>*</w:t>
      </w:r>
      <w:r w:rsidRPr="00113E92">
        <w:rPr>
          <w:i/>
          <w:iCs/>
          <w:color w:val="283235"/>
          <w:szCs w:val="22"/>
        </w:rPr>
        <w:t xml:space="preserve">now part of Advance HE - </w:t>
      </w:r>
      <w:hyperlink r:id="rId18" w:history="1">
        <w:r w:rsidR="00930547" w:rsidRPr="00113E92">
          <w:rPr>
            <w:rStyle w:val="Hyperlink"/>
            <w:i/>
            <w:iCs/>
            <w:szCs w:val="22"/>
          </w:rPr>
          <w:t>https://www.advance-he.ac.uk/</w:t>
        </w:r>
      </w:hyperlink>
      <w:r w:rsidR="00930547" w:rsidRPr="00113E92">
        <w:rPr>
          <w:i/>
          <w:iCs/>
          <w:color w:val="283235"/>
          <w:szCs w:val="22"/>
        </w:rPr>
        <w:t xml:space="preserve"> </w:t>
      </w:r>
    </w:p>
    <w:p w:rsidR="00750A45" w:rsidRPr="00113E92" w:rsidRDefault="00750A45" w:rsidP="00750A45">
      <w:pPr>
        <w:spacing w:line="264" w:lineRule="auto"/>
        <w:rPr>
          <w:iCs/>
          <w:color w:val="283235"/>
          <w:szCs w:val="22"/>
        </w:rPr>
      </w:pPr>
      <w:r w:rsidRPr="00113E92">
        <w:rPr>
          <w:iCs/>
          <w:color w:val="283235"/>
          <w:szCs w:val="22"/>
        </w:rPr>
        <w:t> </w:t>
      </w:r>
    </w:p>
    <w:p w:rsidR="00750A45" w:rsidRPr="00113E92" w:rsidRDefault="00750A45" w:rsidP="00750A45">
      <w:pPr>
        <w:spacing w:line="264" w:lineRule="auto"/>
        <w:rPr>
          <w:b/>
          <w:bCs/>
          <w:color w:val="283235"/>
          <w:szCs w:val="22"/>
        </w:rPr>
      </w:pPr>
      <w:r w:rsidRPr="00A5151D">
        <w:rPr>
          <w:b/>
          <w:bCs/>
          <w:color w:val="283235"/>
          <w:szCs w:val="22"/>
          <w:highlight w:val="yellow"/>
        </w:rPr>
        <w:t xml:space="preserve">How HEA </w:t>
      </w:r>
      <w:r w:rsidR="00155164" w:rsidRPr="00A5151D">
        <w:rPr>
          <w:b/>
          <w:bCs/>
          <w:color w:val="283235"/>
          <w:szCs w:val="22"/>
          <w:highlight w:val="yellow"/>
        </w:rPr>
        <w:t xml:space="preserve">Associate </w:t>
      </w:r>
      <w:r w:rsidRPr="00A5151D">
        <w:rPr>
          <w:b/>
          <w:bCs/>
          <w:color w:val="283235"/>
          <w:szCs w:val="22"/>
          <w:highlight w:val="yellow"/>
        </w:rPr>
        <w:t xml:space="preserve">Fellowship is awarded </w:t>
      </w:r>
      <w:r w:rsidR="00A5151D" w:rsidRPr="00A5151D">
        <w:rPr>
          <w:b/>
          <w:bCs/>
          <w:color w:val="283235"/>
          <w:szCs w:val="22"/>
          <w:highlight w:val="yellow"/>
        </w:rPr>
        <w:t>for employees of Sheffield Hallam University and collaborative partner institutions:</w:t>
      </w:r>
    </w:p>
    <w:p w:rsidR="00750A45" w:rsidRPr="00113E92" w:rsidRDefault="00750A45" w:rsidP="00750A45">
      <w:pPr>
        <w:spacing w:line="264" w:lineRule="auto"/>
        <w:rPr>
          <w:color w:val="283235"/>
          <w:szCs w:val="22"/>
        </w:rPr>
      </w:pPr>
      <w:r w:rsidRPr="00113E92">
        <w:rPr>
          <w:color w:val="283235"/>
          <w:szCs w:val="22"/>
        </w:rPr>
        <w:t> </w:t>
      </w:r>
    </w:p>
    <w:p w:rsidR="00750A45" w:rsidRPr="00113E92" w:rsidRDefault="00750A45" w:rsidP="00930547">
      <w:pPr>
        <w:pStyle w:val="ListParagraph"/>
        <w:numPr>
          <w:ilvl w:val="0"/>
          <w:numId w:val="47"/>
        </w:numPr>
        <w:spacing w:line="264" w:lineRule="auto"/>
        <w:rPr>
          <w:color w:val="283235"/>
          <w:szCs w:val="22"/>
        </w:rPr>
      </w:pPr>
      <w:r w:rsidRPr="00113E92">
        <w:rPr>
          <w:color w:val="283235"/>
          <w:szCs w:val="22"/>
        </w:rPr>
        <w:t>Each piece of assessment contributes to your evidence for Fellowship at AFHEA. When your tutors assess your work they will consider whether your work provides sufficient evidence to demonstrate that you are meeting Descriptor 1.</w:t>
      </w:r>
    </w:p>
    <w:p w:rsidR="00750A45" w:rsidRPr="00113E92" w:rsidRDefault="00750A45" w:rsidP="00930547">
      <w:pPr>
        <w:pStyle w:val="ListParagraph"/>
        <w:numPr>
          <w:ilvl w:val="0"/>
          <w:numId w:val="47"/>
        </w:numPr>
        <w:spacing w:line="264" w:lineRule="auto"/>
        <w:rPr>
          <w:color w:val="283235"/>
          <w:szCs w:val="22"/>
        </w:rPr>
      </w:pPr>
      <w:r w:rsidRPr="00113E92">
        <w:rPr>
          <w:color w:val="283235"/>
          <w:szCs w:val="22"/>
        </w:rPr>
        <w:t>The Assessment Board for your course will consider whether you have met the required criteria for an award of Fellowship.  This will be recorded on the Assessment Board report which summarises your Fellowship evidence for each assessment. A decision will be made to recommend the award of AFHEA, which goes forward to the TALENT Board for formal approval. You will receive a provisional outcome at this stage.</w:t>
      </w:r>
    </w:p>
    <w:p w:rsidR="00750A45" w:rsidRPr="00113E92" w:rsidRDefault="00750A45" w:rsidP="00930547">
      <w:pPr>
        <w:pStyle w:val="ListParagraph"/>
        <w:numPr>
          <w:ilvl w:val="0"/>
          <w:numId w:val="47"/>
        </w:numPr>
        <w:spacing w:line="264" w:lineRule="auto"/>
        <w:rPr>
          <w:color w:val="283235"/>
          <w:szCs w:val="22"/>
        </w:rPr>
      </w:pPr>
      <w:r w:rsidRPr="00113E92">
        <w:rPr>
          <w:color w:val="283235"/>
          <w:szCs w:val="22"/>
        </w:rPr>
        <w:t>If you have not met the criteria for Fellowship at this point you will be given feedback indicating where you require further evidence.  You may begin to prepare this evidence as soon as practicable.</w:t>
      </w:r>
    </w:p>
    <w:p w:rsidR="00750A45" w:rsidRPr="00113E92" w:rsidRDefault="00750A45" w:rsidP="00930547">
      <w:pPr>
        <w:pStyle w:val="ListParagraph"/>
        <w:numPr>
          <w:ilvl w:val="0"/>
          <w:numId w:val="47"/>
        </w:numPr>
        <w:spacing w:line="264" w:lineRule="auto"/>
        <w:rPr>
          <w:color w:val="283235"/>
          <w:szCs w:val="22"/>
        </w:rPr>
      </w:pPr>
      <w:r w:rsidRPr="00113E92">
        <w:rPr>
          <w:color w:val="283235"/>
          <w:szCs w:val="22"/>
        </w:rPr>
        <w:t xml:space="preserve">The TALENT Board will receive reports from the external examiners for your course as well as the recommendations from your Assessment Board along with the Assessment Board report which summarises your evidence against the assessments. This Board will ensure that decisions about HEA Fellowship have been made fairly, consistently and in line with all other HEA fellowship awards for AFHEA and FHEA. Following the Board you will be formally notified of the outcome.  </w:t>
      </w:r>
    </w:p>
    <w:p w:rsidR="00750A45" w:rsidRPr="00113E92" w:rsidRDefault="00750A45" w:rsidP="00930547">
      <w:pPr>
        <w:pStyle w:val="ListParagraph"/>
        <w:numPr>
          <w:ilvl w:val="0"/>
          <w:numId w:val="47"/>
        </w:numPr>
        <w:spacing w:line="264" w:lineRule="auto"/>
        <w:rPr>
          <w:color w:val="283235"/>
          <w:szCs w:val="22"/>
        </w:rPr>
      </w:pPr>
      <w:r w:rsidRPr="00113E92">
        <w:rPr>
          <w:color w:val="283235"/>
          <w:szCs w:val="22"/>
        </w:rPr>
        <w:t>If you have not been successful you may submit the required evidence through the normal course resubmission processes, and you will be considered at the next available TALENT Board.</w:t>
      </w:r>
    </w:p>
    <w:p w:rsidR="00750A45" w:rsidRDefault="00750A45" w:rsidP="00930547">
      <w:pPr>
        <w:pStyle w:val="ListParagraph"/>
        <w:numPr>
          <w:ilvl w:val="0"/>
          <w:numId w:val="47"/>
        </w:numPr>
        <w:spacing w:line="264" w:lineRule="auto"/>
        <w:rPr>
          <w:color w:val="283235"/>
          <w:szCs w:val="22"/>
        </w:rPr>
      </w:pPr>
      <w:r w:rsidRPr="00113E92">
        <w:rPr>
          <w:color w:val="283235"/>
          <w:szCs w:val="22"/>
        </w:rPr>
        <w:t xml:space="preserve">If you have been successful the University will confirm this with the HEA and you will receive an email confirming your fellowship under the TALENT scheme. </w:t>
      </w:r>
    </w:p>
    <w:p w:rsidR="00A5151D" w:rsidRDefault="00A5151D" w:rsidP="00A5151D">
      <w:pPr>
        <w:spacing w:line="264" w:lineRule="auto"/>
        <w:rPr>
          <w:color w:val="283235"/>
          <w:szCs w:val="22"/>
        </w:rPr>
      </w:pPr>
    </w:p>
    <w:p w:rsidR="00A5151D" w:rsidRDefault="00A5151D" w:rsidP="00A5151D">
      <w:pPr>
        <w:spacing w:line="264" w:lineRule="auto"/>
        <w:rPr>
          <w:color w:val="283235"/>
          <w:szCs w:val="22"/>
        </w:rPr>
      </w:pPr>
      <w:r w:rsidRPr="00A5151D">
        <w:rPr>
          <w:b/>
          <w:bCs/>
          <w:color w:val="283235"/>
          <w:szCs w:val="22"/>
          <w:highlight w:val="yellow"/>
        </w:rPr>
        <w:t xml:space="preserve">If you are external to the University </w:t>
      </w:r>
      <w:r w:rsidRPr="00A5151D">
        <w:rPr>
          <w:color w:val="283235"/>
          <w:szCs w:val="22"/>
          <w:highlight w:val="yellow"/>
        </w:rPr>
        <w:t xml:space="preserve">you may need to pay a fee to claim your fellowship, unless your employer is willing to do this for you.  Discounted fees are available for employees of subscribing institutions. See the HEA webpage for current information and processes: </w:t>
      </w:r>
      <w:r w:rsidRPr="00A5151D">
        <w:rPr>
          <w:color w:val="283235"/>
          <w:szCs w:val="22"/>
          <w:highlight w:val="yellow"/>
        </w:rPr>
        <w:br/>
      </w:r>
      <w:r w:rsidRPr="00A5151D">
        <w:rPr>
          <w:szCs w:val="22"/>
          <w:highlight w:val="yellow"/>
          <w:u w:val="single"/>
        </w:rPr>
        <w:t>www.heacademy.ac.uk/individuals/fellowship/fellow</w:t>
      </w:r>
      <w:r>
        <w:rPr>
          <w:szCs w:val="22"/>
          <w:u w:val="single"/>
        </w:rPr>
        <w:t xml:space="preserve">  </w:t>
      </w:r>
    </w:p>
    <w:p w:rsidR="00A5151D" w:rsidRDefault="00A5151D" w:rsidP="00A5151D">
      <w:pPr>
        <w:rPr>
          <w:color w:val="B1004C"/>
          <w:sz w:val="23"/>
        </w:rPr>
      </w:pPr>
      <w:r>
        <w:t> </w:t>
      </w:r>
    </w:p>
    <w:p w:rsidR="00750A45" w:rsidRPr="00113E92" w:rsidRDefault="00750A45" w:rsidP="00750A45">
      <w:pPr>
        <w:spacing w:line="264" w:lineRule="auto"/>
        <w:rPr>
          <w:color w:val="283235"/>
          <w:szCs w:val="22"/>
        </w:rPr>
      </w:pPr>
      <w:r w:rsidRPr="00113E92">
        <w:rPr>
          <w:color w:val="283235"/>
          <w:szCs w:val="22"/>
        </w:rPr>
        <w:t xml:space="preserve">Typical timeline: July starters would normally receive their recognition by March / April the following year.  </w:t>
      </w:r>
    </w:p>
    <w:p w:rsidR="00750A45" w:rsidRPr="00113E92" w:rsidRDefault="00750A45" w:rsidP="00750A45">
      <w:pPr>
        <w:rPr>
          <w:color w:val="B1004C"/>
          <w:szCs w:val="22"/>
        </w:rPr>
      </w:pPr>
      <w:r w:rsidRPr="00113E92">
        <w:rPr>
          <w:szCs w:val="22"/>
        </w:rPr>
        <w:t> </w:t>
      </w:r>
    </w:p>
    <w:p w:rsidR="00750A45" w:rsidRPr="00113E92" w:rsidRDefault="00750A45">
      <w:pPr>
        <w:widowControl/>
        <w:adjustRightInd/>
        <w:spacing w:after="200" w:line="276" w:lineRule="auto"/>
        <w:textAlignment w:val="auto"/>
        <w:rPr>
          <w:rFonts w:eastAsia="SimSun"/>
          <w:b/>
          <w:szCs w:val="22"/>
          <w:lang w:val="x-none" w:eastAsia="zh-CN"/>
        </w:rPr>
      </w:pPr>
    </w:p>
    <w:p w:rsidR="00252E39" w:rsidRPr="00467A30" w:rsidRDefault="00750A45" w:rsidP="00930547">
      <w:pPr>
        <w:pStyle w:val="Heading1"/>
      </w:pPr>
      <w:r w:rsidRPr="00113E92">
        <w:rPr>
          <w:sz w:val="22"/>
          <w:szCs w:val="22"/>
        </w:rPr>
        <w:br w:type="page"/>
      </w:r>
      <w:bookmarkStart w:id="30" w:name="_Toc528321129"/>
      <w:r w:rsidR="00252E39" w:rsidRPr="00467A30">
        <w:t xml:space="preserve">Student </w:t>
      </w:r>
      <w:bookmarkEnd w:id="18"/>
      <w:bookmarkEnd w:id="19"/>
      <w:bookmarkEnd w:id="20"/>
      <w:r w:rsidR="00100C44" w:rsidRPr="00467A30">
        <w:t>Services and Helpdesk</w:t>
      </w:r>
      <w:bookmarkEnd w:id="30"/>
    </w:p>
    <w:p w:rsidR="00252E39" w:rsidRPr="00467A30" w:rsidRDefault="00252E39" w:rsidP="0049245F"/>
    <w:p w:rsidR="0049245F" w:rsidRDefault="005E7990" w:rsidP="0049245F">
      <w:r>
        <w:rPr>
          <w:rFonts w:ascii="Times New Roman" w:hAnsi="Times New Roman"/>
          <w:noProof/>
          <w:sz w:val="24"/>
          <w:szCs w:val="24"/>
          <w:lang w:eastAsia="en-GB"/>
        </w:rPr>
        <w:drawing>
          <wp:anchor distT="36576" distB="36576" distL="36576" distR="36576" simplePos="0" relativeHeight="251710464" behindDoc="0" locked="0" layoutInCell="1" allowOverlap="1">
            <wp:simplePos x="0" y="0"/>
            <wp:positionH relativeFrom="column">
              <wp:posOffset>213377</wp:posOffset>
            </wp:positionH>
            <wp:positionV relativeFrom="paragraph">
              <wp:posOffset>327660</wp:posOffset>
            </wp:positionV>
            <wp:extent cx="5178425" cy="2419985"/>
            <wp:effectExtent l="0" t="0" r="3175" b="0"/>
            <wp:wrapTopAndBottom/>
            <wp:docPr id="7" name="Picture 7" descr="Level 1 Help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vel 1 Helpdesk"/>
                    <pic:cNvPicPr>
                      <a:picLocks noChangeAspect="1" noChangeArrowheads="1"/>
                    </pic:cNvPicPr>
                  </pic:nvPicPr>
                  <pic:blipFill>
                    <a:blip r:embed="rId19">
                      <a:extLst>
                        <a:ext uri="{28A0092B-C50C-407E-A947-70E740481C1C}">
                          <a14:useLocalDpi xmlns:a14="http://schemas.microsoft.com/office/drawing/2010/main" val="0"/>
                        </a:ext>
                      </a:extLst>
                    </a:blip>
                    <a:srcRect t="12993" b="12993"/>
                    <a:stretch>
                      <a:fillRect/>
                    </a:stretch>
                  </pic:blipFill>
                  <pic:spPr bwMode="auto">
                    <a:xfrm>
                      <a:off x="0" y="0"/>
                      <a:ext cx="5178425" cy="24199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9245F" w:rsidRPr="00467A30">
        <w:t>Your helpdesk is located on floor 1 in the Charles Street Building, Charles Street, Sheffield, S1 2NH</w:t>
      </w:r>
    </w:p>
    <w:p w:rsidR="005E7990" w:rsidRDefault="005E7990" w:rsidP="0049245F"/>
    <w:p w:rsidR="0049245F" w:rsidRPr="005E7990" w:rsidRDefault="0049245F" w:rsidP="0049245F">
      <w:r w:rsidRPr="00467A30">
        <w:t>Opening Hours</w:t>
      </w:r>
      <w:r w:rsidRPr="00467A30">
        <w:rPr>
          <w:color w:val="000000"/>
        </w:rPr>
        <w:t xml:space="preserve">: </w:t>
      </w:r>
      <w:r w:rsidRPr="00467A30">
        <w:t>Mon-Thurs: 8:45am-5:15pm</w:t>
      </w:r>
      <w:r w:rsidRPr="00467A30">
        <w:rPr>
          <w:color w:val="000000"/>
        </w:rPr>
        <w:t xml:space="preserve">; </w:t>
      </w:r>
      <w:r w:rsidRPr="00467A30">
        <w:t>Friday: 8:45am-4:45pm</w:t>
      </w:r>
    </w:p>
    <w:p w:rsidR="0049245F" w:rsidRPr="005E7990" w:rsidRDefault="005E7990" w:rsidP="0049245F">
      <w:r>
        <w:t> </w:t>
      </w:r>
      <w:r w:rsidR="0049245F" w:rsidRPr="00467A30">
        <w:t>Contact Details</w:t>
      </w:r>
      <w:r w:rsidR="0049245F" w:rsidRPr="00467A30">
        <w:rPr>
          <w:color w:val="B1004C"/>
        </w:rPr>
        <w:t xml:space="preserve">: </w:t>
      </w:r>
      <w:r w:rsidR="0049245F" w:rsidRPr="00467A30">
        <w:t xml:space="preserve">0114 225 3636, </w:t>
      </w:r>
      <w:hyperlink r:id="rId20" w:history="1">
        <w:r w:rsidR="0049245F" w:rsidRPr="00467A30">
          <w:rPr>
            <w:rStyle w:val="Hyperlink"/>
            <w:rFonts w:eastAsia="SimSun"/>
            <w:sz w:val="26"/>
            <w:szCs w:val="26"/>
          </w:rPr>
          <w:t>deci@shu.ac.uk</w:t>
        </w:r>
      </w:hyperlink>
      <w:r w:rsidR="0049245F" w:rsidRPr="00467A30">
        <w:rPr>
          <w:color w:val="000000"/>
          <w:sz w:val="26"/>
          <w:szCs w:val="26"/>
        </w:rPr>
        <w:t xml:space="preserve"> </w:t>
      </w:r>
    </w:p>
    <w:p w:rsidR="00100C44" w:rsidRPr="00467A30" w:rsidRDefault="0049245F" w:rsidP="0049245F">
      <w:pPr>
        <w:rPr>
          <w:color w:val="B1004C"/>
          <w:sz w:val="23"/>
        </w:rPr>
      </w:pPr>
      <w:r w:rsidRPr="00467A30">
        <w:t> </w:t>
      </w:r>
    </w:p>
    <w:p w:rsidR="00252E39" w:rsidRPr="00467A30" w:rsidRDefault="0049245F" w:rsidP="0049245F">
      <w:pPr>
        <w:rPr>
          <w:color w:val="B1004C"/>
          <w:sz w:val="23"/>
        </w:rPr>
      </w:pPr>
      <w:r w:rsidRPr="00467A30">
        <w:t>T</w:t>
      </w:r>
      <w:r w:rsidR="00252E39" w:rsidRPr="00467A30">
        <w:t xml:space="preserve">he Student Administration and Support Teams are available to help with a range of queries which are not directly related to the academic / educational content of the module. If in doubt, the </w:t>
      </w:r>
      <w:r w:rsidR="00100C44" w:rsidRPr="00467A30">
        <w:t xml:space="preserve">Helpdesk </w:t>
      </w:r>
      <w:r w:rsidR="00252E39" w:rsidRPr="00467A30">
        <w:t>good first point of contact</w:t>
      </w:r>
      <w:r w:rsidR="00252E39" w:rsidRPr="00467A30">
        <w:rPr>
          <w:rFonts w:cstheme="minorHAnsi"/>
        </w:rPr>
        <w:t xml:space="preserve">. </w:t>
      </w:r>
    </w:p>
    <w:p w:rsidR="00252E39" w:rsidRPr="00467A30" w:rsidRDefault="00252E39" w:rsidP="0049245F">
      <w:r w:rsidRPr="00467A30">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693"/>
        <w:gridCol w:w="2410"/>
        <w:gridCol w:w="1559"/>
      </w:tblGrid>
      <w:tr w:rsidR="00252E39" w:rsidRPr="00467A30" w:rsidTr="004E0B51">
        <w:tc>
          <w:tcPr>
            <w:tcW w:w="3227" w:type="dxa"/>
            <w:vAlign w:val="center"/>
          </w:tcPr>
          <w:p w:rsidR="00252E39" w:rsidRPr="00467A30" w:rsidRDefault="00252E39" w:rsidP="0049245F">
            <w:r w:rsidRPr="00467A30">
              <w:t>Student Administrator</w:t>
            </w:r>
          </w:p>
        </w:tc>
        <w:tc>
          <w:tcPr>
            <w:tcW w:w="2693" w:type="dxa"/>
            <w:vAlign w:val="center"/>
          </w:tcPr>
          <w:p w:rsidR="00252E39" w:rsidRPr="00467A30" w:rsidRDefault="00252E39" w:rsidP="0049245F">
            <w:r w:rsidRPr="00467A30">
              <w:t>Claire Clayton</w:t>
            </w:r>
          </w:p>
        </w:tc>
        <w:tc>
          <w:tcPr>
            <w:tcW w:w="2410" w:type="dxa"/>
            <w:vAlign w:val="center"/>
          </w:tcPr>
          <w:p w:rsidR="00252E39" w:rsidRPr="00467A30" w:rsidRDefault="00252E39" w:rsidP="0049245F">
            <w:r w:rsidRPr="00467A30">
              <w:t>c.clayton@shu.ac.uk</w:t>
            </w:r>
          </w:p>
        </w:tc>
        <w:tc>
          <w:tcPr>
            <w:tcW w:w="1559" w:type="dxa"/>
            <w:vAlign w:val="center"/>
          </w:tcPr>
          <w:p w:rsidR="00252E39" w:rsidRPr="00467A30" w:rsidRDefault="00100C44" w:rsidP="0049245F">
            <w:r w:rsidRPr="00467A30">
              <w:t xml:space="preserve">0114 </w:t>
            </w:r>
            <w:r w:rsidR="00252E39" w:rsidRPr="00467A30">
              <w:t>225 5346</w:t>
            </w:r>
          </w:p>
        </w:tc>
      </w:tr>
      <w:tr w:rsidR="00252E39" w:rsidRPr="00467A30" w:rsidTr="004E0B51">
        <w:tc>
          <w:tcPr>
            <w:tcW w:w="3227" w:type="dxa"/>
            <w:vAlign w:val="center"/>
          </w:tcPr>
          <w:p w:rsidR="00252E39" w:rsidRPr="00467A30" w:rsidRDefault="00252E39" w:rsidP="0049245F">
            <w:r w:rsidRPr="00467A30">
              <w:t>Course Administrator</w:t>
            </w:r>
          </w:p>
        </w:tc>
        <w:tc>
          <w:tcPr>
            <w:tcW w:w="2693" w:type="dxa"/>
            <w:vAlign w:val="center"/>
          </w:tcPr>
          <w:p w:rsidR="00252E39" w:rsidRPr="00467A30" w:rsidRDefault="00100C44" w:rsidP="0049245F">
            <w:r w:rsidRPr="00467A30">
              <w:t xml:space="preserve">Annika </w:t>
            </w:r>
            <w:proofErr w:type="spellStart"/>
            <w:r w:rsidRPr="00467A30">
              <w:t>Sorby</w:t>
            </w:r>
            <w:proofErr w:type="spellEnd"/>
          </w:p>
        </w:tc>
        <w:tc>
          <w:tcPr>
            <w:tcW w:w="2410" w:type="dxa"/>
            <w:vAlign w:val="center"/>
          </w:tcPr>
          <w:p w:rsidR="00252E39" w:rsidRPr="00467A30" w:rsidRDefault="002F3BBA" w:rsidP="0049245F">
            <w:hyperlink r:id="rId21" w:history="1">
              <w:r w:rsidR="00100C44" w:rsidRPr="00467A30">
                <w:rPr>
                  <w:rStyle w:val="Hyperlink"/>
                  <w:rFonts w:cstheme="minorHAnsi"/>
                  <w:szCs w:val="22"/>
                </w:rPr>
                <w:t>a.sorby@shu.ac.uk</w:t>
              </w:r>
            </w:hyperlink>
          </w:p>
        </w:tc>
        <w:tc>
          <w:tcPr>
            <w:tcW w:w="1559" w:type="dxa"/>
            <w:vAlign w:val="center"/>
          </w:tcPr>
          <w:p w:rsidR="00252E39" w:rsidRPr="00467A30" w:rsidRDefault="00100C44" w:rsidP="0049245F">
            <w:r w:rsidRPr="00467A30">
              <w:t>0114 225 3325</w:t>
            </w:r>
          </w:p>
        </w:tc>
      </w:tr>
      <w:tr w:rsidR="00100C44" w:rsidRPr="00467A30" w:rsidTr="004E0B51">
        <w:tc>
          <w:tcPr>
            <w:tcW w:w="3227" w:type="dxa"/>
            <w:vAlign w:val="center"/>
          </w:tcPr>
          <w:p w:rsidR="00100C44" w:rsidRPr="00467A30" w:rsidRDefault="00100C44" w:rsidP="0049245F">
            <w:r w:rsidRPr="00467A30">
              <w:t>Student Support Officer</w:t>
            </w:r>
          </w:p>
        </w:tc>
        <w:tc>
          <w:tcPr>
            <w:tcW w:w="2693" w:type="dxa"/>
            <w:vAlign w:val="center"/>
          </w:tcPr>
          <w:p w:rsidR="00100C44" w:rsidRPr="00467A30" w:rsidRDefault="00100C44" w:rsidP="0049245F">
            <w:r w:rsidRPr="00467A30">
              <w:t xml:space="preserve">Gill </w:t>
            </w:r>
            <w:proofErr w:type="spellStart"/>
            <w:r w:rsidRPr="00467A30">
              <w:t>KIng</w:t>
            </w:r>
            <w:proofErr w:type="spellEnd"/>
          </w:p>
        </w:tc>
        <w:tc>
          <w:tcPr>
            <w:tcW w:w="2410" w:type="dxa"/>
            <w:vAlign w:val="center"/>
          </w:tcPr>
          <w:p w:rsidR="00100C44" w:rsidRPr="00467A30" w:rsidRDefault="00100C44" w:rsidP="0049245F">
            <w:r w:rsidRPr="00467A30">
              <w:t>g.king@shu.ac.uk</w:t>
            </w:r>
          </w:p>
        </w:tc>
        <w:tc>
          <w:tcPr>
            <w:tcW w:w="1559" w:type="dxa"/>
            <w:vAlign w:val="center"/>
          </w:tcPr>
          <w:p w:rsidR="00100C44" w:rsidRPr="00467A30" w:rsidRDefault="00100C44" w:rsidP="0049245F">
            <w:r w:rsidRPr="00467A30">
              <w:t>0114 225 5521</w:t>
            </w:r>
          </w:p>
        </w:tc>
      </w:tr>
    </w:tbl>
    <w:p w:rsidR="00252E39" w:rsidRPr="00467A30" w:rsidRDefault="00252E39" w:rsidP="0049245F"/>
    <w:p w:rsidR="00252E39" w:rsidRPr="00467A30" w:rsidRDefault="00252E39" w:rsidP="0049245F">
      <w:r w:rsidRPr="00467A30">
        <w:t>Your student services team can offer help and advice on:</w:t>
      </w:r>
    </w:p>
    <w:p w:rsidR="00252E39" w:rsidRPr="00467A30" w:rsidRDefault="00252E39" w:rsidP="0049245F"/>
    <w:p w:rsidR="00252E39" w:rsidRPr="00467A30" w:rsidRDefault="00252E39" w:rsidP="00814159">
      <w:pPr>
        <w:pStyle w:val="ListParagraph"/>
        <w:numPr>
          <w:ilvl w:val="0"/>
          <w:numId w:val="32"/>
        </w:numPr>
      </w:pPr>
      <w:r w:rsidRPr="00467A30">
        <w:t>Induction and Orientation (as a student not as a staff member. For this refer to your line manager)</w:t>
      </w:r>
    </w:p>
    <w:p w:rsidR="00252E39" w:rsidRPr="00467A30" w:rsidRDefault="00252E39" w:rsidP="00814159">
      <w:pPr>
        <w:pStyle w:val="ListParagraph"/>
        <w:numPr>
          <w:ilvl w:val="0"/>
          <w:numId w:val="32"/>
        </w:numPr>
      </w:pPr>
      <w:r w:rsidRPr="00467A30">
        <w:t>Blackboard queries</w:t>
      </w:r>
    </w:p>
    <w:p w:rsidR="00252E39" w:rsidRPr="00467A30" w:rsidRDefault="00252E39" w:rsidP="00814159">
      <w:pPr>
        <w:pStyle w:val="ListParagraph"/>
        <w:numPr>
          <w:ilvl w:val="0"/>
          <w:numId w:val="32"/>
        </w:numPr>
      </w:pPr>
      <w:r w:rsidRPr="00467A30">
        <w:t>Attendance problems</w:t>
      </w:r>
    </w:p>
    <w:p w:rsidR="00252E39" w:rsidRPr="00467A30" w:rsidRDefault="00252E39" w:rsidP="00814159">
      <w:pPr>
        <w:pStyle w:val="ListParagraph"/>
        <w:numPr>
          <w:ilvl w:val="0"/>
          <w:numId w:val="32"/>
        </w:numPr>
      </w:pPr>
      <w:r w:rsidRPr="00467A30">
        <w:t>Help if you are struggling</w:t>
      </w:r>
    </w:p>
    <w:p w:rsidR="00252E39" w:rsidRPr="00467A30" w:rsidRDefault="00252E39" w:rsidP="00814159">
      <w:pPr>
        <w:pStyle w:val="ListParagraph"/>
        <w:numPr>
          <w:ilvl w:val="0"/>
          <w:numId w:val="32"/>
        </w:numPr>
      </w:pPr>
      <w:r w:rsidRPr="00467A30">
        <w:t>Regulations Advice (extensions, extenuating circumstances, time out, etc.)</w:t>
      </w:r>
    </w:p>
    <w:p w:rsidR="00252E39" w:rsidRPr="00467A30" w:rsidRDefault="00252E39" w:rsidP="00814159">
      <w:pPr>
        <w:pStyle w:val="ListParagraph"/>
        <w:numPr>
          <w:ilvl w:val="0"/>
          <w:numId w:val="32"/>
        </w:numPr>
      </w:pPr>
      <w:r w:rsidRPr="00467A30">
        <w:t>Understanding your results</w:t>
      </w:r>
    </w:p>
    <w:p w:rsidR="0049245F" w:rsidRPr="00467A30" w:rsidRDefault="00252E39" w:rsidP="00814159">
      <w:pPr>
        <w:pStyle w:val="ListParagraph"/>
        <w:numPr>
          <w:ilvl w:val="0"/>
          <w:numId w:val="32"/>
        </w:numPr>
      </w:pPr>
      <w:r w:rsidRPr="00467A30">
        <w:t>Moving from one module to the next or progressing to the masters course</w:t>
      </w:r>
    </w:p>
    <w:p w:rsidR="0049245F" w:rsidRPr="00467A30" w:rsidRDefault="0049245F" w:rsidP="00814159">
      <w:pPr>
        <w:pStyle w:val="ListParagraph"/>
        <w:numPr>
          <w:ilvl w:val="0"/>
          <w:numId w:val="32"/>
        </w:numPr>
      </w:pPr>
      <w:r w:rsidRPr="00467A30">
        <w:t>Assignment submission and return</w:t>
      </w:r>
    </w:p>
    <w:p w:rsidR="0049245F" w:rsidRPr="00467A30" w:rsidRDefault="0049245F" w:rsidP="00814159">
      <w:pPr>
        <w:pStyle w:val="ListParagraph"/>
        <w:numPr>
          <w:ilvl w:val="0"/>
          <w:numId w:val="32"/>
        </w:numPr>
      </w:pPr>
      <w:r w:rsidRPr="00467A30">
        <w:t>Exceptional Extension Request forms</w:t>
      </w:r>
    </w:p>
    <w:p w:rsidR="0049245F" w:rsidRPr="00467A30" w:rsidRDefault="0049245F" w:rsidP="00814159">
      <w:pPr>
        <w:pStyle w:val="ListParagraph"/>
        <w:numPr>
          <w:ilvl w:val="0"/>
          <w:numId w:val="32"/>
        </w:numPr>
      </w:pPr>
      <w:r w:rsidRPr="00467A30">
        <w:t>General guidance and information</w:t>
      </w:r>
    </w:p>
    <w:p w:rsidR="0049245F" w:rsidRPr="00467A30" w:rsidRDefault="0049245F" w:rsidP="00814159">
      <w:pPr>
        <w:pStyle w:val="ListParagraph"/>
        <w:numPr>
          <w:ilvl w:val="0"/>
          <w:numId w:val="32"/>
        </w:numPr>
      </w:pPr>
      <w:r w:rsidRPr="00467A30">
        <w:t>Letter requests</w:t>
      </w:r>
    </w:p>
    <w:p w:rsidR="00252E39" w:rsidRPr="00467A30" w:rsidRDefault="00252E39" w:rsidP="0049245F"/>
    <w:p w:rsidR="00252E39" w:rsidRPr="00467A30" w:rsidRDefault="00252E39" w:rsidP="0049245F">
      <w:r w:rsidRPr="00467A30">
        <w:t>They can also signpost you onto the many excellent support services available at the University, such as Disabled Student Support, Student Finance and Well-being, etc.</w:t>
      </w:r>
    </w:p>
    <w:p w:rsidR="00252E39" w:rsidRPr="00467A30" w:rsidRDefault="00252E39" w:rsidP="0049245F"/>
    <w:p w:rsidR="00252E39" w:rsidRPr="00467A30" w:rsidRDefault="00252E39" w:rsidP="0049245F">
      <w:r w:rsidRPr="00467A30">
        <w:t>Please do not hesitate to visit or contact the Student Services Team if you have any questions or concerns about being a student at SHU.</w:t>
      </w:r>
      <w:bookmarkStart w:id="31" w:name="_Toc364080781"/>
      <w:bookmarkStart w:id="32" w:name="_Toc416785229"/>
      <w:r w:rsidRPr="00467A30">
        <w:t xml:space="preserve"> You will have an opportunity on the course to look at the theory and practice of student support.</w:t>
      </w:r>
    </w:p>
    <w:p w:rsidR="0049245F" w:rsidRPr="00467A30" w:rsidRDefault="0049245F" w:rsidP="0049245F"/>
    <w:p w:rsidR="0049245F" w:rsidRPr="00467A30" w:rsidRDefault="0049245F" w:rsidP="0049245F"/>
    <w:p w:rsidR="0049245F" w:rsidRPr="00467A30" w:rsidRDefault="0049245F" w:rsidP="0049245F">
      <w:r w:rsidRPr="00467A30">
        <w:t>Your Helpdesk also gives you access to Student Services and your course team</w:t>
      </w:r>
    </w:p>
    <w:p w:rsidR="00252E39" w:rsidRPr="00467A30" w:rsidRDefault="00252E39" w:rsidP="009A11F3">
      <w:pPr>
        <w:pStyle w:val="Heading3"/>
      </w:pPr>
      <w:bookmarkStart w:id="33" w:name="_Toc528321130"/>
      <w:r w:rsidRPr="00467A30">
        <w:t>Support services</w:t>
      </w:r>
      <w:bookmarkEnd w:id="33"/>
    </w:p>
    <w:p w:rsidR="00252E39" w:rsidRPr="00467A30" w:rsidRDefault="00252E39" w:rsidP="004924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68"/>
        <w:gridCol w:w="3508"/>
      </w:tblGrid>
      <w:tr w:rsidR="00252E39" w:rsidRPr="00467A30" w:rsidTr="004E0B51">
        <w:trPr>
          <w:trHeight w:val="567"/>
        </w:trPr>
        <w:tc>
          <w:tcPr>
            <w:tcW w:w="3227" w:type="dxa"/>
            <w:vAlign w:val="center"/>
          </w:tcPr>
          <w:p w:rsidR="00252E39" w:rsidRPr="00467A30" w:rsidRDefault="00252E39" w:rsidP="0049245F">
            <w:r w:rsidRPr="00467A30">
              <w:t>Service</w:t>
            </w:r>
          </w:p>
        </w:tc>
        <w:tc>
          <w:tcPr>
            <w:tcW w:w="2268" w:type="dxa"/>
            <w:vAlign w:val="center"/>
          </w:tcPr>
          <w:p w:rsidR="00252E39" w:rsidRPr="00467A30" w:rsidRDefault="00252E39" w:rsidP="0049245F">
            <w:r w:rsidRPr="00467A30">
              <w:t>Telephone Number</w:t>
            </w:r>
          </w:p>
        </w:tc>
        <w:tc>
          <w:tcPr>
            <w:tcW w:w="3508" w:type="dxa"/>
            <w:vAlign w:val="center"/>
          </w:tcPr>
          <w:p w:rsidR="00252E39" w:rsidRPr="00467A30" w:rsidRDefault="00252E39" w:rsidP="0049245F">
            <w:r w:rsidRPr="00467A30">
              <w:t>E-mail</w:t>
            </w:r>
          </w:p>
        </w:tc>
      </w:tr>
      <w:tr w:rsidR="00252E39" w:rsidRPr="00467A30" w:rsidTr="004E0B51">
        <w:trPr>
          <w:trHeight w:val="567"/>
        </w:trPr>
        <w:tc>
          <w:tcPr>
            <w:tcW w:w="3227" w:type="dxa"/>
            <w:vAlign w:val="center"/>
          </w:tcPr>
          <w:p w:rsidR="00252E39" w:rsidRPr="00467A30" w:rsidRDefault="00252E39" w:rsidP="0049245F">
            <w:proofErr w:type="spellStart"/>
            <w:r w:rsidRPr="00467A30">
              <w:t>Multifaith</w:t>
            </w:r>
            <w:proofErr w:type="spellEnd"/>
            <w:r w:rsidRPr="00467A30">
              <w:t xml:space="preserve"> Chaplaincy</w:t>
            </w:r>
          </w:p>
        </w:tc>
        <w:tc>
          <w:tcPr>
            <w:tcW w:w="2268" w:type="dxa"/>
            <w:vAlign w:val="center"/>
          </w:tcPr>
          <w:p w:rsidR="00252E39" w:rsidRPr="00467A30" w:rsidRDefault="00252E39" w:rsidP="0049245F">
            <w:r w:rsidRPr="00467A30">
              <w:t>0114 225 3813/2136</w:t>
            </w:r>
          </w:p>
        </w:tc>
        <w:tc>
          <w:tcPr>
            <w:tcW w:w="3508" w:type="dxa"/>
            <w:vAlign w:val="center"/>
          </w:tcPr>
          <w:p w:rsidR="00252E39" w:rsidRPr="00467A30" w:rsidRDefault="002F3BBA" w:rsidP="0049245F">
            <w:pPr>
              <w:rPr>
                <w:rFonts w:cstheme="minorHAnsi"/>
              </w:rPr>
            </w:pPr>
            <w:hyperlink r:id="rId22" w:history="1">
              <w:r w:rsidR="00252E39" w:rsidRPr="00467A30">
                <w:rPr>
                  <w:rStyle w:val="Hyperlink"/>
                  <w:rFonts w:cstheme="minorHAnsi"/>
                </w:rPr>
                <w:t>chaplaincy@shu.ac.uk</w:t>
              </w:r>
            </w:hyperlink>
          </w:p>
        </w:tc>
      </w:tr>
      <w:tr w:rsidR="00252E39" w:rsidRPr="00467A30" w:rsidTr="004E0B51">
        <w:trPr>
          <w:trHeight w:val="567"/>
        </w:trPr>
        <w:tc>
          <w:tcPr>
            <w:tcW w:w="3227" w:type="dxa"/>
            <w:vAlign w:val="center"/>
          </w:tcPr>
          <w:p w:rsidR="00252E39" w:rsidRPr="00467A30" w:rsidRDefault="00252E39" w:rsidP="0049245F">
            <w:r w:rsidRPr="00467A30">
              <w:t>Education Guidance</w:t>
            </w:r>
          </w:p>
        </w:tc>
        <w:tc>
          <w:tcPr>
            <w:tcW w:w="2268" w:type="dxa"/>
            <w:vAlign w:val="center"/>
          </w:tcPr>
          <w:p w:rsidR="00252E39" w:rsidRPr="00467A30" w:rsidRDefault="00252E39" w:rsidP="0049245F">
            <w:r w:rsidRPr="00467A30">
              <w:t>0114 225 3813</w:t>
            </w:r>
          </w:p>
        </w:tc>
        <w:tc>
          <w:tcPr>
            <w:tcW w:w="3508" w:type="dxa"/>
            <w:vAlign w:val="center"/>
          </w:tcPr>
          <w:p w:rsidR="00252E39" w:rsidRPr="00467A30" w:rsidRDefault="002F3BBA" w:rsidP="0049245F">
            <w:pPr>
              <w:rPr>
                <w:rFonts w:cstheme="minorHAnsi"/>
              </w:rPr>
            </w:pPr>
            <w:hyperlink r:id="rId23" w:history="1">
              <w:r w:rsidR="00252E39" w:rsidRPr="00467A30">
                <w:rPr>
                  <w:rStyle w:val="Hyperlink"/>
                  <w:rFonts w:cstheme="minorHAnsi"/>
                </w:rPr>
                <w:t>guidance@shu.ac.uk</w:t>
              </w:r>
            </w:hyperlink>
          </w:p>
        </w:tc>
      </w:tr>
      <w:tr w:rsidR="00252E39" w:rsidRPr="00467A30" w:rsidTr="004E0B51">
        <w:trPr>
          <w:trHeight w:val="567"/>
        </w:trPr>
        <w:tc>
          <w:tcPr>
            <w:tcW w:w="3227" w:type="dxa"/>
            <w:vAlign w:val="center"/>
          </w:tcPr>
          <w:p w:rsidR="00252E39" w:rsidRPr="00467A30" w:rsidRDefault="00252E39" w:rsidP="0049245F">
            <w:r w:rsidRPr="00467A30">
              <w:t>Learner Development</w:t>
            </w:r>
          </w:p>
        </w:tc>
        <w:tc>
          <w:tcPr>
            <w:tcW w:w="2268" w:type="dxa"/>
            <w:vAlign w:val="center"/>
          </w:tcPr>
          <w:p w:rsidR="00252E39" w:rsidRPr="00467A30" w:rsidRDefault="00252E39" w:rsidP="0049245F">
            <w:r w:rsidRPr="00467A30">
              <w:t>0114 225 3813</w:t>
            </w:r>
          </w:p>
        </w:tc>
        <w:tc>
          <w:tcPr>
            <w:tcW w:w="3508" w:type="dxa"/>
            <w:vAlign w:val="center"/>
          </w:tcPr>
          <w:p w:rsidR="00252E39" w:rsidRPr="00467A30" w:rsidRDefault="002F3BBA" w:rsidP="0049245F">
            <w:pPr>
              <w:rPr>
                <w:rFonts w:cstheme="minorHAnsi"/>
              </w:rPr>
            </w:pPr>
            <w:hyperlink r:id="rId24" w:history="1">
              <w:r w:rsidR="00252E39" w:rsidRPr="00467A30">
                <w:rPr>
                  <w:rStyle w:val="Hyperlink"/>
                  <w:rFonts w:cstheme="minorHAnsi"/>
                </w:rPr>
                <w:t>guidance@shu.ac.uk</w:t>
              </w:r>
            </w:hyperlink>
          </w:p>
        </w:tc>
      </w:tr>
      <w:tr w:rsidR="00252E39" w:rsidRPr="00467A30" w:rsidTr="004E0B51">
        <w:trPr>
          <w:trHeight w:val="567"/>
        </w:trPr>
        <w:tc>
          <w:tcPr>
            <w:tcW w:w="3227" w:type="dxa"/>
            <w:vAlign w:val="center"/>
          </w:tcPr>
          <w:p w:rsidR="00252E39" w:rsidRPr="00467A30" w:rsidRDefault="00252E39" w:rsidP="0049245F">
            <w:r w:rsidRPr="00467A30">
              <w:t>Careers and Employment</w:t>
            </w:r>
          </w:p>
        </w:tc>
        <w:tc>
          <w:tcPr>
            <w:tcW w:w="2268" w:type="dxa"/>
            <w:vAlign w:val="center"/>
          </w:tcPr>
          <w:p w:rsidR="00252E39" w:rsidRPr="00467A30" w:rsidRDefault="00252E39" w:rsidP="0049245F">
            <w:r w:rsidRPr="00467A30">
              <w:t>0114 225 3752</w:t>
            </w:r>
          </w:p>
        </w:tc>
        <w:tc>
          <w:tcPr>
            <w:tcW w:w="3508" w:type="dxa"/>
            <w:vAlign w:val="center"/>
          </w:tcPr>
          <w:p w:rsidR="00252E39" w:rsidRPr="00467A30" w:rsidRDefault="002F3BBA" w:rsidP="0049245F">
            <w:pPr>
              <w:rPr>
                <w:rFonts w:cstheme="minorHAnsi"/>
              </w:rPr>
            </w:pPr>
            <w:hyperlink r:id="rId25" w:history="1">
              <w:r w:rsidR="00252E39" w:rsidRPr="00467A30">
                <w:rPr>
                  <w:rStyle w:val="Hyperlink"/>
                  <w:rFonts w:cstheme="minorHAnsi"/>
                </w:rPr>
                <w:t>careers@shu.ac.uk</w:t>
              </w:r>
            </w:hyperlink>
            <w:r w:rsidR="00252E39" w:rsidRPr="00467A30">
              <w:rPr>
                <w:rFonts w:cstheme="minorHAnsi"/>
              </w:rPr>
              <w:t xml:space="preserve"> </w:t>
            </w:r>
          </w:p>
        </w:tc>
      </w:tr>
      <w:tr w:rsidR="00252E39" w:rsidRPr="00467A30" w:rsidTr="004E0B51">
        <w:trPr>
          <w:trHeight w:val="567"/>
        </w:trPr>
        <w:tc>
          <w:tcPr>
            <w:tcW w:w="3227" w:type="dxa"/>
            <w:vAlign w:val="center"/>
          </w:tcPr>
          <w:p w:rsidR="00252E39" w:rsidRPr="00467A30" w:rsidRDefault="00252E39" w:rsidP="0049245F">
            <w:proofErr w:type="spellStart"/>
            <w:r w:rsidRPr="00467A30">
              <w:t>netWORK</w:t>
            </w:r>
            <w:proofErr w:type="spellEnd"/>
            <w:r w:rsidRPr="00467A30">
              <w:t xml:space="preserve"> Employment Service</w:t>
            </w:r>
          </w:p>
        </w:tc>
        <w:tc>
          <w:tcPr>
            <w:tcW w:w="2268" w:type="dxa"/>
            <w:vAlign w:val="center"/>
          </w:tcPr>
          <w:p w:rsidR="00252E39" w:rsidRPr="00467A30" w:rsidRDefault="00252E39" w:rsidP="0049245F">
            <w:r w:rsidRPr="00467A30">
              <w:t>0114 225 3940</w:t>
            </w:r>
          </w:p>
        </w:tc>
        <w:tc>
          <w:tcPr>
            <w:tcW w:w="3508" w:type="dxa"/>
            <w:vAlign w:val="center"/>
          </w:tcPr>
          <w:p w:rsidR="00252E39" w:rsidRPr="00467A30" w:rsidRDefault="002F3BBA" w:rsidP="0049245F">
            <w:pPr>
              <w:rPr>
                <w:rFonts w:cstheme="minorHAnsi"/>
              </w:rPr>
            </w:pPr>
            <w:hyperlink r:id="rId26" w:history="1">
              <w:r w:rsidR="00252E39" w:rsidRPr="00467A30">
                <w:rPr>
                  <w:rStyle w:val="Hyperlink"/>
                  <w:rFonts w:cstheme="minorHAnsi"/>
                </w:rPr>
                <w:t>employment.services@shu.ac.uk</w:t>
              </w:r>
            </w:hyperlink>
          </w:p>
        </w:tc>
      </w:tr>
      <w:tr w:rsidR="00252E39" w:rsidRPr="00467A30" w:rsidTr="004E0B51">
        <w:trPr>
          <w:trHeight w:val="567"/>
        </w:trPr>
        <w:tc>
          <w:tcPr>
            <w:tcW w:w="3227" w:type="dxa"/>
            <w:vAlign w:val="center"/>
          </w:tcPr>
          <w:p w:rsidR="00252E39" w:rsidRPr="00467A30" w:rsidRDefault="00252E39" w:rsidP="0049245F">
            <w:r w:rsidRPr="00467A30">
              <w:t>Disabled Student Support</w:t>
            </w:r>
          </w:p>
        </w:tc>
        <w:tc>
          <w:tcPr>
            <w:tcW w:w="2268" w:type="dxa"/>
            <w:vAlign w:val="center"/>
          </w:tcPr>
          <w:p w:rsidR="00252E39" w:rsidRPr="00467A30" w:rsidRDefault="00252E39" w:rsidP="0049245F">
            <w:r w:rsidRPr="00467A30">
              <w:t>0114 225 3964</w:t>
            </w:r>
          </w:p>
        </w:tc>
        <w:tc>
          <w:tcPr>
            <w:tcW w:w="3508" w:type="dxa"/>
            <w:vAlign w:val="center"/>
          </w:tcPr>
          <w:p w:rsidR="00252E39" w:rsidRPr="00467A30" w:rsidRDefault="002F3BBA" w:rsidP="0049245F">
            <w:pPr>
              <w:rPr>
                <w:rFonts w:cstheme="minorHAnsi"/>
              </w:rPr>
            </w:pPr>
            <w:hyperlink r:id="rId27" w:history="1">
              <w:r w:rsidR="00252E39" w:rsidRPr="00467A30">
                <w:rPr>
                  <w:rStyle w:val="Hyperlink"/>
                  <w:rFonts w:cstheme="minorHAnsi"/>
                </w:rPr>
                <w:t>disability-support@shu.ac.uk</w:t>
              </w:r>
            </w:hyperlink>
          </w:p>
        </w:tc>
      </w:tr>
      <w:tr w:rsidR="00252E39" w:rsidRPr="00467A30" w:rsidTr="004E0B51">
        <w:trPr>
          <w:trHeight w:val="567"/>
        </w:trPr>
        <w:tc>
          <w:tcPr>
            <w:tcW w:w="3227" w:type="dxa"/>
            <w:vAlign w:val="center"/>
          </w:tcPr>
          <w:p w:rsidR="00252E39" w:rsidRPr="00467A30" w:rsidRDefault="00252E39" w:rsidP="0049245F">
            <w:r w:rsidRPr="00467A30">
              <w:t>International Student Support</w:t>
            </w:r>
          </w:p>
        </w:tc>
        <w:tc>
          <w:tcPr>
            <w:tcW w:w="2268" w:type="dxa"/>
            <w:vAlign w:val="center"/>
          </w:tcPr>
          <w:p w:rsidR="00252E39" w:rsidRPr="00467A30" w:rsidRDefault="00252E39" w:rsidP="0049245F">
            <w:r w:rsidRPr="00467A30">
              <w:t>0114 225 3813/4127</w:t>
            </w:r>
          </w:p>
        </w:tc>
        <w:tc>
          <w:tcPr>
            <w:tcW w:w="3508" w:type="dxa"/>
            <w:vAlign w:val="center"/>
          </w:tcPr>
          <w:p w:rsidR="00252E39" w:rsidRPr="00467A30" w:rsidRDefault="00252E39" w:rsidP="0049245F">
            <w:r w:rsidRPr="00467A30">
              <w:rPr>
                <w:rStyle w:val="Hyperlink"/>
                <w:rFonts w:cstheme="minorHAnsi"/>
              </w:rPr>
              <w:t>internationalsupport@shu.ac.uk</w:t>
            </w:r>
          </w:p>
        </w:tc>
      </w:tr>
      <w:tr w:rsidR="00252E39" w:rsidRPr="00467A30" w:rsidTr="004E0B51">
        <w:trPr>
          <w:trHeight w:val="567"/>
        </w:trPr>
        <w:tc>
          <w:tcPr>
            <w:tcW w:w="3227" w:type="dxa"/>
            <w:vAlign w:val="center"/>
          </w:tcPr>
          <w:p w:rsidR="00252E39" w:rsidRPr="00467A30" w:rsidRDefault="00252E39" w:rsidP="0049245F">
            <w:r w:rsidRPr="00467A30">
              <w:t>Student Funding and Money Skills</w:t>
            </w:r>
          </w:p>
        </w:tc>
        <w:tc>
          <w:tcPr>
            <w:tcW w:w="2268" w:type="dxa"/>
            <w:vAlign w:val="center"/>
          </w:tcPr>
          <w:p w:rsidR="00252E39" w:rsidRPr="00467A30" w:rsidRDefault="00252E39" w:rsidP="0049245F">
            <w:r w:rsidRPr="00467A30">
              <w:t>0114 225 3813</w:t>
            </w:r>
          </w:p>
        </w:tc>
        <w:tc>
          <w:tcPr>
            <w:tcW w:w="3508" w:type="dxa"/>
            <w:vAlign w:val="center"/>
          </w:tcPr>
          <w:p w:rsidR="00252E39" w:rsidRPr="00467A30" w:rsidRDefault="002F3BBA" w:rsidP="0049245F">
            <w:pPr>
              <w:rPr>
                <w:rFonts w:cstheme="minorHAnsi"/>
              </w:rPr>
            </w:pPr>
            <w:hyperlink r:id="rId28" w:history="1">
              <w:r w:rsidR="00252E39" w:rsidRPr="00467A30">
                <w:rPr>
                  <w:rStyle w:val="Hyperlink"/>
                  <w:rFonts w:cstheme="minorHAnsi"/>
                </w:rPr>
                <w:t>sfms@shu.ac.uk</w:t>
              </w:r>
            </w:hyperlink>
          </w:p>
        </w:tc>
      </w:tr>
      <w:tr w:rsidR="00252E39" w:rsidRPr="00467A30" w:rsidTr="004E0B51">
        <w:trPr>
          <w:trHeight w:val="567"/>
        </w:trPr>
        <w:tc>
          <w:tcPr>
            <w:tcW w:w="3227" w:type="dxa"/>
            <w:vAlign w:val="center"/>
          </w:tcPr>
          <w:p w:rsidR="00252E39" w:rsidRPr="00467A30" w:rsidRDefault="00252E39" w:rsidP="0049245F">
            <w:r w:rsidRPr="00467A30">
              <w:t>Student Wellbeing / Counselling Service</w:t>
            </w:r>
          </w:p>
        </w:tc>
        <w:tc>
          <w:tcPr>
            <w:tcW w:w="2268" w:type="dxa"/>
            <w:vAlign w:val="center"/>
          </w:tcPr>
          <w:p w:rsidR="00252E39" w:rsidRPr="00467A30" w:rsidRDefault="00252E39" w:rsidP="0049245F">
            <w:r w:rsidRPr="00467A30">
              <w:t>0114 225 2136</w:t>
            </w:r>
          </w:p>
        </w:tc>
        <w:tc>
          <w:tcPr>
            <w:tcW w:w="3508" w:type="dxa"/>
            <w:vAlign w:val="center"/>
          </w:tcPr>
          <w:p w:rsidR="00252E39" w:rsidRPr="00467A30" w:rsidRDefault="002F3BBA" w:rsidP="0049245F">
            <w:pPr>
              <w:rPr>
                <w:rFonts w:cstheme="minorHAnsi"/>
              </w:rPr>
            </w:pPr>
            <w:hyperlink r:id="rId29" w:history="1">
              <w:r w:rsidR="00252E39" w:rsidRPr="00467A30">
                <w:rPr>
                  <w:rStyle w:val="Hyperlink"/>
                  <w:rFonts w:cstheme="minorHAnsi"/>
                </w:rPr>
                <w:t>student.wellbeing@shu.ac.uk</w:t>
              </w:r>
            </w:hyperlink>
          </w:p>
        </w:tc>
      </w:tr>
      <w:tr w:rsidR="00252E39" w:rsidRPr="00467A30" w:rsidTr="004E0B51">
        <w:trPr>
          <w:trHeight w:val="567"/>
        </w:trPr>
        <w:tc>
          <w:tcPr>
            <w:tcW w:w="3227" w:type="dxa"/>
            <w:vAlign w:val="center"/>
          </w:tcPr>
          <w:p w:rsidR="00252E39" w:rsidRPr="00467A30" w:rsidRDefault="00252E39" w:rsidP="0049245F">
            <w:r w:rsidRPr="00467A30">
              <w:t>Childcare Services</w:t>
            </w:r>
          </w:p>
        </w:tc>
        <w:tc>
          <w:tcPr>
            <w:tcW w:w="2268" w:type="dxa"/>
            <w:vAlign w:val="center"/>
          </w:tcPr>
          <w:p w:rsidR="00252E39" w:rsidRPr="00467A30" w:rsidRDefault="00252E39" w:rsidP="0049245F">
            <w:r w:rsidRPr="00467A30">
              <w:t>0114 225 2263/2513</w:t>
            </w:r>
          </w:p>
        </w:tc>
        <w:tc>
          <w:tcPr>
            <w:tcW w:w="3508" w:type="dxa"/>
            <w:vAlign w:val="center"/>
          </w:tcPr>
          <w:p w:rsidR="00252E39" w:rsidRPr="00467A30" w:rsidRDefault="002F3BBA" w:rsidP="0049245F">
            <w:pPr>
              <w:rPr>
                <w:rFonts w:cstheme="minorHAnsi"/>
              </w:rPr>
            </w:pPr>
            <w:hyperlink r:id="rId30" w:history="1">
              <w:r w:rsidR="00252E39" w:rsidRPr="00467A30">
                <w:rPr>
                  <w:rStyle w:val="Hyperlink"/>
                  <w:rFonts w:cstheme="minorHAnsi"/>
                </w:rPr>
                <w:t>childcare@shu.ac.uk</w:t>
              </w:r>
            </w:hyperlink>
          </w:p>
        </w:tc>
      </w:tr>
    </w:tbl>
    <w:p w:rsidR="00252E39" w:rsidRPr="00467A30" w:rsidRDefault="00252E39" w:rsidP="0049245F"/>
    <w:p w:rsidR="00160227" w:rsidRPr="00467A30" w:rsidRDefault="00160227" w:rsidP="0049245F">
      <w:pPr>
        <w:pStyle w:val="Heading1"/>
      </w:pPr>
      <w:bookmarkStart w:id="34" w:name="studentportal"/>
      <w:bookmarkStart w:id="35" w:name="studentsupportguidance"/>
      <w:bookmarkStart w:id="36" w:name="modulelearningoutcomes"/>
      <w:bookmarkStart w:id="37" w:name="newmoduleoutcomeslink"/>
      <w:bookmarkStart w:id="38" w:name="timeline"/>
      <w:bookmarkStart w:id="39" w:name="moduleprogramme"/>
      <w:bookmarkStart w:id="40" w:name="moduleprogrammetwocohorts"/>
      <w:bookmarkStart w:id="41" w:name="moduleassessmentsummarysheet"/>
      <w:bookmarkStart w:id="42" w:name="_Toc416785230"/>
      <w:bookmarkStart w:id="43" w:name="_Toc427917597"/>
      <w:bookmarkEnd w:id="31"/>
      <w:bookmarkEnd w:id="32"/>
      <w:bookmarkEnd w:id="34"/>
      <w:bookmarkEnd w:id="35"/>
      <w:bookmarkEnd w:id="36"/>
      <w:bookmarkEnd w:id="37"/>
      <w:bookmarkEnd w:id="38"/>
      <w:bookmarkEnd w:id="39"/>
      <w:bookmarkEnd w:id="40"/>
      <w:bookmarkEnd w:id="41"/>
    </w:p>
    <w:p w:rsidR="00252E39" w:rsidRPr="00467A30" w:rsidRDefault="00252E39" w:rsidP="009A11F3">
      <w:pPr>
        <w:pStyle w:val="Heading3"/>
      </w:pPr>
      <w:bookmarkStart w:id="44" w:name="_Toc528321131"/>
      <w:r w:rsidRPr="00467A30">
        <w:t>Support for HEA recognition</w:t>
      </w:r>
      <w:bookmarkEnd w:id="42"/>
      <w:bookmarkEnd w:id="43"/>
      <w:bookmarkEnd w:id="44"/>
    </w:p>
    <w:p w:rsidR="00252E39" w:rsidRPr="00467A30" w:rsidRDefault="00252E39" w:rsidP="0049245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43"/>
        <w:gridCol w:w="2126"/>
        <w:gridCol w:w="2126"/>
      </w:tblGrid>
      <w:tr w:rsidR="00252E39" w:rsidRPr="00467A30" w:rsidTr="00D021DB">
        <w:trPr>
          <w:trHeight w:val="880"/>
        </w:trPr>
        <w:tc>
          <w:tcPr>
            <w:tcW w:w="3227" w:type="dxa"/>
            <w:vAlign w:val="center"/>
          </w:tcPr>
          <w:p w:rsidR="00252E39" w:rsidRPr="00467A30" w:rsidRDefault="00252E39" w:rsidP="0049245F">
            <w:r w:rsidRPr="00467A30">
              <w:t xml:space="preserve">Professional Recognition Scheme Administrator </w:t>
            </w:r>
          </w:p>
        </w:tc>
        <w:tc>
          <w:tcPr>
            <w:tcW w:w="1843" w:type="dxa"/>
            <w:vAlign w:val="center"/>
          </w:tcPr>
          <w:p w:rsidR="00D021DB" w:rsidRPr="00467A30" w:rsidRDefault="00252E39" w:rsidP="00D021DB">
            <w:r w:rsidRPr="00467A30">
              <w:t xml:space="preserve">Deborah </w:t>
            </w:r>
            <w:proofErr w:type="spellStart"/>
            <w:r w:rsidRPr="00467A30">
              <w:t>Sockett</w:t>
            </w:r>
            <w:proofErr w:type="spellEnd"/>
          </w:p>
        </w:tc>
        <w:tc>
          <w:tcPr>
            <w:tcW w:w="2126" w:type="dxa"/>
            <w:vAlign w:val="center"/>
          </w:tcPr>
          <w:p w:rsidR="00252E39" w:rsidRPr="00467A30" w:rsidRDefault="002F3BBA" w:rsidP="0049245F">
            <w:hyperlink r:id="rId31" w:history="1">
              <w:r w:rsidR="00D021DB" w:rsidRPr="00522827">
                <w:rPr>
                  <w:rStyle w:val="Hyperlink"/>
                </w:rPr>
                <w:t>d.sockett@shu.ac.uk</w:t>
              </w:r>
            </w:hyperlink>
          </w:p>
        </w:tc>
        <w:tc>
          <w:tcPr>
            <w:tcW w:w="2126" w:type="dxa"/>
            <w:vAlign w:val="center"/>
          </w:tcPr>
          <w:p w:rsidR="00252E39" w:rsidRPr="00467A30" w:rsidRDefault="00FD5528" w:rsidP="008C3AE3">
            <w:r w:rsidRPr="00467A30">
              <w:t xml:space="preserve">0114 </w:t>
            </w:r>
            <w:r w:rsidR="00252E39" w:rsidRPr="00467A30">
              <w:t xml:space="preserve">225 </w:t>
            </w:r>
            <w:r w:rsidR="008C3AE3">
              <w:t>4653</w:t>
            </w:r>
          </w:p>
        </w:tc>
      </w:tr>
    </w:tbl>
    <w:p w:rsidR="00160227" w:rsidRPr="00467A30" w:rsidRDefault="00160227" w:rsidP="0049245F">
      <w:pPr>
        <w:rPr>
          <w:rFonts w:eastAsia="SimSun"/>
          <w:lang w:eastAsia="zh-CN"/>
        </w:rPr>
      </w:pPr>
      <w:r w:rsidRPr="00467A30">
        <w:br w:type="page"/>
      </w:r>
    </w:p>
    <w:p w:rsidR="0083021C" w:rsidRPr="00467A30" w:rsidRDefault="0083021C" w:rsidP="0049245F">
      <w:pPr>
        <w:pStyle w:val="Heading1"/>
      </w:pPr>
      <w:bookmarkStart w:id="45" w:name="_Toc528321132"/>
      <w:r w:rsidRPr="00467A30">
        <w:t>Our Equality and Diversity Statement</w:t>
      </w:r>
      <w:bookmarkEnd w:id="21"/>
      <w:bookmarkEnd w:id="22"/>
      <w:bookmarkEnd w:id="45"/>
      <w:r w:rsidRPr="00467A30">
        <w:t xml:space="preserve"> </w:t>
      </w:r>
      <w:r w:rsidRPr="00467A30">
        <w:tab/>
      </w:r>
    </w:p>
    <w:p w:rsidR="0083021C" w:rsidRPr="00467A30" w:rsidRDefault="0083021C" w:rsidP="0049245F"/>
    <w:p w:rsidR="0083021C" w:rsidRPr="00467A30" w:rsidRDefault="0083021C" w:rsidP="0049245F">
      <w:r w:rsidRPr="00467A30">
        <w:t xml:space="preserve">The University acknowledges the following basic rights for all members and prospective members of its community: </w:t>
      </w:r>
    </w:p>
    <w:p w:rsidR="0083021C" w:rsidRPr="00467A30" w:rsidRDefault="0083021C" w:rsidP="0049245F"/>
    <w:p w:rsidR="0083021C" w:rsidRPr="00467A30" w:rsidRDefault="0083021C" w:rsidP="00814159">
      <w:pPr>
        <w:pStyle w:val="ListParagraph"/>
        <w:numPr>
          <w:ilvl w:val="0"/>
          <w:numId w:val="20"/>
        </w:numPr>
      </w:pPr>
      <w:r w:rsidRPr="00467A30">
        <w:t xml:space="preserve">To be treated with respect and dignity </w:t>
      </w:r>
    </w:p>
    <w:p w:rsidR="0083021C" w:rsidRPr="00467A30" w:rsidRDefault="0083021C" w:rsidP="00814159">
      <w:pPr>
        <w:pStyle w:val="ListParagraph"/>
        <w:numPr>
          <w:ilvl w:val="0"/>
          <w:numId w:val="20"/>
        </w:numPr>
      </w:pPr>
      <w:r w:rsidRPr="00467A30">
        <w:t xml:space="preserve">To be treated fairly with regard to all procedures, assessments and choices </w:t>
      </w:r>
    </w:p>
    <w:p w:rsidR="0083021C" w:rsidRPr="00467A30" w:rsidRDefault="0083021C" w:rsidP="00814159">
      <w:pPr>
        <w:pStyle w:val="ListParagraph"/>
        <w:numPr>
          <w:ilvl w:val="0"/>
          <w:numId w:val="20"/>
        </w:numPr>
      </w:pPr>
      <w:r w:rsidRPr="00467A30">
        <w:t xml:space="preserve">To receive encouragement to reach their full potential </w:t>
      </w:r>
    </w:p>
    <w:p w:rsidR="0083021C" w:rsidRPr="00467A30" w:rsidRDefault="0083021C" w:rsidP="00814159">
      <w:pPr>
        <w:pStyle w:val="ListParagraph"/>
        <w:numPr>
          <w:ilvl w:val="0"/>
          <w:numId w:val="20"/>
        </w:numPr>
      </w:pPr>
      <w:r w:rsidRPr="00467A30">
        <w:t xml:space="preserve">To be provided with a safe, supportive and welcoming environment - for staff, for students and for visitors; </w:t>
      </w:r>
    </w:p>
    <w:p w:rsidR="0083021C" w:rsidRPr="00467A30" w:rsidRDefault="0083021C" w:rsidP="0049245F"/>
    <w:p w:rsidR="0083021C" w:rsidRPr="00467A30" w:rsidRDefault="0083021C" w:rsidP="0049245F">
      <w:r w:rsidRPr="00467A30">
        <w:t>For further details visit,</w:t>
      </w:r>
    </w:p>
    <w:p w:rsidR="0083021C" w:rsidRPr="00467A30" w:rsidRDefault="0083021C" w:rsidP="0049245F"/>
    <w:p w:rsidR="0083021C" w:rsidRPr="00467A30" w:rsidRDefault="002F3BBA" w:rsidP="0049245F">
      <w:pPr>
        <w:rPr>
          <w:rStyle w:val="Hyperlink"/>
          <w:rFonts w:cstheme="minorHAnsi"/>
          <w:sz w:val="24"/>
          <w:szCs w:val="24"/>
        </w:rPr>
      </w:pPr>
      <w:hyperlink r:id="rId32" w:history="1">
        <w:r w:rsidR="0083021C" w:rsidRPr="00467A30">
          <w:rPr>
            <w:rStyle w:val="Hyperlink"/>
            <w:rFonts w:cstheme="minorHAnsi"/>
            <w:sz w:val="24"/>
            <w:szCs w:val="24"/>
          </w:rPr>
          <w:t>http://shuspace.shu.ac.uk/webapps/portal/frameset.jsp</w:t>
        </w:r>
      </w:hyperlink>
    </w:p>
    <w:p w:rsidR="0083021C" w:rsidRPr="00467A30" w:rsidRDefault="0083021C" w:rsidP="0049245F"/>
    <w:p w:rsidR="0083021C" w:rsidRPr="00467A30" w:rsidRDefault="0083021C" w:rsidP="009A11F3">
      <w:pPr>
        <w:pStyle w:val="Heading3"/>
      </w:pPr>
      <w:bookmarkStart w:id="46" w:name="_Toc528321133"/>
      <w:r w:rsidRPr="00467A30">
        <w:t>How the team support and implement this policy</w:t>
      </w:r>
      <w:bookmarkEnd w:id="46"/>
      <w:r w:rsidRPr="00467A30">
        <w:t xml:space="preserve"> </w:t>
      </w:r>
    </w:p>
    <w:p w:rsidR="0083021C" w:rsidRPr="00467A30" w:rsidRDefault="0083021C" w:rsidP="0049245F"/>
    <w:p w:rsidR="0083021C" w:rsidRPr="00467A30" w:rsidRDefault="0083021C" w:rsidP="0049245F">
      <w:r w:rsidRPr="00467A30">
        <w:t xml:space="preserve">During your time on the course we would like you to feel confident that anything which makes you uncomfortable, distressed or disturbed will be taken seriously. </w:t>
      </w:r>
    </w:p>
    <w:p w:rsidR="0083021C" w:rsidRPr="00467A30" w:rsidRDefault="0083021C" w:rsidP="0049245F"/>
    <w:p w:rsidR="0083021C" w:rsidRPr="00467A30" w:rsidRDefault="0083021C" w:rsidP="0049245F">
      <w:r w:rsidRPr="00467A30">
        <w:t>Examples of what we would consider to be unacceptable behaviour and material include:</w:t>
      </w:r>
    </w:p>
    <w:p w:rsidR="0083021C" w:rsidRPr="00467A30" w:rsidRDefault="0083021C" w:rsidP="0049245F"/>
    <w:p w:rsidR="0083021C" w:rsidRPr="00467A30" w:rsidRDefault="0083021C" w:rsidP="0049245F">
      <w:r w:rsidRPr="00467A30">
        <w:t>name calling, insults, sexist, racist or faith jokes; bringing books or leaflets into the University which contain offensive material; making comments which can be taken as an insult on the grounds of race, gender, sexual orientation, religious or political beliefs, physical characteristics, age, background or ability in the course of informal conversation or a session. If you feel you have been made to feel uncomfortable and have been unable to resolve the issue yourself, you should arrange to meet with your tutor to discuss the next step.</w:t>
      </w:r>
    </w:p>
    <w:p w:rsidR="0083021C" w:rsidRPr="00467A30" w:rsidRDefault="0083021C" w:rsidP="0049245F"/>
    <w:p w:rsidR="0083021C" w:rsidRPr="00467A30" w:rsidRDefault="0083021C" w:rsidP="0049245F">
      <w:r w:rsidRPr="00467A30">
        <w:t>Your tutor will work with you to decide the way forward, and this will be managed in line with the University Code of Practice. This could involve the support of the Course Leader, Head of Area, or members of the wider University.</w:t>
      </w:r>
    </w:p>
    <w:p w:rsidR="0083021C" w:rsidRPr="00467A30" w:rsidRDefault="0083021C" w:rsidP="0049245F"/>
    <w:p w:rsidR="0083021C" w:rsidRPr="00467A30" w:rsidRDefault="0083021C" w:rsidP="0049245F">
      <w:r w:rsidRPr="00467A30">
        <w:t>Any resulting action plan will be regularly monitored and reviewed.</w:t>
      </w:r>
    </w:p>
    <w:p w:rsidR="0083021C" w:rsidRPr="00467A30" w:rsidRDefault="0083021C" w:rsidP="0049245F"/>
    <w:p w:rsidR="0083021C" w:rsidRPr="00467A30" w:rsidRDefault="0083021C" w:rsidP="0049245F">
      <w:r w:rsidRPr="00467A30">
        <w:t>You will have an opportunity on the course to look at the theory and practice of inclusion.</w:t>
      </w:r>
    </w:p>
    <w:p w:rsidR="0083021C" w:rsidRPr="00467A30" w:rsidRDefault="0083021C" w:rsidP="0049245F">
      <w:pPr>
        <w:rPr>
          <w:rFonts w:eastAsia="SimSun"/>
          <w:lang w:eastAsia="zh-CN"/>
        </w:rPr>
      </w:pPr>
      <w:bookmarkStart w:id="47" w:name="_Toc333498086"/>
      <w:bookmarkStart w:id="48" w:name="_Toc427917599"/>
      <w:r w:rsidRPr="00467A30">
        <w:br w:type="page"/>
      </w:r>
    </w:p>
    <w:p w:rsidR="0083021C" w:rsidRPr="00467A30" w:rsidRDefault="0083021C" w:rsidP="0049245F">
      <w:pPr>
        <w:pStyle w:val="Heading1"/>
      </w:pPr>
      <w:bookmarkStart w:id="49" w:name="_Toc528321134"/>
      <w:r w:rsidRPr="00467A30">
        <w:t>Student Representation</w:t>
      </w:r>
      <w:bookmarkEnd w:id="47"/>
      <w:bookmarkEnd w:id="48"/>
      <w:bookmarkEnd w:id="49"/>
      <w:r w:rsidRPr="00467A30">
        <w:t xml:space="preserve"> </w:t>
      </w:r>
    </w:p>
    <w:p w:rsidR="0049245F" w:rsidRPr="00467A30" w:rsidRDefault="0049245F" w:rsidP="0049245F">
      <w:pPr>
        <w:spacing w:after="80" w:line="300" w:lineRule="auto"/>
        <w:rPr>
          <w:color w:val="000000"/>
          <w:sz w:val="24"/>
          <w:szCs w:val="24"/>
        </w:rPr>
      </w:pPr>
    </w:p>
    <w:p w:rsidR="0049245F" w:rsidRPr="00467A30" w:rsidRDefault="0049245F" w:rsidP="0049245F">
      <w:pPr>
        <w:spacing w:after="80" w:line="300" w:lineRule="auto"/>
        <w:rPr>
          <w:color w:val="000000"/>
          <w:szCs w:val="22"/>
        </w:rPr>
      </w:pPr>
      <w:r w:rsidRPr="00467A30">
        <w:rPr>
          <w:color w:val="000000"/>
          <w:szCs w:val="22"/>
        </w:rPr>
        <w:t xml:space="preserve">Our student charter was developed jointly by the University and Sheffield Hallam Students' Union.  It is an example of the working partnership which exists between our staff, students and student representatives. The charter embodies our commitment to delivering a high-quality student experience and sets out the expectations and responsibilities we have for our community of students and staff. </w:t>
      </w:r>
    </w:p>
    <w:p w:rsidR="0049245F" w:rsidRPr="00467A30" w:rsidRDefault="0049245F" w:rsidP="0049245F">
      <w:pPr>
        <w:spacing w:after="80" w:line="300" w:lineRule="auto"/>
        <w:rPr>
          <w:color w:val="000000"/>
          <w:szCs w:val="22"/>
        </w:rPr>
      </w:pPr>
    </w:p>
    <w:p w:rsidR="0049245F" w:rsidRPr="00467A30" w:rsidRDefault="0049245F" w:rsidP="0049245F">
      <w:pPr>
        <w:spacing w:after="80" w:line="300" w:lineRule="auto"/>
        <w:rPr>
          <w:color w:val="000000"/>
          <w:szCs w:val="22"/>
        </w:rPr>
      </w:pPr>
      <w:r w:rsidRPr="00467A30">
        <w:rPr>
          <w:color w:val="000000"/>
          <w:szCs w:val="22"/>
        </w:rPr>
        <w:t xml:space="preserve">A copy of the current University Student Charter can be found at </w:t>
      </w:r>
      <w:r w:rsidRPr="00467A30">
        <w:rPr>
          <w:color w:val="000000"/>
          <w:szCs w:val="22"/>
        </w:rPr>
        <w:br/>
      </w:r>
      <w:hyperlink r:id="rId33" w:history="1">
        <w:r w:rsidRPr="00467A30">
          <w:rPr>
            <w:rStyle w:val="Hyperlink"/>
            <w:szCs w:val="22"/>
          </w:rPr>
          <w:t>http://www.shu.ac.uk/university/overview/governance/studentcharter/index.html</w:t>
        </w:r>
      </w:hyperlink>
      <w:r w:rsidRPr="00467A30">
        <w:rPr>
          <w:color w:val="000000"/>
          <w:szCs w:val="22"/>
        </w:rPr>
        <w:t xml:space="preserve"> </w:t>
      </w:r>
    </w:p>
    <w:p w:rsidR="0049245F" w:rsidRPr="00467A30" w:rsidRDefault="0049245F" w:rsidP="0049245F">
      <w:pPr>
        <w:rPr>
          <w:color w:val="B1004C"/>
          <w:szCs w:val="22"/>
        </w:rPr>
      </w:pPr>
      <w:r w:rsidRPr="00467A30">
        <w:rPr>
          <w:szCs w:val="22"/>
        </w:rPr>
        <w:t> </w:t>
      </w:r>
    </w:p>
    <w:p w:rsidR="0083021C" w:rsidRPr="00467A30" w:rsidRDefault="0083021C" w:rsidP="0049245F">
      <w:pPr>
        <w:rPr>
          <w:szCs w:val="22"/>
        </w:rPr>
      </w:pPr>
      <w:r w:rsidRPr="00467A30">
        <w:rPr>
          <w:szCs w:val="22"/>
        </w:rPr>
        <w:t>We value your feedback and offer you a number of opportunities to play an active role in the management and development of the course. You are invited to participate in different ways:</w:t>
      </w:r>
    </w:p>
    <w:p w:rsidR="0083021C" w:rsidRPr="00467A30" w:rsidRDefault="0083021C" w:rsidP="0049245F">
      <w:pPr>
        <w:pStyle w:val="Title"/>
        <w:rPr>
          <w:szCs w:val="22"/>
        </w:rPr>
      </w:pPr>
    </w:p>
    <w:p w:rsidR="0083021C" w:rsidRPr="00467A30" w:rsidRDefault="0083021C" w:rsidP="00814159">
      <w:pPr>
        <w:pStyle w:val="ListParagraph"/>
        <w:numPr>
          <w:ilvl w:val="0"/>
          <w:numId w:val="20"/>
        </w:numPr>
        <w:rPr>
          <w:szCs w:val="22"/>
        </w:rPr>
      </w:pPr>
      <w:r w:rsidRPr="00467A30">
        <w:rPr>
          <w:szCs w:val="22"/>
        </w:rPr>
        <w:t>Blackboard discussion boards</w:t>
      </w:r>
    </w:p>
    <w:p w:rsidR="0083021C" w:rsidRPr="00467A30" w:rsidRDefault="0083021C" w:rsidP="00814159">
      <w:pPr>
        <w:pStyle w:val="ListParagraph"/>
        <w:numPr>
          <w:ilvl w:val="0"/>
          <w:numId w:val="20"/>
        </w:numPr>
        <w:rPr>
          <w:szCs w:val="22"/>
        </w:rPr>
      </w:pPr>
      <w:r w:rsidRPr="00467A30">
        <w:rPr>
          <w:szCs w:val="22"/>
        </w:rPr>
        <w:t>Regular session evaluation and feedback</w:t>
      </w:r>
    </w:p>
    <w:p w:rsidR="0083021C" w:rsidRPr="00467A30" w:rsidRDefault="0083021C" w:rsidP="00814159">
      <w:pPr>
        <w:pStyle w:val="ListParagraph"/>
        <w:numPr>
          <w:ilvl w:val="0"/>
          <w:numId w:val="20"/>
        </w:numPr>
        <w:rPr>
          <w:szCs w:val="22"/>
        </w:rPr>
      </w:pPr>
      <w:r w:rsidRPr="00467A30">
        <w:rPr>
          <w:szCs w:val="22"/>
        </w:rPr>
        <w:t>Nominating a Student Representative to attend course meetings</w:t>
      </w:r>
    </w:p>
    <w:p w:rsidR="0083021C" w:rsidRPr="00467A30" w:rsidRDefault="0083021C" w:rsidP="00814159">
      <w:pPr>
        <w:pStyle w:val="ListParagraph"/>
        <w:numPr>
          <w:ilvl w:val="0"/>
          <w:numId w:val="20"/>
        </w:numPr>
        <w:rPr>
          <w:szCs w:val="22"/>
        </w:rPr>
      </w:pPr>
      <w:r w:rsidRPr="00467A30">
        <w:rPr>
          <w:szCs w:val="22"/>
        </w:rPr>
        <w:t>Course and module evaluation</w:t>
      </w:r>
    </w:p>
    <w:p w:rsidR="0083021C" w:rsidRPr="00467A30" w:rsidRDefault="0083021C" w:rsidP="00814159">
      <w:pPr>
        <w:pStyle w:val="ListParagraph"/>
        <w:numPr>
          <w:ilvl w:val="0"/>
          <w:numId w:val="20"/>
        </w:numPr>
        <w:rPr>
          <w:szCs w:val="22"/>
        </w:rPr>
      </w:pPr>
      <w:r w:rsidRPr="00467A30">
        <w:rPr>
          <w:szCs w:val="22"/>
        </w:rPr>
        <w:t>Meeting the external examiner</w:t>
      </w:r>
    </w:p>
    <w:p w:rsidR="0083021C" w:rsidRPr="00467A30" w:rsidRDefault="0083021C" w:rsidP="0049245F">
      <w:pPr>
        <w:rPr>
          <w:szCs w:val="22"/>
        </w:rPr>
      </w:pPr>
    </w:p>
    <w:p w:rsidR="0083021C" w:rsidRPr="00467A30" w:rsidRDefault="0083021C" w:rsidP="0049245F">
      <w:pPr>
        <w:rPr>
          <w:szCs w:val="22"/>
        </w:rPr>
      </w:pPr>
      <w:r w:rsidRPr="00467A30">
        <w:rPr>
          <w:szCs w:val="22"/>
        </w:rPr>
        <w:t>Your ongoing participation within the course and the quality of experience you gain is a shared responsibility. As a result, it is important to identify your role within the management structure at the outset and the specific responsibilities you hold:</w:t>
      </w:r>
    </w:p>
    <w:p w:rsidR="0083021C" w:rsidRPr="00467A30" w:rsidRDefault="0083021C" w:rsidP="0049245F">
      <w:pPr>
        <w:rPr>
          <w:szCs w:val="22"/>
        </w:rPr>
      </w:pPr>
    </w:p>
    <w:p w:rsidR="0083021C" w:rsidRPr="00467A30" w:rsidRDefault="0083021C" w:rsidP="0049245F">
      <w:pPr>
        <w:rPr>
          <w:szCs w:val="22"/>
        </w:rPr>
      </w:pPr>
      <w:r w:rsidRPr="00467A30">
        <w:rPr>
          <w:szCs w:val="22"/>
        </w:rPr>
        <w:t>You are responsible for:</w:t>
      </w:r>
    </w:p>
    <w:p w:rsidR="0083021C" w:rsidRPr="00467A30" w:rsidRDefault="0083021C" w:rsidP="0049245F">
      <w:pPr>
        <w:rPr>
          <w:szCs w:val="22"/>
        </w:rPr>
      </w:pPr>
    </w:p>
    <w:p w:rsidR="0083021C" w:rsidRPr="00467A30" w:rsidRDefault="0083021C" w:rsidP="00814159">
      <w:pPr>
        <w:pStyle w:val="ListParagraph"/>
        <w:numPr>
          <w:ilvl w:val="0"/>
          <w:numId w:val="20"/>
        </w:numPr>
        <w:rPr>
          <w:szCs w:val="22"/>
        </w:rPr>
      </w:pPr>
      <w:r w:rsidRPr="00467A30">
        <w:rPr>
          <w:szCs w:val="22"/>
        </w:rPr>
        <w:t>Maintaining a professional approach to the course of study, recognising that your chosen course is both an academic and a professional course</w:t>
      </w:r>
    </w:p>
    <w:p w:rsidR="0083021C" w:rsidRPr="00467A30" w:rsidRDefault="0083021C" w:rsidP="00814159">
      <w:pPr>
        <w:pStyle w:val="ListParagraph"/>
        <w:numPr>
          <w:ilvl w:val="0"/>
          <w:numId w:val="20"/>
        </w:numPr>
        <w:rPr>
          <w:szCs w:val="22"/>
        </w:rPr>
      </w:pPr>
      <w:r w:rsidRPr="00467A30">
        <w:rPr>
          <w:szCs w:val="22"/>
        </w:rPr>
        <w:t>Providing professionally honest and reflective feedback on aspects of the learning experience</w:t>
      </w:r>
    </w:p>
    <w:p w:rsidR="0083021C" w:rsidRPr="00467A30" w:rsidRDefault="0083021C" w:rsidP="00814159">
      <w:pPr>
        <w:pStyle w:val="ListParagraph"/>
        <w:numPr>
          <w:ilvl w:val="0"/>
          <w:numId w:val="20"/>
        </w:numPr>
        <w:rPr>
          <w:szCs w:val="22"/>
        </w:rPr>
      </w:pPr>
      <w:r w:rsidRPr="00467A30">
        <w:rPr>
          <w:szCs w:val="22"/>
        </w:rPr>
        <w:t>Contributing to teaching and learning sessions</w:t>
      </w:r>
    </w:p>
    <w:p w:rsidR="0083021C" w:rsidRPr="00467A30" w:rsidRDefault="0083021C" w:rsidP="00814159">
      <w:pPr>
        <w:pStyle w:val="ListParagraph"/>
        <w:numPr>
          <w:ilvl w:val="0"/>
          <w:numId w:val="20"/>
        </w:numPr>
        <w:rPr>
          <w:szCs w:val="22"/>
        </w:rPr>
      </w:pPr>
      <w:r w:rsidRPr="00467A30">
        <w:rPr>
          <w:szCs w:val="22"/>
        </w:rPr>
        <w:t>Taking on the role of peer group adviser (as appropriate) for areas in which you are experienced and knowledgeable</w:t>
      </w:r>
    </w:p>
    <w:p w:rsidR="0083021C" w:rsidRPr="00467A30" w:rsidRDefault="0083021C" w:rsidP="00814159">
      <w:pPr>
        <w:pStyle w:val="ListParagraph"/>
        <w:numPr>
          <w:ilvl w:val="0"/>
          <w:numId w:val="20"/>
        </w:numPr>
        <w:rPr>
          <w:szCs w:val="22"/>
        </w:rPr>
      </w:pPr>
      <w:r w:rsidRPr="00467A30">
        <w:rPr>
          <w:szCs w:val="22"/>
        </w:rPr>
        <w:t>Engaging in peer support activities</w:t>
      </w:r>
    </w:p>
    <w:p w:rsidR="0083021C" w:rsidRPr="00467A30" w:rsidRDefault="0083021C" w:rsidP="00814159">
      <w:pPr>
        <w:pStyle w:val="ListParagraph"/>
        <w:numPr>
          <w:ilvl w:val="0"/>
          <w:numId w:val="20"/>
        </w:numPr>
        <w:rPr>
          <w:szCs w:val="22"/>
        </w:rPr>
      </w:pPr>
      <w:r w:rsidRPr="00467A30">
        <w:rPr>
          <w:szCs w:val="22"/>
        </w:rPr>
        <w:t>Setting personal targets and engaging in review and monitoring of progress towards the achievement of those targets</w:t>
      </w:r>
    </w:p>
    <w:p w:rsidR="0083021C" w:rsidRPr="00467A30" w:rsidRDefault="0083021C" w:rsidP="00814159">
      <w:pPr>
        <w:pStyle w:val="ListParagraph"/>
        <w:numPr>
          <w:ilvl w:val="0"/>
          <w:numId w:val="20"/>
        </w:numPr>
        <w:rPr>
          <w:szCs w:val="22"/>
        </w:rPr>
      </w:pPr>
      <w:r w:rsidRPr="00467A30">
        <w:rPr>
          <w:szCs w:val="22"/>
        </w:rPr>
        <w:t>Providing evidence, when required, of achievement of professional standards</w:t>
      </w:r>
    </w:p>
    <w:p w:rsidR="0083021C" w:rsidRPr="00467A30" w:rsidRDefault="0083021C" w:rsidP="00814159">
      <w:pPr>
        <w:pStyle w:val="ListParagraph"/>
        <w:numPr>
          <w:ilvl w:val="0"/>
          <w:numId w:val="20"/>
        </w:numPr>
        <w:rPr>
          <w:szCs w:val="22"/>
        </w:rPr>
      </w:pPr>
      <w:r w:rsidRPr="00467A30">
        <w:rPr>
          <w:szCs w:val="22"/>
        </w:rPr>
        <w:t>Acting on academic and professional advice</w:t>
      </w:r>
    </w:p>
    <w:p w:rsidR="0049245F" w:rsidRPr="00467A30" w:rsidRDefault="0083021C" w:rsidP="00814159">
      <w:pPr>
        <w:pStyle w:val="ListParagraph"/>
        <w:numPr>
          <w:ilvl w:val="0"/>
          <w:numId w:val="20"/>
        </w:numPr>
        <w:rPr>
          <w:szCs w:val="22"/>
        </w:rPr>
      </w:pPr>
      <w:r w:rsidRPr="00467A30">
        <w:rPr>
          <w:szCs w:val="22"/>
        </w:rPr>
        <w:t>Operating within an ethical and value-based framework</w:t>
      </w:r>
    </w:p>
    <w:p w:rsidR="0049245F" w:rsidRPr="00467A30" w:rsidRDefault="0049245F" w:rsidP="0049245F">
      <w:pPr>
        <w:pStyle w:val="ListParagraph"/>
        <w:ind w:left="360"/>
        <w:rPr>
          <w:szCs w:val="22"/>
        </w:rPr>
      </w:pPr>
      <w:r w:rsidRPr="00467A30">
        <w:rPr>
          <w:szCs w:val="22"/>
        </w:rPr>
        <w:br/>
      </w:r>
    </w:p>
    <w:p w:rsidR="0083021C" w:rsidRPr="00467A30" w:rsidRDefault="0083021C" w:rsidP="0049245F">
      <w:pPr>
        <w:pStyle w:val="ListParagraph"/>
        <w:ind w:left="0"/>
        <w:rPr>
          <w:b/>
          <w:szCs w:val="22"/>
        </w:rPr>
      </w:pPr>
      <w:r w:rsidRPr="00467A30">
        <w:rPr>
          <w:b/>
          <w:szCs w:val="22"/>
        </w:rPr>
        <w:t>I have something to say about the course: how do I get my opinion about the course heard?</w:t>
      </w:r>
    </w:p>
    <w:p w:rsidR="0083021C" w:rsidRPr="00467A30" w:rsidRDefault="0083021C" w:rsidP="0049245F">
      <w:pPr>
        <w:rPr>
          <w:szCs w:val="22"/>
        </w:rPr>
      </w:pPr>
    </w:p>
    <w:p w:rsidR="0083021C" w:rsidRPr="00467A30" w:rsidRDefault="0083021C" w:rsidP="0049245F">
      <w:pPr>
        <w:rPr>
          <w:szCs w:val="22"/>
        </w:rPr>
      </w:pPr>
      <w:r w:rsidRPr="00467A30">
        <w:rPr>
          <w:szCs w:val="22"/>
        </w:rPr>
        <w:t xml:space="preserve">Firstly you should always talk informally to the tutor concerned.  Further advice on the University’s mechanisms for dealing with issues relating to your experience on the course is to be found on </w:t>
      </w:r>
      <w:hyperlink r:id="rId34" w:history="1">
        <w:r w:rsidRPr="00467A30">
          <w:rPr>
            <w:rStyle w:val="Hyperlink"/>
            <w:rFonts w:cstheme="minorHAnsi"/>
            <w:szCs w:val="22"/>
          </w:rPr>
          <w:t>http://shuspace.shu.ac.uk</w:t>
        </w:r>
      </w:hyperlink>
      <w:r w:rsidRPr="00467A30">
        <w:rPr>
          <w:szCs w:val="22"/>
        </w:rPr>
        <w:t xml:space="preserve"> . Additionally there are formal mechanisms to give you a voice in the decisions which are made about the course.  </w:t>
      </w:r>
    </w:p>
    <w:p w:rsidR="0083021C" w:rsidRPr="00467A30" w:rsidRDefault="0083021C" w:rsidP="0049245F">
      <w:pPr>
        <w:rPr>
          <w:szCs w:val="22"/>
        </w:rPr>
      </w:pPr>
    </w:p>
    <w:p w:rsidR="0083021C" w:rsidRPr="00467A30" w:rsidRDefault="0083021C" w:rsidP="0049245F">
      <w:pPr>
        <w:rPr>
          <w:szCs w:val="22"/>
        </w:rPr>
      </w:pPr>
      <w:r w:rsidRPr="00467A30">
        <w:rPr>
          <w:szCs w:val="22"/>
        </w:rPr>
        <w:t>The course is evaluated for Quality Assurance and continuous improvement in a number of different ways.  Module tutors will</w:t>
      </w:r>
      <w:r w:rsidR="00643086" w:rsidRPr="00467A30">
        <w:rPr>
          <w:szCs w:val="22"/>
        </w:rPr>
        <w:t xml:space="preserve"> seek regular </w:t>
      </w:r>
      <w:r w:rsidRPr="00467A30">
        <w:rPr>
          <w:szCs w:val="22"/>
        </w:rPr>
        <w:t>feedback from you</w:t>
      </w:r>
      <w:r w:rsidR="00643086" w:rsidRPr="00467A30">
        <w:rPr>
          <w:szCs w:val="22"/>
        </w:rPr>
        <w:t>, including more formally at mid and end points of the course</w:t>
      </w:r>
      <w:r w:rsidRPr="00467A30">
        <w:rPr>
          <w:szCs w:val="22"/>
        </w:rPr>
        <w:t>.  From time to time you will also be asked to evaluate particular aspects of the course.  In these ways you are as fully involved as possible in both the management of the course and in its developmen</w:t>
      </w:r>
      <w:bookmarkStart w:id="50" w:name="_Toc333498099"/>
      <w:r w:rsidRPr="00467A30">
        <w:rPr>
          <w:szCs w:val="22"/>
        </w:rPr>
        <w:t>t.</w:t>
      </w:r>
    </w:p>
    <w:p w:rsidR="0083021C" w:rsidRPr="00467A30" w:rsidRDefault="0083021C" w:rsidP="0049245F">
      <w:pPr>
        <w:rPr>
          <w:szCs w:val="22"/>
        </w:rPr>
      </w:pPr>
    </w:p>
    <w:p w:rsidR="0083021C" w:rsidRPr="00467A30" w:rsidRDefault="0083021C" w:rsidP="0049245F">
      <w:pPr>
        <w:rPr>
          <w:szCs w:val="22"/>
        </w:rPr>
      </w:pPr>
      <w:r w:rsidRPr="00467A30">
        <w:rPr>
          <w:szCs w:val="22"/>
        </w:rPr>
        <w:t>You will have an opportunity on the course to look at the theory and practice of evaluation and the use of student representation, feedback and engagement.</w:t>
      </w:r>
    </w:p>
    <w:p w:rsidR="0083021C" w:rsidRPr="00467A30" w:rsidRDefault="0083021C" w:rsidP="0049245F">
      <w:pPr>
        <w:rPr>
          <w:szCs w:val="22"/>
        </w:rPr>
      </w:pPr>
    </w:p>
    <w:p w:rsidR="0083021C" w:rsidRPr="00467A30" w:rsidRDefault="0083021C" w:rsidP="0049245F">
      <w:pPr>
        <w:pStyle w:val="Heading1"/>
      </w:pPr>
      <w:bookmarkStart w:id="51" w:name="_Toc427917600"/>
    </w:p>
    <w:p w:rsidR="00643086" w:rsidRPr="00467A30" w:rsidRDefault="00643086" w:rsidP="00B32FE0">
      <w:pPr>
        <w:pStyle w:val="Heading1"/>
      </w:pPr>
      <w:bookmarkStart w:id="52" w:name="_Toc528321135"/>
      <w:bookmarkStart w:id="53" w:name="_Toc427917604"/>
      <w:bookmarkStart w:id="54" w:name="_Toc109617113"/>
      <w:bookmarkStart w:id="55" w:name="_Toc333498103"/>
      <w:bookmarkEnd w:id="50"/>
      <w:bookmarkEnd w:id="51"/>
      <w:r w:rsidRPr="00467A30">
        <w:t>Academic Integrity, Assessment, Standards and Fairness</w:t>
      </w:r>
      <w:bookmarkEnd w:id="52"/>
    </w:p>
    <w:p w:rsidR="00B32FE0" w:rsidRPr="00467A30" w:rsidRDefault="00B32FE0" w:rsidP="00643086">
      <w:pPr>
        <w:spacing w:line="283" w:lineRule="auto"/>
        <w:rPr>
          <w:color w:val="283235"/>
          <w:szCs w:val="23"/>
          <w:lang w:eastAsia="ja-JP"/>
        </w:rPr>
      </w:pPr>
    </w:p>
    <w:p w:rsidR="00643086" w:rsidRPr="00467A30" w:rsidRDefault="00643086" w:rsidP="00643086">
      <w:pPr>
        <w:spacing w:line="283" w:lineRule="auto"/>
        <w:rPr>
          <w:szCs w:val="22"/>
          <w:lang w:eastAsia="ja-JP"/>
        </w:rPr>
      </w:pPr>
      <w:r w:rsidRPr="00467A30">
        <w:rPr>
          <w:szCs w:val="22"/>
          <w:lang w:eastAsia="ja-JP"/>
        </w:rPr>
        <w:t xml:space="preserve">The course is designed in partnership with its students- themselves professionals in the higher education context - and key stakeholders in the wider </w:t>
      </w:r>
      <w:proofErr w:type="gramStart"/>
      <w:r w:rsidRPr="00467A30">
        <w:rPr>
          <w:szCs w:val="22"/>
          <w:lang w:eastAsia="ja-JP"/>
        </w:rPr>
        <w:t>university  via</w:t>
      </w:r>
      <w:proofErr w:type="gramEnd"/>
      <w:r w:rsidRPr="00467A30">
        <w:rPr>
          <w:szCs w:val="22"/>
          <w:lang w:eastAsia="ja-JP"/>
        </w:rPr>
        <w:t xml:space="preserve"> its Governance Group. It is aligned with its professional body the Higher Education Academy, through which AFHEA is accredited. It is mapped to the UKPSF, meets QAA and PSRB benchmarks, and promotes the success and development of staff in higher education. It is taught by qualified, experienced and accredited staff, and supported by a team of dedicated professional services staff in the Sheffield Institute of Education. </w:t>
      </w:r>
    </w:p>
    <w:p w:rsidR="00643086" w:rsidRPr="00467A30" w:rsidRDefault="00643086" w:rsidP="00643086">
      <w:pPr>
        <w:spacing w:line="283" w:lineRule="auto"/>
        <w:rPr>
          <w:szCs w:val="22"/>
          <w:lang w:eastAsia="ja-JP"/>
        </w:rPr>
      </w:pPr>
      <w:r w:rsidRPr="00467A30">
        <w:rPr>
          <w:szCs w:val="22"/>
          <w:lang w:eastAsia="ja-JP"/>
        </w:rPr>
        <w:t> </w:t>
      </w:r>
    </w:p>
    <w:p w:rsidR="00643086" w:rsidRPr="00467A30" w:rsidRDefault="00643086" w:rsidP="00643086">
      <w:pPr>
        <w:rPr>
          <w:b/>
          <w:bCs/>
          <w:szCs w:val="22"/>
          <w:lang w:eastAsia="ja-JP"/>
        </w:rPr>
      </w:pPr>
      <w:r w:rsidRPr="00467A30">
        <w:rPr>
          <w:szCs w:val="22"/>
        </w:rPr>
        <w:t> </w:t>
      </w:r>
      <w:r w:rsidRPr="00467A30">
        <w:rPr>
          <w:b/>
          <w:bCs/>
          <w:szCs w:val="22"/>
          <w:lang w:eastAsia="ja-JP"/>
        </w:rPr>
        <w:t>How do we ensure all assessments are appropriate and fair for all students?</w:t>
      </w:r>
    </w:p>
    <w:p w:rsidR="00643086" w:rsidRPr="00467A30" w:rsidRDefault="00643086" w:rsidP="00643086">
      <w:pPr>
        <w:rPr>
          <w:szCs w:val="22"/>
          <w:lang w:eastAsia="ja-JP"/>
        </w:rPr>
      </w:pPr>
      <w:r w:rsidRPr="00467A30">
        <w:rPr>
          <w:szCs w:val="22"/>
          <w:lang w:eastAsia="ja-JP"/>
        </w:rPr>
        <w:t>All courses at Sheffield Hallam University are subject to the University's quality assurance processes which begin when courses are designed and approved.  An important element in this is the input of external partners and professional bodies with subject expertise that inform course design.  Subject experts from other Universities also act external examiners on our courses to ensure your course standards are comparable with other Universities.</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Each year, all assessment tasks are reviewed by staff before they are released to students.  This ensures they are appropriate and suitable for testing the learning outcomes agreed during course approval.  The assessment(s) will be set by the module leader and/or module team subject to approval by both an internal moderator and, if the marks from the assessment contribute to your award classification, an external examiner. This will normally take place before they are given to you at the start of teaching.</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Any work you submit for marking will go through a similar process to check and confirm that the standard of our marking and feedback is fair for all students and reflects the quality of the submitted work.  Samples of student work for all assessments will again be checked by an internal moderator and, as above, if appropriate, by an external examiner.  Project and dissertation modules and those involving a high level of independent research will normally all be marked by two markers and an agreed mark arrived at prior to a sample being seen by an external examiner.</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The purpose of these quality assurance processes is to ensure that no student is disadvantaged by our assessment practices, to ensure that our assessments allow all students to meet the learning outcomes of their modules to the best of their abilities, and to ensure that standards of marking and feedback are entirely appropriate and fair to all.</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b/>
          <w:bCs/>
          <w:szCs w:val="22"/>
          <w:lang w:eastAsia="ja-JP"/>
        </w:rPr>
      </w:pPr>
      <w:r w:rsidRPr="00467A30">
        <w:rPr>
          <w:b/>
          <w:bCs/>
          <w:szCs w:val="22"/>
          <w:lang w:eastAsia="ja-JP"/>
        </w:rPr>
        <w:t>Academic Conduct</w:t>
      </w:r>
    </w:p>
    <w:p w:rsidR="00643086" w:rsidRPr="00467A30" w:rsidRDefault="00643086" w:rsidP="00643086">
      <w:pPr>
        <w:rPr>
          <w:szCs w:val="22"/>
          <w:lang w:eastAsia="ja-JP"/>
        </w:rPr>
      </w:pPr>
      <w:r w:rsidRPr="00467A30">
        <w:rPr>
          <w:szCs w:val="22"/>
          <w:lang w:eastAsia="ja-JP"/>
        </w:rPr>
        <w:t xml:space="preserve">Academic conduct is an ethical standard by which academic communities operate, and Sheffield Hallam University is committed to the protection and development of this standard. We would consider any attempt to gain an unfair advantage over another student in the completion of an assessment to be a breach of the Code of Academic Conduct, and investigated as suspected academic misconduct. </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 xml:space="preserve">Details about how we may investigate any concerns or allegations regarding the content of your assessments can be found in the Academic Conduct Regulation, which is available to students on </w:t>
      </w:r>
      <w:proofErr w:type="spellStart"/>
      <w:r w:rsidRPr="00467A30">
        <w:rPr>
          <w:szCs w:val="22"/>
          <w:lang w:eastAsia="ja-JP"/>
        </w:rPr>
        <w:t>shuspace</w:t>
      </w:r>
      <w:proofErr w:type="spellEnd"/>
      <w:r w:rsidRPr="00467A30">
        <w:rPr>
          <w:szCs w:val="22"/>
          <w:lang w:eastAsia="ja-JP"/>
        </w:rPr>
        <w:t xml:space="preserve"> under Rules and Regulations | Conduct and discipline.</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b/>
          <w:bCs/>
          <w:szCs w:val="22"/>
          <w:lang w:eastAsia="ja-JP"/>
        </w:rPr>
        <w:t>Keeping Your Course Up-to-date</w:t>
      </w:r>
    </w:p>
    <w:p w:rsidR="00643086" w:rsidRPr="00467A30" w:rsidRDefault="00643086" w:rsidP="00643086">
      <w:pPr>
        <w:rPr>
          <w:szCs w:val="22"/>
          <w:lang w:eastAsia="ja-JP"/>
        </w:rPr>
      </w:pPr>
      <w:r w:rsidRPr="00467A30">
        <w:rPr>
          <w:szCs w:val="22"/>
          <w:lang w:eastAsia="ja-JP"/>
        </w:rPr>
        <w:t>Each year your course team review your course, including student achievement and the courses' suitability to meet the needs of its students.  Your feedback, changes in teaching practice and the external environment are all used to continually improve your course so it remains up to date and of the highest quality enabling you to fulfil your aspirations.</w:t>
      </w:r>
    </w:p>
    <w:p w:rsidR="00643086" w:rsidRPr="00467A30" w:rsidRDefault="00643086" w:rsidP="00643086">
      <w:pPr>
        <w:rPr>
          <w:szCs w:val="22"/>
          <w:lang w:eastAsia="en-GB"/>
        </w:rPr>
      </w:pPr>
      <w:r w:rsidRPr="00467A30">
        <w:rPr>
          <w:szCs w:val="22"/>
        </w:rPr>
        <w:t> </w:t>
      </w:r>
    </w:p>
    <w:p w:rsidR="00643086" w:rsidRPr="00467A30" w:rsidRDefault="00B32FE0" w:rsidP="00643086">
      <w:pPr>
        <w:rPr>
          <w:b/>
          <w:bCs/>
          <w:szCs w:val="22"/>
          <w:lang w:eastAsia="ja-JP"/>
        </w:rPr>
      </w:pPr>
      <w:r w:rsidRPr="00467A30">
        <w:rPr>
          <w:b/>
          <w:bCs/>
          <w:szCs w:val="22"/>
          <w:lang w:eastAsia="ja-JP"/>
        </w:rPr>
        <w:t>E</w:t>
      </w:r>
      <w:r w:rsidR="00643086" w:rsidRPr="00467A30">
        <w:rPr>
          <w:b/>
          <w:bCs/>
          <w:szCs w:val="22"/>
          <w:lang w:eastAsia="ja-JP"/>
        </w:rPr>
        <w:t>xtenuating Circumstances and Fitness to Study</w:t>
      </w:r>
    </w:p>
    <w:p w:rsidR="00643086" w:rsidRPr="00467A30" w:rsidRDefault="00643086" w:rsidP="00643086">
      <w:pPr>
        <w:rPr>
          <w:szCs w:val="22"/>
          <w:lang w:eastAsia="ja-JP"/>
        </w:rPr>
      </w:pPr>
      <w:r w:rsidRPr="00467A30">
        <w:rPr>
          <w:szCs w:val="22"/>
          <w:lang w:eastAsia="ja-JP"/>
        </w:rPr>
        <w:t>During your studies you may experience sudden or unexpected ill-health or personal issues that have a significant impact on your ability to study, or complete assessments on time or to your usual standard. We define these as extenuating circumstances. Such circumstances could include (but are not limited to): illness (other than minor illnesses; hospitalisation; bereavement; acute personal/emotional circumstances; or sudden and unexpected changes in family circumstances.</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If you find yourself in this type of situation then you are strongly encouraged to contact your Faculty Student Services Team as soon as practical. The Students' Union Advice Centre is also able to provide independent, confidential and free advice to all Sheffield Hallam students.</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The Faculty Student Services Team will discuss with you your options which may include (list not extensive): an exceptional extension request (EER) to a coursework deadline; submitting a request to repeat an assessment attempt (RRAA); making reasonable adjustments through a Learning Contract.  If your circumstances are felt to be having a significant impact on your studies then we may review how we can support you through the Fitness to Study Procedure.</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We are aware that some students may feel embarrassed or uncomfortable to disclose the details of these kinds of circumstances, particularly those of a personal or sensitive nature, to people outside of one's family. We wish to reassure you that the University is fully supportive of students in difficult circumstances and want to assist if at all possible.  However, we are only able to do so if you bring these matters to our attention in a timely manner.</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 xml:space="preserve">Further information on the University's extenuating circumstances and fitness to study policies are available on </w:t>
      </w:r>
      <w:proofErr w:type="spellStart"/>
      <w:r w:rsidRPr="00467A30">
        <w:rPr>
          <w:szCs w:val="22"/>
          <w:lang w:eastAsia="ja-JP"/>
        </w:rPr>
        <w:t>shuspace</w:t>
      </w:r>
      <w:proofErr w:type="spellEnd"/>
      <w:r w:rsidRPr="00467A30">
        <w:rPr>
          <w:szCs w:val="22"/>
          <w:lang w:eastAsia="ja-JP"/>
        </w:rPr>
        <w:t xml:space="preserve"> under Rules and Regulations | Illness and Difficult Circumstances.</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b/>
          <w:bCs/>
          <w:szCs w:val="22"/>
          <w:lang w:eastAsia="ja-JP"/>
        </w:rPr>
      </w:pPr>
      <w:r w:rsidRPr="00467A30">
        <w:rPr>
          <w:b/>
          <w:bCs/>
          <w:szCs w:val="22"/>
          <w:lang w:eastAsia="ja-JP"/>
        </w:rPr>
        <w:t>Appeals, complaints and student conduct</w:t>
      </w:r>
    </w:p>
    <w:p w:rsidR="009A11F3" w:rsidRPr="00467A30" w:rsidRDefault="009A11F3" w:rsidP="00643086">
      <w:pPr>
        <w:rPr>
          <w:b/>
          <w:bCs/>
          <w:szCs w:val="22"/>
          <w:lang w:eastAsia="ja-JP"/>
        </w:rPr>
      </w:pPr>
    </w:p>
    <w:p w:rsidR="00643086" w:rsidRPr="00467A30" w:rsidRDefault="00643086" w:rsidP="00643086">
      <w:pPr>
        <w:rPr>
          <w:szCs w:val="22"/>
          <w:lang w:eastAsia="ja-JP"/>
        </w:rPr>
      </w:pPr>
      <w:r w:rsidRPr="00467A30">
        <w:rPr>
          <w:b/>
          <w:bCs/>
          <w:szCs w:val="22"/>
          <w:lang w:eastAsia="ja-JP"/>
        </w:rPr>
        <w:t xml:space="preserve">a) Academic appeals: </w:t>
      </w:r>
      <w:r w:rsidRPr="00467A30">
        <w:rPr>
          <w:szCs w:val="22"/>
          <w:lang w:eastAsia="ja-JP"/>
        </w:rPr>
        <w:t xml:space="preserve">Students are able to appeal a decision by a Departmental Assessment Board, an Extenuating Circumstances Panel or an Academic Conduct Panel. An appeal can request a review of the decision reached by the board and information submitted in appeals is treated confidentially. You will not be disadvantaged as a result of making an appeal, provided it is made in good faith. The full policy and procedure for appeals are published on </w:t>
      </w:r>
      <w:proofErr w:type="spellStart"/>
      <w:r w:rsidRPr="00467A30">
        <w:rPr>
          <w:szCs w:val="22"/>
          <w:lang w:eastAsia="ja-JP"/>
        </w:rPr>
        <w:t>shuspace</w:t>
      </w:r>
      <w:proofErr w:type="spellEnd"/>
      <w:r w:rsidRPr="00467A30">
        <w:rPr>
          <w:szCs w:val="22"/>
          <w:lang w:eastAsia="ja-JP"/>
        </w:rPr>
        <w:t xml:space="preserve"> under Rules and Regulations | Appeals and complaints. Please note: all appeals should be submitted within 10 working days of the decision being available to you.</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b/>
          <w:bCs/>
          <w:szCs w:val="22"/>
          <w:lang w:eastAsia="ja-JP"/>
        </w:rPr>
        <w:t>b) Student complaints:</w:t>
      </w:r>
      <w:r w:rsidRPr="00467A30">
        <w:rPr>
          <w:szCs w:val="22"/>
          <w:lang w:eastAsia="ja-JP"/>
        </w:rPr>
        <w:t xml:space="preserve"> The University also operates a formal complaints process to address concerns raised by students. This process encourages early resolution by raising concerns locally with the member of staff most directly involved with the concern you have - this may be your module leader, course leader, </w:t>
      </w:r>
      <w:proofErr w:type="gramStart"/>
      <w:r w:rsidRPr="00467A30">
        <w:rPr>
          <w:szCs w:val="22"/>
          <w:lang w:eastAsia="ja-JP"/>
        </w:rPr>
        <w:t>academic</w:t>
      </w:r>
      <w:proofErr w:type="gramEnd"/>
      <w:r w:rsidRPr="00467A30">
        <w:rPr>
          <w:szCs w:val="22"/>
          <w:lang w:eastAsia="ja-JP"/>
        </w:rPr>
        <w:t xml:space="preserve"> adviser or Faculty Student Support team. Early resolution is taken to mean the concern is addressed by agreement with appropriate staff without the need to submit a Student Complaint Form. Complaints will be dealt with promptly and sympathetically with respect for your privacy and confidentiality. The detailed process and guidance on making a formal complaint is published on </w:t>
      </w:r>
      <w:proofErr w:type="spellStart"/>
      <w:r w:rsidRPr="00467A30">
        <w:rPr>
          <w:szCs w:val="22"/>
          <w:lang w:eastAsia="ja-JP"/>
        </w:rPr>
        <w:t>shuspace</w:t>
      </w:r>
      <w:proofErr w:type="spellEnd"/>
      <w:r w:rsidRPr="00467A30">
        <w:rPr>
          <w:szCs w:val="22"/>
          <w:lang w:eastAsia="ja-JP"/>
        </w:rPr>
        <w:t xml:space="preserve"> under Rules and Regulations | Appeals and complaints. </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b/>
          <w:bCs/>
          <w:szCs w:val="22"/>
          <w:lang w:eastAsia="ja-JP"/>
        </w:rPr>
        <w:t>c) Student conduct:</w:t>
      </w:r>
      <w:r w:rsidRPr="00467A30">
        <w:rPr>
          <w:szCs w:val="22"/>
          <w:lang w:eastAsia="ja-JP"/>
        </w:rPr>
        <w:t xml:space="preserve"> The University recognises that the vast majority of its students behave in a responsible manner and meet the expectations of the Code of Conduct for students. However, on occasions a small minority behave in ways which cause harm to the University, its students or its staff, or the public. In these cases it is the responsibility of the University to take action under its Disciplinary Regulations in order to protect the University community and the University’s reputation. These regulations are also published on </w:t>
      </w:r>
      <w:proofErr w:type="spellStart"/>
      <w:r w:rsidRPr="00467A30">
        <w:rPr>
          <w:szCs w:val="22"/>
          <w:lang w:eastAsia="ja-JP"/>
        </w:rPr>
        <w:t>shuspace</w:t>
      </w:r>
      <w:proofErr w:type="spellEnd"/>
      <w:r w:rsidRPr="00467A30">
        <w:rPr>
          <w:szCs w:val="22"/>
          <w:lang w:eastAsia="ja-JP"/>
        </w:rPr>
        <w:t xml:space="preserve"> under Rules and Regulations | Conduct and discipline.</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 </w:t>
      </w:r>
    </w:p>
    <w:p w:rsidR="00643086" w:rsidRPr="00467A30" w:rsidRDefault="00643086" w:rsidP="00643086">
      <w:pPr>
        <w:rPr>
          <w:szCs w:val="22"/>
          <w:lang w:eastAsia="ja-JP"/>
        </w:rPr>
      </w:pPr>
      <w:r w:rsidRPr="00467A30">
        <w:rPr>
          <w:szCs w:val="22"/>
          <w:lang w:eastAsia="ja-JP"/>
        </w:rPr>
        <w:t>Further information and advice is available from your Faculty Student Support team. In addition, the Students' Union Advice Centre will also provide free, confidential and independent advice and support to students.</w:t>
      </w:r>
    </w:p>
    <w:p w:rsidR="00643086" w:rsidRPr="00467A30" w:rsidRDefault="00643086" w:rsidP="00643086">
      <w:pPr>
        <w:rPr>
          <w:szCs w:val="22"/>
          <w:lang w:eastAsia="en-GB"/>
        </w:rPr>
      </w:pPr>
      <w:r w:rsidRPr="00467A30">
        <w:rPr>
          <w:szCs w:val="22"/>
        </w:rPr>
        <w:t> </w:t>
      </w:r>
    </w:p>
    <w:bookmarkEnd w:id="53"/>
    <w:p w:rsidR="00FD5528" w:rsidRPr="00467A30" w:rsidRDefault="00FD5528">
      <w:pPr>
        <w:widowControl/>
        <w:adjustRightInd/>
        <w:spacing w:after="200" w:line="276" w:lineRule="auto"/>
        <w:textAlignment w:val="auto"/>
        <w:rPr>
          <w:rFonts w:eastAsia="SimSun"/>
          <w:b/>
          <w:szCs w:val="22"/>
          <w:lang w:eastAsia="zh-CN"/>
        </w:rPr>
      </w:pPr>
      <w:r w:rsidRPr="00467A30">
        <w:rPr>
          <w:szCs w:val="22"/>
        </w:rPr>
        <w:br w:type="page"/>
      </w:r>
    </w:p>
    <w:p w:rsidR="009A11F3" w:rsidRPr="00467A30" w:rsidRDefault="009A11F3" w:rsidP="009A11F3">
      <w:pPr>
        <w:pStyle w:val="Heading2"/>
        <w:rPr>
          <w:sz w:val="22"/>
          <w:szCs w:val="22"/>
        </w:rPr>
      </w:pPr>
      <w:bookmarkStart w:id="56" w:name="_Toc528321136"/>
      <w:r w:rsidRPr="00467A30">
        <w:rPr>
          <w:sz w:val="22"/>
          <w:szCs w:val="22"/>
        </w:rPr>
        <w:t>What happens if I submit my work late?</w:t>
      </w:r>
      <w:bookmarkEnd w:id="56"/>
    </w:p>
    <w:p w:rsidR="009A11F3" w:rsidRPr="00467A30" w:rsidRDefault="009A11F3" w:rsidP="009A11F3">
      <w:pPr>
        <w:rPr>
          <w:szCs w:val="22"/>
          <w:lang w:eastAsia="ja-JP"/>
        </w:rPr>
      </w:pPr>
      <w:r w:rsidRPr="00467A30">
        <w:rPr>
          <w:szCs w:val="22"/>
          <w:lang w:eastAsia="ja-JP"/>
        </w:rPr>
        <w:br/>
        <w:t>You will see a schedule of coursework submission deadlines in Blackboard. You should use this schedule to plan your work programme and should regard coursework submission deadline dates and times as being almost immovable.</w:t>
      </w:r>
      <w:r w:rsidRPr="00467A30">
        <w:rPr>
          <w:szCs w:val="22"/>
          <w:lang w:eastAsia="ja-JP"/>
        </w:rPr>
        <w:br/>
      </w:r>
      <w:r w:rsidRPr="00467A30">
        <w:rPr>
          <w:szCs w:val="22"/>
          <w:lang w:eastAsia="ja-JP"/>
        </w:rPr>
        <w:br/>
        <w:t>However, it is recognised that occasionally some students struggle to meet the deadline due to a range of circumstances. If your medical or personal circumstances (also known as extenuating circumstances) mean that submission by a due deadline becomes a problem, please talk to Faculty Student Services prior to the deadline. They will then review whether an extension to provide you more time to submit your work can be permitted.</w:t>
      </w:r>
      <w:r w:rsidRPr="00467A30">
        <w:rPr>
          <w:szCs w:val="22"/>
          <w:lang w:eastAsia="ja-JP"/>
        </w:rPr>
        <w:br/>
      </w:r>
      <w:r w:rsidRPr="00467A30">
        <w:rPr>
          <w:szCs w:val="22"/>
          <w:lang w:eastAsia="ja-JP"/>
        </w:rPr>
        <w:br/>
        <w:t>If you submit your coursework late without an approved extension, then your mark will be reduced in line with the University's policy for late submission of coursework:</w:t>
      </w:r>
    </w:p>
    <w:p w:rsidR="009A11F3" w:rsidRPr="00467A30" w:rsidRDefault="009A11F3" w:rsidP="009A11F3">
      <w:pPr>
        <w:rPr>
          <w:szCs w:val="22"/>
          <w:lang w:eastAsia="ja-JP"/>
        </w:rPr>
      </w:pPr>
      <w:r w:rsidRPr="00467A30">
        <w:rPr>
          <w:szCs w:val="22"/>
          <w:lang w:eastAsia="ja-JP"/>
        </w:rPr>
        <w:t> </w:t>
      </w:r>
    </w:p>
    <w:p w:rsidR="009A11F3" w:rsidRPr="00467A30" w:rsidRDefault="009A11F3" w:rsidP="009A11F3">
      <w:pPr>
        <w:ind w:left="567" w:hanging="228"/>
        <w:rPr>
          <w:szCs w:val="22"/>
          <w:lang w:eastAsia="ja-JP"/>
        </w:rPr>
      </w:pPr>
      <w:r w:rsidRPr="00467A30">
        <w:rPr>
          <w:szCs w:val="22"/>
          <w:lang w:val="x-none"/>
        </w:rPr>
        <w:t>·</w:t>
      </w:r>
      <w:r w:rsidRPr="00467A30">
        <w:rPr>
          <w:szCs w:val="22"/>
        </w:rPr>
        <w:t> </w:t>
      </w:r>
      <w:r w:rsidRPr="00467A30">
        <w:rPr>
          <w:szCs w:val="22"/>
          <w:lang w:eastAsia="ja-JP"/>
        </w:rPr>
        <w:t>Within one working day (i.e. 24 hours) of the deadline, your marks will be capped at the minimum pass mark. For students studying at levels 3-6 this is 40%. For students studying at level 7, this is 50%.</w:t>
      </w:r>
    </w:p>
    <w:p w:rsidR="009A11F3" w:rsidRPr="00467A30" w:rsidRDefault="009A11F3" w:rsidP="009A11F3">
      <w:pPr>
        <w:ind w:left="567" w:hanging="228"/>
        <w:rPr>
          <w:szCs w:val="22"/>
          <w:lang w:eastAsia="ja-JP"/>
        </w:rPr>
      </w:pPr>
      <w:r w:rsidRPr="00467A30">
        <w:rPr>
          <w:szCs w:val="22"/>
          <w:lang w:val="x-none"/>
        </w:rPr>
        <w:t>·</w:t>
      </w:r>
      <w:r w:rsidRPr="00467A30">
        <w:rPr>
          <w:szCs w:val="22"/>
        </w:rPr>
        <w:t> </w:t>
      </w:r>
      <w:r w:rsidRPr="00467A30">
        <w:rPr>
          <w:szCs w:val="22"/>
          <w:lang w:eastAsia="ja-JP"/>
        </w:rPr>
        <w:t>Any work submitted after this point will receive a zero mark.</w:t>
      </w:r>
    </w:p>
    <w:p w:rsidR="009A11F3" w:rsidRPr="00467A30" w:rsidRDefault="009A11F3" w:rsidP="009A11F3">
      <w:pPr>
        <w:rPr>
          <w:szCs w:val="22"/>
          <w:lang w:eastAsia="ja-JP"/>
        </w:rPr>
      </w:pPr>
      <w:r w:rsidRPr="00467A30">
        <w:rPr>
          <w:szCs w:val="22"/>
          <w:lang w:eastAsia="ja-JP"/>
        </w:rPr>
        <w:br/>
        <w:t>24 hours is defined as the same time as the original submission deadline on the next University working day. Weekends and other days the University is not open are not counted as working days.</w:t>
      </w:r>
      <w:r w:rsidRPr="00467A30">
        <w:rPr>
          <w:szCs w:val="22"/>
          <w:lang w:eastAsia="ja-JP"/>
        </w:rPr>
        <w:br/>
      </w:r>
      <w:r w:rsidRPr="00467A30">
        <w:rPr>
          <w:szCs w:val="22"/>
          <w:lang w:eastAsia="ja-JP"/>
        </w:rPr>
        <w:br/>
        <w:t xml:space="preserve">Please note: there may be some coursework items which cannot support late submission for sound practice or operational reasons, e.g. time bound assessments such as a presentation or where feedback has already been provided to the class.  Your Module Leader will make it clear to you in module documentation where this is the case. </w:t>
      </w:r>
    </w:p>
    <w:p w:rsidR="009A11F3" w:rsidRPr="00467A30" w:rsidRDefault="009A11F3" w:rsidP="009A11F3">
      <w:pPr>
        <w:rPr>
          <w:szCs w:val="22"/>
          <w:lang w:eastAsia="ja-JP"/>
        </w:rPr>
      </w:pPr>
      <w:r w:rsidRPr="00467A30">
        <w:rPr>
          <w:szCs w:val="22"/>
          <w:lang w:eastAsia="ja-JP"/>
        </w:rPr>
        <w:t> </w:t>
      </w:r>
    </w:p>
    <w:p w:rsidR="009A11F3" w:rsidRPr="00467A30" w:rsidRDefault="009A11F3" w:rsidP="009A11F3">
      <w:pPr>
        <w:rPr>
          <w:szCs w:val="22"/>
        </w:rPr>
      </w:pPr>
      <w:r w:rsidRPr="00467A30">
        <w:rPr>
          <w:szCs w:val="22"/>
        </w:rPr>
        <w:t xml:space="preserve">NB Remember that this course has </w:t>
      </w:r>
      <w:r w:rsidRPr="00467A30">
        <w:rPr>
          <w:b/>
          <w:bCs/>
          <w:szCs w:val="22"/>
        </w:rPr>
        <w:t xml:space="preserve">exemptions </w:t>
      </w:r>
      <w:r w:rsidRPr="00467A30">
        <w:rPr>
          <w:szCs w:val="22"/>
        </w:rPr>
        <w:t>from the standard assessment regulations, which means that all tasks must be passed to pass the modules. This is due to the course tasks being mapped to the HEA professional standards. </w:t>
      </w:r>
    </w:p>
    <w:p w:rsidR="0083021C" w:rsidRPr="00467A30" w:rsidRDefault="0083021C" w:rsidP="0049245F">
      <w:pPr>
        <w:rPr>
          <w:szCs w:val="22"/>
        </w:rPr>
      </w:pPr>
    </w:p>
    <w:p w:rsidR="0083021C" w:rsidRPr="00467A30" w:rsidRDefault="0083021C" w:rsidP="0049245F">
      <w:pPr>
        <w:rPr>
          <w:szCs w:val="22"/>
        </w:rPr>
      </w:pPr>
      <w:r w:rsidRPr="00467A30">
        <w:rPr>
          <w:szCs w:val="22"/>
        </w:rPr>
        <w:br w:type="page"/>
      </w:r>
    </w:p>
    <w:p w:rsidR="009A11F3" w:rsidRPr="00467A30" w:rsidRDefault="009A11F3" w:rsidP="009A11F3">
      <w:pPr>
        <w:pStyle w:val="Heading1"/>
      </w:pPr>
      <w:bookmarkStart w:id="57" w:name="_Toc528321137"/>
      <w:bookmarkEnd w:id="54"/>
      <w:bookmarkEnd w:id="55"/>
      <w:r w:rsidRPr="00467A30">
        <w:t>Attendance Statement</w:t>
      </w:r>
      <w:bookmarkEnd w:id="57"/>
    </w:p>
    <w:p w:rsidR="009A11F3" w:rsidRPr="00467A30" w:rsidRDefault="009A11F3" w:rsidP="009A11F3">
      <w:pPr>
        <w:spacing w:after="80" w:line="300" w:lineRule="auto"/>
        <w:rPr>
          <w:szCs w:val="22"/>
        </w:rPr>
      </w:pPr>
    </w:p>
    <w:p w:rsidR="009A11F3" w:rsidRPr="00467A30" w:rsidRDefault="009A11F3" w:rsidP="009A11F3">
      <w:pPr>
        <w:spacing w:after="80" w:line="300" w:lineRule="auto"/>
        <w:rPr>
          <w:szCs w:val="22"/>
        </w:rPr>
      </w:pPr>
      <w:r w:rsidRPr="00467A30">
        <w:rPr>
          <w:szCs w:val="22"/>
        </w:rPr>
        <w:t>The following statement has been agreed to communicate the University's expectations on student attendance and to encourage you to gain the most from the planned learning activities on your course.</w:t>
      </w:r>
    </w:p>
    <w:p w:rsidR="009A11F3" w:rsidRPr="00467A30" w:rsidRDefault="009A11F3" w:rsidP="009A11F3">
      <w:pPr>
        <w:spacing w:after="80" w:line="300" w:lineRule="auto"/>
        <w:rPr>
          <w:szCs w:val="22"/>
        </w:rPr>
      </w:pPr>
      <w:r w:rsidRPr="00467A30">
        <w:rPr>
          <w:szCs w:val="22"/>
        </w:rPr>
        <w:t>It is essential that all students take responsibility for their learning by engaging fully with their course and that as a minimum students should:</w:t>
      </w:r>
    </w:p>
    <w:p w:rsidR="009A11F3" w:rsidRPr="00467A30" w:rsidRDefault="009A11F3" w:rsidP="009A11F3">
      <w:pPr>
        <w:ind w:left="567" w:hanging="254"/>
        <w:rPr>
          <w:szCs w:val="22"/>
        </w:rPr>
      </w:pPr>
      <w:r w:rsidRPr="00467A30">
        <w:rPr>
          <w:szCs w:val="22"/>
          <w:lang w:val="x-none"/>
        </w:rPr>
        <w:t>·</w:t>
      </w:r>
      <w:r w:rsidRPr="00467A30">
        <w:rPr>
          <w:szCs w:val="22"/>
        </w:rPr>
        <w:t> attend punctually all scheduled and timetabled learning and teaching activities and sessions, unless unable to do so for reasons of illness or other extenuating circumstances;</w:t>
      </w:r>
    </w:p>
    <w:p w:rsidR="009A11F3" w:rsidRPr="00467A30" w:rsidRDefault="009A11F3" w:rsidP="009A11F3">
      <w:pPr>
        <w:ind w:left="567" w:hanging="254"/>
        <w:rPr>
          <w:szCs w:val="22"/>
        </w:rPr>
      </w:pPr>
      <w:r w:rsidRPr="00467A30">
        <w:rPr>
          <w:szCs w:val="22"/>
          <w:lang w:val="x-none"/>
        </w:rPr>
        <w:t>·</w:t>
      </w:r>
      <w:r w:rsidRPr="00467A30">
        <w:rPr>
          <w:szCs w:val="22"/>
        </w:rPr>
        <w:t> engage with and participate in all learning activities;</w:t>
      </w:r>
    </w:p>
    <w:p w:rsidR="009A11F3" w:rsidRPr="00467A30" w:rsidRDefault="009A11F3" w:rsidP="009A11F3">
      <w:pPr>
        <w:ind w:left="567" w:hanging="254"/>
        <w:rPr>
          <w:szCs w:val="22"/>
        </w:rPr>
      </w:pPr>
      <w:r w:rsidRPr="00467A30">
        <w:rPr>
          <w:szCs w:val="22"/>
          <w:lang w:val="x-none"/>
        </w:rPr>
        <w:t>·</w:t>
      </w:r>
      <w:r w:rsidRPr="00467A30">
        <w:rPr>
          <w:szCs w:val="22"/>
        </w:rPr>
        <w:t> submit all assessments by scheduled hand in dates;</w:t>
      </w:r>
    </w:p>
    <w:p w:rsidR="009A11F3" w:rsidRPr="00467A30" w:rsidRDefault="009A11F3" w:rsidP="009A11F3">
      <w:pPr>
        <w:ind w:left="567" w:hanging="254"/>
        <w:rPr>
          <w:szCs w:val="22"/>
        </w:rPr>
      </w:pPr>
      <w:r w:rsidRPr="00467A30">
        <w:rPr>
          <w:szCs w:val="22"/>
          <w:lang w:val="x-none"/>
        </w:rPr>
        <w:t>·</w:t>
      </w:r>
      <w:r w:rsidRPr="00467A30">
        <w:rPr>
          <w:szCs w:val="22"/>
        </w:rPr>
        <w:t> attend all scheduled assessments (for example, in class tests, presentations, exams);</w:t>
      </w:r>
    </w:p>
    <w:p w:rsidR="009A11F3" w:rsidRPr="00467A30" w:rsidRDefault="009A11F3" w:rsidP="009A11F3">
      <w:pPr>
        <w:ind w:left="567" w:hanging="254"/>
        <w:rPr>
          <w:szCs w:val="22"/>
        </w:rPr>
      </w:pPr>
      <w:r w:rsidRPr="00467A30">
        <w:rPr>
          <w:szCs w:val="22"/>
          <w:lang w:val="x-none"/>
        </w:rPr>
        <w:t>·</w:t>
      </w:r>
      <w:r w:rsidRPr="00467A30">
        <w:rPr>
          <w:szCs w:val="22"/>
        </w:rPr>
        <w:t> reflect on and act on feedback on assessed work;</w:t>
      </w:r>
    </w:p>
    <w:p w:rsidR="009A11F3" w:rsidRPr="00467A30" w:rsidRDefault="009A11F3" w:rsidP="009A11F3">
      <w:pPr>
        <w:ind w:left="567" w:hanging="254"/>
        <w:rPr>
          <w:szCs w:val="22"/>
        </w:rPr>
      </w:pPr>
      <w:r w:rsidRPr="00467A30">
        <w:rPr>
          <w:szCs w:val="22"/>
          <w:lang w:val="x-none"/>
        </w:rPr>
        <w:t>·</w:t>
      </w:r>
      <w:r w:rsidRPr="00467A30">
        <w:rPr>
          <w:szCs w:val="22"/>
        </w:rPr>
        <w:t> undertake independent learning in support of teaching delivery as directed by academic staff.</w:t>
      </w:r>
    </w:p>
    <w:p w:rsidR="009A11F3" w:rsidRPr="00467A30" w:rsidRDefault="009A11F3" w:rsidP="009A11F3">
      <w:pPr>
        <w:spacing w:after="80" w:line="300" w:lineRule="auto"/>
        <w:rPr>
          <w:szCs w:val="22"/>
        </w:rPr>
      </w:pPr>
      <w:r w:rsidRPr="00467A30">
        <w:rPr>
          <w:szCs w:val="22"/>
        </w:rPr>
        <w:t>  </w:t>
      </w:r>
    </w:p>
    <w:p w:rsidR="009A11F3" w:rsidRPr="00467A30" w:rsidRDefault="009A11F3" w:rsidP="009A11F3">
      <w:pPr>
        <w:pStyle w:val="Heading1"/>
      </w:pPr>
      <w:bookmarkStart w:id="58" w:name="_Toc427917603"/>
      <w:bookmarkStart w:id="59" w:name="_Toc528321138"/>
      <w:r w:rsidRPr="00467A30">
        <w:t>Presentation of Work</w:t>
      </w:r>
      <w:bookmarkEnd w:id="58"/>
      <w:bookmarkEnd w:id="59"/>
    </w:p>
    <w:p w:rsidR="009A11F3" w:rsidRPr="00467A30" w:rsidRDefault="009A11F3" w:rsidP="009A11F3"/>
    <w:p w:rsidR="009A11F3" w:rsidRPr="00467A30" w:rsidRDefault="009A11F3" w:rsidP="009A11F3">
      <w:r w:rsidRPr="00467A30">
        <w:t xml:space="preserve">Module descriptions will make clear the standards expected. All coursework will be word processed. Your work should be coherent, well researched and well-reasoned.  You are expected to write in Standard English, using conventional grammar, spelling and punctuation. Please check your work for obvious errors before submitting it.  </w:t>
      </w:r>
    </w:p>
    <w:p w:rsidR="009A11F3" w:rsidRPr="00467A30" w:rsidRDefault="009A11F3" w:rsidP="009A11F3"/>
    <w:p w:rsidR="009A11F3" w:rsidRPr="00467A30" w:rsidRDefault="009A11F3" w:rsidP="009A11F3">
      <w:r w:rsidRPr="00467A30">
        <w:rPr>
          <w:b/>
        </w:rPr>
        <w:t>NOTE:</w:t>
      </w:r>
      <w:r w:rsidRPr="00467A30">
        <w:t xml:space="preserve"> Work containing numerous spelling errors is not acceptable. Work containing spelling errors, poor punctuation and poor grammar may be referred.  If you are aware that this may be a problem for you please contact your module tutor early in the first semester. </w:t>
      </w:r>
    </w:p>
    <w:p w:rsidR="009A11F3" w:rsidRPr="00467A30" w:rsidRDefault="009A11F3" w:rsidP="009A11F3"/>
    <w:p w:rsidR="009A11F3" w:rsidRPr="00467A30" w:rsidRDefault="009A11F3" w:rsidP="009A11F3">
      <w:pPr>
        <w:pStyle w:val="Heading3"/>
        <w:rPr>
          <w:color w:val="FF0000"/>
        </w:rPr>
      </w:pPr>
      <w:bookmarkStart w:id="60" w:name="_Toc528321139"/>
      <w:r w:rsidRPr="00467A30">
        <w:t>A guide to bibliographical citations</w:t>
      </w:r>
      <w:bookmarkEnd w:id="60"/>
      <w:r w:rsidRPr="00467A30">
        <w:rPr>
          <w:color w:val="FF0000"/>
        </w:rPr>
        <w:t xml:space="preserve"> </w:t>
      </w:r>
    </w:p>
    <w:p w:rsidR="009A11F3" w:rsidRPr="00467A30" w:rsidRDefault="009A11F3" w:rsidP="009A11F3"/>
    <w:p w:rsidR="009A11F3" w:rsidRPr="00467A30" w:rsidRDefault="009A11F3" w:rsidP="009A11F3">
      <w:r w:rsidRPr="00467A30">
        <w:t>We recognise that you may be used to using a different referencing system but we do require you to use APA in this course as this is the system you need to support your students to use.</w:t>
      </w:r>
    </w:p>
    <w:p w:rsidR="009A11F3" w:rsidRPr="00467A30" w:rsidRDefault="009A11F3" w:rsidP="009A11F3"/>
    <w:p w:rsidR="009A11F3" w:rsidRPr="00467A30" w:rsidRDefault="009A11F3" w:rsidP="009A11F3">
      <w:r w:rsidRPr="00467A30">
        <w:t xml:space="preserve">Please refer to the Learning and Information Services </w:t>
      </w:r>
      <w:r w:rsidRPr="00467A30">
        <w:rPr>
          <w:i/>
          <w:iCs/>
        </w:rPr>
        <w:t xml:space="preserve">Guide to Referencing and Citations </w:t>
      </w:r>
      <w:r w:rsidRPr="00467A30">
        <w:t xml:space="preserve">within the Referencing Help guide: </w:t>
      </w:r>
      <w:hyperlink r:id="rId35" w:history="1">
        <w:r w:rsidRPr="00467A30">
          <w:rPr>
            <w:rStyle w:val="Hyperlink"/>
            <w:rFonts w:cstheme="minorHAnsi"/>
            <w:bCs/>
            <w:sz w:val="24"/>
            <w:szCs w:val="24"/>
          </w:rPr>
          <w:t>http://libguides.shu.ac.uk/referencing/</w:t>
        </w:r>
      </w:hyperlink>
      <w:r w:rsidRPr="00467A30">
        <w:t xml:space="preserve"> , which in turn can be accessed through the Library Gateway.</w:t>
      </w:r>
    </w:p>
    <w:p w:rsidR="009A11F3" w:rsidRPr="00467A30" w:rsidRDefault="009A11F3" w:rsidP="009A11F3"/>
    <w:p w:rsidR="009A11F3" w:rsidRPr="00467A30" w:rsidRDefault="009A11F3" w:rsidP="009A11F3">
      <w:r w:rsidRPr="00467A30">
        <w:t>You are advised to proof read and correct your work before final submission.</w:t>
      </w:r>
    </w:p>
    <w:p w:rsidR="009A11F3" w:rsidRPr="00467A30" w:rsidRDefault="009A11F3" w:rsidP="009A11F3"/>
    <w:p w:rsidR="009A11F3" w:rsidRPr="00467A30" w:rsidRDefault="009A11F3" w:rsidP="009A11F3">
      <w:pPr>
        <w:pStyle w:val="Heading3"/>
      </w:pPr>
      <w:bookmarkStart w:id="61" w:name="_Toc528321140"/>
      <w:r w:rsidRPr="00467A30">
        <w:t>Plagiarism and Cheating</w:t>
      </w:r>
      <w:bookmarkEnd w:id="61"/>
    </w:p>
    <w:p w:rsidR="009A11F3" w:rsidRPr="00467A30" w:rsidRDefault="009A11F3" w:rsidP="009A11F3">
      <w:pPr>
        <w:pStyle w:val="NormalWeb"/>
        <w:rPr>
          <w:rFonts w:asciiTheme="minorHAnsi" w:hAnsiTheme="minorHAnsi"/>
        </w:rPr>
      </w:pPr>
      <w:r w:rsidRPr="00467A30">
        <w:rPr>
          <w:rFonts w:asciiTheme="minorHAnsi" w:hAnsiTheme="minorHAnsi"/>
        </w:rPr>
        <w:t xml:space="preserve">The formal regulations governing cheating and plagiarism are detailed in the </w:t>
      </w:r>
      <w:hyperlink r:id="rId36" w:history="1">
        <w:r w:rsidRPr="00467A30">
          <w:rPr>
            <w:rStyle w:val="Hyperlink"/>
            <w:rFonts w:asciiTheme="minorHAnsi" w:hAnsiTheme="minorHAnsi" w:cstheme="minorHAnsi"/>
            <w:sz w:val="24"/>
            <w:lang w:val="en-GB"/>
          </w:rPr>
          <w:t>Assessment Regulations</w:t>
        </w:r>
      </w:hyperlink>
      <w:r w:rsidRPr="00467A30">
        <w:rPr>
          <w:rFonts w:asciiTheme="minorHAnsi" w:hAnsiTheme="minorHAnsi"/>
        </w:rPr>
        <w:t xml:space="preserve"> on </w:t>
      </w:r>
      <w:hyperlink r:id="rId37" w:history="1">
        <w:r w:rsidRPr="00467A30">
          <w:rPr>
            <w:rStyle w:val="Hyperlink"/>
            <w:rFonts w:asciiTheme="minorHAnsi" w:hAnsiTheme="minorHAnsi" w:cstheme="minorHAnsi"/>
            <w:sz w:val="24"/>
            <w:lang w:val="en-GB"/>
          </w:rPr>
          <w:t>http://shuspace.shu.ac.uk</w:t>
        </w:r>
      </w:hyperlink>
      <w:r w:rsidRPr="00467A30">
        <w:rPr>
          <w:rFonts w:asciiTheme="minorHAnsi" w:hAnsiTheme="minorHAnsi"/>
        </w:rPr>
        <w:t>. Please spend some time looking at them.</w:t>
      </w:r>
    </w:p>
    <w:p w:rsidR="009A11F3" w:rsidRPr="00467A30" w:rsidRDefault="009A11F3" w:rsidP="009A11F3">
      <w:pPr>
        <w:pStyle w:val="Heading3"/>
        <w:rPr>
          <w:color w:val="FF0000"/>
        </w:rPr>
      </w:pPr>
      <w:bookmarkStart w:id="62" w:name="_Toc528321141"/>
      <w:r w:rsidRPr="00467A30">
        <w:t>Library and Information Services</w:t>
      </w:r>
      <w:bookmarkEnd w:id="62"/>
      <w:r w:rsidRPr="00467A30">
        <w:t xml:space="preserve"> </w:t>
      </w:r>
    </w:p>
    <w:p w:rsidR="009A11F3" w:rsidRPr="00467A30" w:rsidRDefault="009A11F3" w:rsidP="009A11F3"/>
    <w:p w:rsidR="009A11F3" w:rsidRPr="00467A30" w:rsidRDefault="009A11F3" w:rsidP="009A11F3">
      <w:r w:rsidRPr="00467A30">
        <w:t xml:space="preserve">For details about opening times, resources, support etc., either visit the help desk at the appropriate Learning Centre or check details in the </w:t>
      </w:r>
      <w:r w:rsidRPr="00467A30">
        <w:rPr>
          <w:i/>
          <w:iCs/>
        </w:rPr>
        <w:t>Learning Essentials</w:t>
      </w:r>
      <w:r w:rsidRPr="00467A30">
        <w:t xml:space="preserve"> tab in </w:t>
      </w:r>
      <w:proofErr w:type="spellStart"/>
      <w:r w:rsidRPr="00467A30">
        <w:t>shuspace</w:t>
      </w:r>
      <w:proofErr w:type="spellEnd"/>
      <w:r w:rsidRPr="00467A30">
        <w:t xml:space="preserve">: </w:t>
      </w:r>
      <w:hyperlink r:id="rId38" w:history="1">
        <w:r w:rsidRPr="00467A30">
          <w:rPr>
            <w:rStyle w:val="Hyperlink"/>
            <w:rFonts w:cstheme="minorHAnsi"/>
            <w:sz w:val="24"/>
            <w:szCs w:val="24"/>
          </w:rPr>
          <w:t>http://shuspace.shu.ac.uk</w:t>
        </w:r>
      </w:hyperlink>
      <w:r w:rsidRPr="00467A30">
        <w:t xml:space="preserve"> or on the Library Gateway: </w:t>
      </w:r>
      <w:hyperlink r:id="rId39" w:history="1">
        <w:r w:rsidRPr="00467A30">
          <w:rPr>
            <w:rStyle w:val="Hyperlink"/>
            <w:rFonts w:cstheme="minorHAnsi"/>
            <w:sz w:val="24"/>
            <w:szCs w:val="24"/>
          </w:rPr>
          <w:t>http://library.shu.ac.uk/</w:t>
        </w:r>
      </w:hyperlink>
    </w:p>
    <w:p w:rsidR="009A11F3" w:rsidRPr="00467A30" w:rsidRDefault="009A11F3" w:rsidP="009A11F3"/>
    <w:p w:rsidR="009A11F3" w:rsidRPr="00467A30" w:rsidRDefault="009A11F3" w:rsidP="009A11F3">
      <w:pPr>
        <w:rPr>
          <w:rFonts w:cstheme="minorHAnsi"/>
          <w:color w:val="0000FF"/>
          <w:sz w:val="24"/>
          <w:szCs w:val="24"/>
        </w:rPr>
      </w:pPr>
      <w:r w:rsidRPr="00467A30">
        <w:t xml:space="preserve">You can find education resources at the </w:t>
      </w:r>
      <w:proofErr w:type="spellStart"/>
      <w:r w:rsidRPr="00467A30">
        <w:t>Adsetts</w:t>
      </w:r>
      <w:proofErr w:type="spellEnd"/>
      <w:r w:rsidRPr="00467A30">
        <w:t xml:space="preserve"> Centre.  You can contact the Learning Centre by telephone (0114 225 3333) or email </w:t>
      </w:r>
      <w:hyperlink r:id="rId40" w:history="1">
        <w:r w:rsidRPr="00467A30">
          <w:rPr>
            <w:rStyle w:val="Hyperlink"/>
            <w:rFonts w:cstheme="minorHAnsi"/>
            <w:sz w:val="24"/>
            <w:szCs w:val="24"/>
          </w:rPr>
          <w:t>learning.centre@shu.ac.uk</w:t>
        </w:r>
      </w:hyperlink>
    </w:p>
    <w:p w:rsidR="009A11F3" w:rsidRPr="00467A30" w:rsidRDefault="009A11F3" w:rsidP="009A11F3"/>
    <w:p w:rsidR="009A11F3" w:rsidRPr="00720391" w:rsidRDefault="009A11F3" w:rsidP="009A11F3">
      <w:pPr>
        <w:rPr>
          <w:szCs w:val="22"/>
        </w:rPr>
      </w:pPr>
      <w:r w:rsidRPr="00467A30">
        <w:t xml:space="preserve">There are separate leaflets on how to use Library Search and also an online subject guide to </w:t>
      </w:r>
      <w:r w:rsidRPr="00720391">
        <w:rPr>
          <w:szCs w:val="22"/>
        </w:rPr>
        <w:t xml:space="preserve">information sources for education via the Library Gateway at </w:t>
      </w:r>
      <w:hyperlink r:id="rId41" w:history="1">
        <w:r w:rsidRPr="00720391">
          <w:rPr>
            <w:rStyle w:val="Hyperlink"/>
            <w:rFonts w:cstheme="minorHAnsi"/>
            <w:szCs w:val="22"/>
          </w:rPr>
          <w:t>http://library.shu.ac.uk</w:t>
        </w:r>
      </w:hyperlink>
      <w:r w:rsidRPr="00720391">
        <w:rPr>
          <w:szCs w:val="22"/>
        </w:rPr>
        <w:t xml:space="preserve"> .</w:t>
      </w:r>
    </w:p>
    <w:p w:rsidR="009A11F3" w:rsidRPr="00720391" w:rsidRDefault="009A11F3" w:rsidP="009A11F3">
      <w:pPr>
        <w:rPr>
          <w:szCs w:val="22"/>
        </w:rPr>
      </w:pPr>
    </w:p>
    <w:p w:rsidR="000C6B02" w:rsidRPr="00D021DB" w:rsidRDefault="000C6B02" w:rsidP="00D021DB"/>
    <w:p w:rsidR="000C6B02" w:rsidRPr="00467A30" w:rsidRDefault="000C6B02" w:rsidP="000C6B02">
      <w:pPr>
        <w:pStyle w:val="Heading1"/>
      </w:pPr>
      <w:bookmarkStart w:id="63" w:name="_Toc528321142"/>
      <w:r w:rsidRPr="00467A30">
        <w:t>Progression Routes</w:t>
      </w:r>
      <w:bookmarkEnd w:id="63"/>
    </w:p>
    <w:p w:rsidR="000C6B02" w:rsidRPr="00467A30" w:rsidRDefault="000C6B02" w:rsidP="000C6B02">
      <w:pPr>
        <w:rPr>
          <w:color w:val="283235"/>
          <w:sz w:val="23"/>
        </w:rPr>
      </w:pPr>
      <w:r w:rsidRPr="00467A30">
        <w:rPr>
          <w:color w:val="283235"/>
        </w:rPr>
        <w:t> </w:t>
      </w:r>
    </w:p>
    <w:p w:rsidR="000C6B02" w:rsidRPr="00467A30" w:rsidRDefault="000C6B02" w:rsidP="000C7D56">
      <w:pPr>
        <w:rPr>
          <w:rFonts w:eastAsia="SimSun"/>
          <w:b/>
          <w:sz w:val="28"/>
          <w:szCs w:val="28"/>
          <w:lang w:eastAsia="zh-CN"/>
        </w:rPr>
      </w:pPr>
      <w:r w:rsidRPr="00467A30">
        <w:t xml:space="preserve">On successful completion of the course, you may wish to use your 30 credits as part of your progression to a full Masters in Education. If your role is suitable, you may wish to continue onto the second module of the PgCert Teaching in Higher Education. For more information contact your course tutor. </w:t>
      </w:r>
      <w:r w:rsidRPr="00467A30">
        <w:br w:type="page"/>
      </w:r>
    </w:p>
    <w:p w:rsidR="00814159" w:rsidRPr="00467A30" w:rsidRDefault="00471F8A" w:rsidP="00814159">
      <w:pPr>
        <w:pStyle w:val="Heading1"/>
      </w:pPr>
      <w:bookmarkStart w:id="64" w:name="_Toc528321143"/>
      <w:r w:rsidRPr="00467A30">
        <w:rPr>
          <w:lang w:val="en-GB"/>
        </w:rPr>
        <w:t xml:space="preserve">Introduction to Higher Education Practice - </w:t>
      </w:r>
      <w:r w:rsidR="00814159" w:rsidRPr="00467A30">
        <w:t>Module information</w:t>
      </w:r>
      <w:bookmarkEnd w:id="64"/>
    </w:p>
    <w:p w:rsidR="00814159" w:rsidRPr="00467A30" w:rsidRDefault="00814159">
      <w:pPr>
        <w:widowControl/>
        <w:adjustRightInd/>
        <w:spacing w:after="200" w:line="276" w:lineRule="auto"/>
        <w:textAlignment w:val="auto"/>
      </w:pPr>
    </w:p>
    <w:p w:rsidR="00814159" w:rsidRDefault="00814159" w:rsidP="00814159">
      <w:pPr>
        <w:rPr>
          <w:rFonts w:cstheme="minorHAnsi"/>
          <w:szCs w:val="22"/>
        </w:rPr>
      </w:pPr>
      <w:r w:rsidRPr="00467A30">
        <w:rPr>
          <w:rFonts w:cstheme="minorHAnsi"/>
          <w:szCs w:val="22"/>
        </w:rPr>
        <w:t xml:space="preserve">During your time on this module you will meet several tutors and other observing staff.  The core team are named below. We are all members of academic staff at the </w:t>
      </w:r>
      <w:proofErr w:type="gramStart"/>
      <w:r w:rsidRPr="00467A30">
        <w:rPr>
          <w:rFonts w:cstheme="minorHAnsi"/>
          <w:szCs w:val="22"/>
        </w:rPr>
        <w:t>University,</w:t>
      </w:r>
      <w:proofErr w:type="gramEnd"/>
      <w:r w:rsidRPr="00467A30">
        <w:rPr>
          <w:rFonts w:cstheme="minorHAnsi"/>
          <w:szCs w:val="22"/>
        </w:rPr>
        <w:t xml:space="preserve"> please feel free to contact us. </w:t>
      </w:r>
    </w:p>
    <w:p w:rsidR="00F31959" w:rsidRDefault="00F31959" w:rsidP="00814159">
      <w:pPr>
        <w:rPr>
          <w:rFonts w:cstheme="minorHAnsi"/>
          <w:szCs w:val="22"/>
        </w:rPr>
      </w:pPr>
    </w:p>
    <w:p w:rsidR="00F31959" w:rsidRPr="00467A30" w:rsidRDefault="00F31959" w:rsidP="00F31959">
      <w:pPr>
        <w:pStyle w:val="Heading3"/>
      </w:pPr>
      <w:bookmarkStart w:id="65" w:name="_Toc528321144"/>
      <w:r>
        <w:t>Tutor information</w:t>
      </w:r>
      <w:bookmarkEnd w:id="65"/>
    </w:p>
    <w:p w:rsidR="00814159" w:rsidRPr="00467A30" w:rsidRDefault="00814159" w:rsidP="00814159">
      <w:pPr>
        <w:rPr>
          <w:rFonts w:cstheme="minorHAnsi"/>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685"/>
        <w:gridCol w:w="3260"/>
      </w:tblGrid>
      <w:tr w:rsidR="00814159" w:rsidRPr="00467A30" w:rsidTr="00471F8A">
        <w:trPr>
          <w:trHeight w:val="505"/>
        </w:trPr>
        <w:tc>
          <w:tcPr>
            <w:tcW w:w="2802" w:type="dxa"/>
            <w:vAlign w:val="center"/>
          </w:tcPr>
          <w:p w:rsidR="00814159" w:rsidRPr="00467A30" w:rsidRDefault="00814159" w:rsidP="00471F8A">
            <w:pPr>
              <w:rPr>
                <w:rFonts w:cstheme="minorHAnsi"/>
                <w:b/>
                <w:bCs/>
                <w:szCs w:val="22"/>
              </w:rPr>
            </w:pPr>
            <w:r w:rsidRPr="00467A30">
              <w:rPr>
                <w:rFonts w:cstheme="minorHAnsi"/>
                <w:b/>
                <w:bCs/>
                <w:szCs w:val="22"/>
              </w:rPr>
              <w:t>Name</w:t>
            </w:r>
          </w:p>
        </w:tc>
        <w:tc>
          <w:tcPr>
            <w:tcW w:w="3685" w:type="dxa"/>
            <w:vAlign w:val="center"/>
          </w:tcPr>
          <w:p w:rsidR="00814159" w:rsidRPr="00467A30" w:rsidRDefault="00814159" w:rsidP="00471F8A">
            <w:pPr>
              <w:rPr>
                <w:rFonts w:cstheme="minorHAnsi"/>
                <w:b/>
                <w:bCs/>
                <w:szCs w:val="22"/>
              </w:rPr>
            </w:pPr>
            <w:r w:rsidRPr="00467A30">
              <w:rPr>
                <w:rFonts w:cstheme="minorHAnsi"/>
                <w:b/>
                <w:bCs/>
                <w:szCs w:val="22"/>
              </w:rPr>
              <w:t>E Mail</w:t>
            </w:r>
          </w:p>
        </w:tc>
        <w:tc>
          <w:tcPr>
            <w:tcW w:w="3260" w:type="dxa"/>
            <w:vAlign w:val="center"/>
          </w:tcPr>
          <w:p w:rsidR="00814159" w:rsidRPr="00467A30" w:rsidRDefault="00814159" w:rsidP="00471F8A">
            <w:pPr>
              <w:rPr>
                <w:rFonts w:cstheme="minorHAnsi"/>
                <w:b/>
                <w:bCs/>
                <w:szCs w:val="22"/>
              </w:rPr>
            </w:pPr>
            <w:r w:rsidRPr="00467A30">
              <w:rPr>
                <w:rFonts w:cstheme="minorHAnsi"/>
                <w:b/>
                <w:bCs/>
                <w:szCs w:val="22"/>
              </w:rPr>
              <w:t>Role</w:t>
            </w:r>
          </w:p>
        </w:tc>
      </w:tr>
      <w:tr w:rsidR="00814159" w:rsidRPr="00467A30" w:rsidTr="00814159">
        <w:trPr>
          <w:trHeight w:val="513"/>
        </w:trPr>
        <w:tc>
          <w:tcPr>
            <w:tcW w:w="2802" w:type="dxa"/>
            <w:vAlign w:val="center"/>
          </w:tcPr>
          <w:p w:rsidR="00814159" w:rsidRPr="00467A30" w:rsidRDefault="00814159" w:rsidP="00814159">
            <w:pPr>
              <w:rPr>
                <w:rFonts w:cstheme="minorHAnsi"/>
                <w:szCs w:val="22"/>
              </w:rPr>
            </w:pPr>
            <w:r w:rsidRPr="00467A30">
              <w:rPr>
                <w:rFonts w:cstheme="minorHAnsi"/>
                <w:szCs w:val="22"/>
              </w:rPr>
              <w:t>Rebecca Hodgson</w:t>
            </w:r>
          </w:p>
        </w:tc>
        <w:tc>
          <w:tcPr>
            <w:tcW w:w="3685" w:type="dxa"/>
            <w:vAlign w:val="center"/>
          </w:tcPr>
          <w:p w:rsidR="00814159" w:rsidRPr="00467A30" w:rsidRDefault="002F3BBA" w:rsidP="00471F8A">
            <w:pPr>
              <w:rPr>
                <w:rFonts w:cstheme="minorHAnsi"/>
                <w:szCs w:val="22"/>
              </w:rPr>
            </w:pPr>
            <w:hyperlink r:id="rId42" w:history="1">
              <w:r w:rsidR="00814159" w:rsidRPr="00467A30">
                <w:rPr>
                  <w:rStyle w:val="Hyperlink"/>
                  <w:rFonts w:eastAsia="SimSun" w:cstheme="minorHAnsi"/>
                  <w:szCs w:val="22"/>
                </w:rPr>
                <w:t>r.hodgson@shu.ac.uk</w:t>
              </w:r>
            </w:hyperlink>
          </w:p>
        </w:tc>
        <w:tc>
          <w:tcPr>
            <w:tcW w:w="3260" w:type="dxa"/>
            <w:vAlign w:val="center"/>
          </w:tcPr>
          <w:p w:rsidR="00814159" w:rsidRPr="00467A30" w:rsidRDefault="00814159" w:rsidP="00814159">
            <w:pPr>
              <w:rPr>
                <w:rFonts w:cstheme="minorHAnsi"/>
                <w:szCs w:val="22"/>
              </w:rPr>
            </w:pPr>
            <w:r w:rsidRPr="00467A30">
              <w:rPr>
                <w:rFonts w:cstheme="minorHAnsi"/>
                <w:szCs w:val="22"/>
              </w:rPr>
              <w:t>Course leader and observer</w:t>
            </w:r>
          </w:p>
        </w:tc>
      </w:tr>
      <w:tr w:rsidR="00814159" w:rsidRPr="00467A30" w:rsidTr="00814159">
        <w:trPr>
          <w:trHeight w:val="380"/>
        </w:trPr>
        <w:tc>
          <w:tcPr>
            <w:tcW w:w="2802" w:type="dxa"/>
            <w:vAlign w:val="center"/>
          </w:tcPr>
          <w:p w:rsidR="00814159" w:rsidRPr="00467A30" w:rsidRDefault="00814159" w:rsidP="00814159">
            <w:pPr>
              <w:rPr>
                <w:rFonts w:cstheme="minorHAnsi"/>
                <w:szCs w:val="22"/>
              </w:rPr>
            </w:pPr>
            <w:r w:rsidRPr="00467A30">
              <w:rPr>
                <w:rFonts w:cstheme="minorHAnsi"/>
                <w:szCs w:val="22"/>
              </w:rPr>
              <w:t xml:space="preserve">Chloe </w:t>
            </w:r>
            <w:proofErr w:type="spellStart"/>
            <w:r w:rsidRPr="00467A30">
              <w:rPr>
                <w:rFonts w:cstheme="minorHAnsi"/>
                <w:szCs w:val="22"/>
              </w:rPr>
              <w:t>Hindmarsh</w:t>
            </w:r>
            <w:proofErr w:type="spellEnd"/>
          </w:p>
        </w:tc>
        <w:tc>
          <w:tcPr>
            <w:tcW w:w="3685" w:type="dxa"/>
            <w:vAlign w:val="center"/>
          </w:tcPr>
          <w:p w:rsidR="00814159" w:rsidRPr="00467A30" w:rsidRDefault="002F3BBA" w:rsidP="00814159">
            <w:pPr>
              <w:rPr>
                <w:rFonts w:cstheme="minorHAnsi"/>
                <w:szCs w:val="22"/>
              </w:rPr>
            </w:pPr>
            <w:hyperlink r:id="rId43" w:history="1">
              <w:r w:rsidR="00814159" w:rsidRPr="00467A30">
                <w:rPr>
                  <w:rStyle w:val="Hyperlink"/>
                  <w:rFonts w:eastAsia="SimSun" w:cstheme="minorHAnsi"/>
                  <w:szCs w:val="22"/>
                </w:rPr>
                <w:t>c.hindmarsh@shu.ac.uk</w:t>
              </w:r>
            </w:hyperlink>
          </w:p>
        </w:tc>
        <w:tc>
          <w:tcPr>
            <w:tcW w:w="3260" w:type="dxa"/>
            <w:vAlign w:val="center"/>
          </w:tcPr>
          <w:p w:rsidR="00814159" w:rsidRPr="00467A30" w:rsidRDefault="00814159" w:rsidP="00814159">
            <w:pPr>
              <w:rPr>
                <w:rFonts w:cstheme="minorHAnsi"/>
                <w:szCs w:val="22"/>
              </w:rPr>
            </w:pPr>
            <w:r w:rsidRPr="00467A30">
              <w:rPr>
                <w:rFonts w:cstheme="minorHAnsi"/>
                <w:szCs w:val="22"/>
              </w:rPr>
              <w:t>Module leader and observer</w:t>
            </w:r>
          </w:p>
        </w:tc>
      </w:tr>
      <w:tr w:rsidR="00814159" w:rsidRPr="00467A30" w:rsidTr="00814159">
        <w:trPr>
          <w:trHeight w:val="519"/>
        </w:trPr>
        <w:tc>
          <w:tcPr>
            <w:tcW w:w="2802" w:type="dxa"/>
            <w:vAlign w:val="center"/>
          </w:tcPr>
          <w:p w:rsidR="00814159" w:rsidRPr="00467A30" w:rsidRDefault="00814159" w:rsidP="00471F8A">
            <w:pPr>
              <w:rPr>
                <w:rFonts w:cstheme="minorHAnsi"/>
                <w:szCs w:val="22"/>
              </w:rPr>
            </w:pPr>
            <w:r w:rsidRPr="00467A30">
              <w:rPr>
                <w:rFonts w:cstheme="minorHAnsi"/>
                <w:szCs w:val="22"/>
              </w:rPr>
              <w:t xml:space="preserve">Lindy Ann </w:t>
            </w:r>
            <w:proofErr w:type="spellStart"/>
            <w:r w:rsidRPr="00467A30">
              <w:rPr>
                <w:rFonts w:cstheme="minorHAnsi"/>
                <w:szCs w:val="22"/>
              </w:rPr>
              <w:t>Blaize</w:t>
            </w:r>
            <w:proofErr w:type="spellEnd"/>
            <w:r w:rsidRPr="00467A30">
              <w:rPr>
                <w:rFonts w:cstheme="minorHAnsi"/>
                <w:szCs w:val="22"/>
              </w:rPr>
              <w:t>-Alfred</w:t>
            </w:r>
          </w:p>
        </w:tc>
        <w:tc>
          <w:tcPr>
            <w:tcW w:w="3685" w:type="dxa"/>
            <w:vAlign w:val="center"/>
          </w:tcPr>
          <w:p w:rsidR="00814159" w:rsidRPr="00467A30" w:rsidRDefault="002F3BBA" w:rsidP="00471F8A">
            <w:pPr>
              <w:rPr>
                <w:rFonts w:cstheme="minorHAnsi"/>
                <w:szCs w:val="22"/>
              </w:rPr>
            </w:pPr>
            <w:hyperlink r:id="rId44" w:history="1">
              <w:r w:rsidR="00814159" w:rsidRPr="00467A30">
                <w:rPr>
                  <w:rStyle w:val="Hyperlink"/>
                  <w:szCs w:val="22"/>
                </w:rPr>
                <w:t>l.blaize-alfred@shu.ac.uk</w:t>
              </w:r>
            </w:hyperlink>
            <w:r w:rsidR="00814159" w:rsidRPr="00467A30">
              <w:rPr>
                <w:szCs w:val="22"/>
              </w:rPr>
              <w:t xml:space="preserve"> </w:t>
            </w:r>
          </w:p>
        </w:tc>
        <w:tc>
          <w:tcPr>
            <w:tcW w:w="3260" w:type="dxa"/>
            <w:vAlign w:val="center"/>
          </w:tcPr>
          <w:p w:rsidR="00814159" w:rsidRPr="00467A30" w:rsidRDefault="00814159" w:rsidP="00471F8A">
            <w:pPr>
              <w:rPr>
                <w:rFonts w:cstheme="minorHAnsi"/>
                <w:szCs w:val="22"/>
              </w:rPr>
            </w:pPr>
            <w:r w:rsidRPr="00467A30">
              <w:rPr>
                <w:rFonts w:cstheme="minorHAnsi"/>
                <w:szCs w:val="22"/>
              </w:rPr>
              <w:t>Course tutor and observer</w:t>
            </w:r>
          </w:p>
        </w:tc>
      </w:tr>
    </w:tbl>
    <w:p w:rsidR="00814159" w:rsidRPr="00467A30" w:rsidRDefault="00814159" w:rsidP="00814159">
      <w:pPr>
        <w:widowControl/>
        <w:adjustRightInd/>
        <w:spacing w:line="240" w:lineRule="auto"/>
        <w:textAlignment w:val="auto"/>
        <w:rPr>
          <w:rFonts w:cstheme="minorHAnsi"/>
        </w:rPr>
      </w:pPr>
    </w:p>
    <w:p w:rsidR="009A11F3" w:rsidRPr="00467A30" w:rsidRDefault="009A11F3" w:rsidP="00E941CD">
      <w:pPr>
        <w:pStyle w:val="Heading3"/>
      </w:pPr>
      <w:bookmarkStart w:id="66" w:name="_Toc528321145"/>
      <w:r w:rsidRPr="00467A30">
        <w:t>Links to the UK Professional Standards Framework</w:t>
      </w:r>
      <w:bookmarkEnd w:id="66"/>
    </w:p>
    <w:p w:rsidR="00814159" w:rsidRPr="00467A30" w:rsidRDefault="00E941CD" w:rsidP="00814159">
      <w:r>
        <w:rPr>
          <w:rFonts w:eastAsia="SimSun"/>
          <w:b/>
          <w:sz w:val="24"/>
          <w:lang w:val="en-AU" w:eastAsia="zh-CN"/>
        </w:rPr>
        <w:br/>
      </w:r>
      <w:r w:rsidR="00814159" w:rsidRPr="00467A30">
        <w:rPr>
          <w:lang w:eastAsia="zh-CN"/>
        </w:rPr>
        <w:t xml:space="preserve">The learning outcomes for the module have been mapped to the UK Professional Standards Framework and </w:t>
      </w:r>
      <w:r w:rsidR="00814159" w:rsidRPr="00467A30">
        <w:t>for each task, the UKPSF ‘Dimensions of Practice’ most relevant to that task have been identified within the task brief, although given the range of working contexts of course participants there is flexibility regarding this.</w:t>
      </w:r>
    </w:p>
    <w:p w:rsidR="00814159" w:rsidRPr="00467A30" w:rsidRDefault="00814159" w:rsidP="00814159"/>
    <w:p w:rsidR="00814159" w:rsidRPr="00467A30" w:rsidRDefault="00814159" w:rsidP="00814159">
      <w:pPr>
        <w:rPr>
          <w:lang w:eastAsia="zh-CN"/>
        </w:rPr>
      </w:pPr>
      <w:r w:rsidRPr="00467A30">
        <w:rPr>
          <w:lang w:eastAsia="zh-CN"/>
        </w:rPr>
        <w:t xml:space="preserve">The assessment criteria for some of the assessment tasks explicitly ask you to look at connections with the UKPSF.  We would also strongly encourage you to keep the Professional Standards Framework in mind when addressing all of the assessment tasks. </w:t>
      </w:r>
    </w:p>
    <w:p w:rsidR="00814159" w:rsidRPr="00467A30" w:rsidRDefault="00814159" w:rsidP="00814159">
      <w:pPr>
        <w:rPr>
          <w:lang w:eastAsia="zh-CN"/>
        </w:rPr>
      </w:pPr>
    </w:p>
    <w:p w:rsidR="00814159" w:rsidRPr="00467A30" w:rsidRDefault="00814159" w:rsidP="00814159">
      <w:pPr>
        <w:rPr>
          <w:i/>
        </w:rPr>
      </w:pPr>
      <w:r w:rsidRPr="00467A30">
        <w:t>The final assessment task in this module focuses particularly on the requirements for ‘Descriptor 1’ of the UKPSF, including two of the ‘Areas of Activity’, as appropriate for your context in higher education. You will need to negotiate your focus of two ‘Areas of Activity’ within the scope of ‘Descriptor 1’ of the UKPSF to reflect your own role within Higher Education.  Please speak to the module tutor about this.</w:t>
      </w:r>
    </w:p>
    <w:p w:rsidR="00471F8A" w:rsidRPr="00467A30" w:rsidRDefault="00471F8A" w:rsidP="00814159">
      <w:pPr>
        <w:pStyle w:val="ListParagraph"/>
      </w:pPr>
    </w:p>
    <w:p w:rsidR="00814159" w:rsidRPr="00467A30" w:rsidRDefault="00814159" w:rsidP="000C6B02">
      <w:pPr>
        <w:pStyle w:val="ListParagraph"/>
        <w:ind w:left="0"/>
      </w:pPr>
      <w:r w:rsidRPr="00467A30">
        <w:t xml:space="preserve">Additionally, </w:t>
      </w:r>
      <w:r w:rsidR="000C6B02" w:rsidRPr="00467A30">
        <w:t xml:space="preserve">you should </w:t>
      </w:r>
      <w:r w:rsidRPr="00467A30">
        <w:t xml:space="preserve">show some evidence of A5 </w:t>
      </w:r>
      <w:r w:rsidR="000C6B02" w:rsidRPr="00467A30">
        <w:t>- '</w:t>
      </w:r>
      <w:r w:rsidRPr="00467A30">
        <w:t>Engage in continuing professional development in subjects/disciplines and their pedagogy, incorporating research, scholarship and the evaluation of professional practice</w:t>
      </w:r>
      <w:r w:rsidR="000C6B02" w:rsidRPr="00467A30">
        <w:t>'.</w:t>
      </w:r>
    </w:p>
    <w:p w:rsidR="00814159" w:rsidRPr="00467A30" w:rsidRDefault="00814159" w:rsidP="00814159"/>
    <w:p w:rsidR="00814159" w:rsidRPr="00467A30" w:rsidRDefault="00814159" w:rsidP="00814159">
      <w:r w:rsidRPr="00467A30">
        <w:t xml:space="preserve">D1 also requires you to evidence appropriate core knowledge and understanding of at least K1 and K2, and to demonstrate a commitment to appropriate professional values. </w:t>
      </w:r>
    </w:p>
    <w:p w:rsidR="009A11F3" w:rsidRPr="00467A30" w:rsidRDefault="009A11F3" w:rsidP="009A11F3">
      <w:pPr>
        <w:rPr>
          <w:rFonts w:eastAsia="SimSun"/>
          <w:lang w:eastAsia="zh-CN"/>
        </w:rPr>
      </w:pPr>
    </w:p>
    <w:p w:rsidR="00471F8A" w:rsidRPr="00467A30" w:rsidRDefault="00471F8A">
      <w:pPr>
        <w:widowControl/>
        <w:adjustRightInd/>
        <w:spacing w:after="200" w:line="276" w:lineRule="auto"/>
        <w:textAlignment w:val="auto"/>
        <w:rPr>
          <w:rFonts w:eastAsia="SimSun"/>
          <w:b/>
          <w:sz w:val="28"/>
          <w:szCs w:val="28"/>
          <w:lang w:val="x-none" w:eastAsia="zh-CN"/>
        </w:rPr>
      </w:pPr>
      <w:r w:rsidRPr="00467A30">
        <w:br w:type="page"/>
      </w:r>
    </w:p>
    <w:p w:rsidR="000D7931" w:rsidRPr="00670FBB" w:rsidRDefault="000D7931" w:rsidP="000D7931">
      <w:pPr>
        <w:pStyle w:val="Heading1"/>
      </w:pPr>
      <w:bookmarkStart w:id="67" w:name="_Toc490734256"/>
      <w:bookmarkStart w:id="68" w:name="_Toc524332115"/>
      <w:bookmarkStart w:id="69" w:name="_Toc528321146"/>
      <w:r w:rsidRPr="00670FBB">
        <w:t>Appendix A: Assessment on the Module</w:t>
      </w:r>
      <w:bookmarkEnd w:id="67"/>
      <w:bookmarkEnd w:id="68"/>
      <w:bookmarkEnd w:id="69"/>
    </w:p>
    <w:p w:rsidR="000D7931" w:rsidRPr="00670FBB" w:rsidRDefault="000D7931" w:rsidP="000D7931">
      <w:pPr>
        <w:rPr>
          <w:b/>
          <w:sz w:val="28"/>
          <w:szCs w:val="28"/>
        </w:rPr>
      </w:pPr>
    </w:p>
    <w:p w:rsidR="003E0257" w:rsidRPr="0041160D" w:rsidRDefault="003E0257" w:rsidP="003E0257">
      <w:pPr>
        <w:pStyle w:val="NormalWeb"/>
        <w:spacing w:before="0" w:beforeAutospacing="0" w:after="0" w:afterAutospacing="0"/>
        <w:rPr>
          <w:rFonts w:asciiTheme="minorHAnsi" w:hAnsiTheme="minorHAnsi" w:cstheme="minorHAnsi"/>
        </w:rPr>
      </w:pPr>
      <w:r w:rsidRPr="0041160D">
        <w:rPr>
          <w:rFonts w:asciiTheme="minorHAnsi" w:hAnsiTheme="minorHAnsi" w:cstheme="minorHAnsi"/>
        </w:rPr>
        <w:t>Assessment on this module is unusual in that you are not only ‘being’ assessed (assessment 'of' learning), but you are also learning about assessment; assessment 'as' learning. As such, the range of assessment experiences are designed to help you learn about some different forms of assessment and reflect on the forms of assessment and feedback you may use with your own students.</w:t>
      </w:r>
    </w:p>
    <w:p w:rsidR="003E0257" w:rsidRPr="0041160D" w:rsidRDefault="003E0257" w:rsidP="003E0257">
      <w:pPr>
        <w:pStyle w:val="NormalWeb"/>
        <w:spacing w:before="0" w:beforeAutospacing="0" w:after="0" w:afterAutospacing="0"/>
        <w:rPr>
          <w:rFonts w:asciiTheme="minorHAnsi" w:hAnsiTheme="minorHAnsi" w:cstheme="minorHAnsi"/>
        </w:rPr>
      </w:pPr>
    </w:p>
    <w:p w:rsidR="0094712E" w:rsidRPr="0094712E" w:rsidRDefault="0094712E" w:rsidP="0094712E">
      <w:pPr>
        <w:rPr>
          <w:highlight w:val="yellow"/>
        </w:rPr>
      </w:pPr>
      <w:r w:rsidRPr="0094712E">
        <w:rPr>
          <w:szCs w:val="22"/>
          <w:highlight w:val="yellow"/>
        </w:rPr>
        <w:t xml:space="preserve">This course has </w:t>
      </w:r>
      <w:r w:rsidRPr="0094712E">
        <w:rPr>
          <w:b/>
          <w:bCs/>
          <w:szCs w:val="22"/>
          <w:highlight w:val="yellow"/>
        </w:rPr>
        <w:t xml:space="preserve">exemptions </w:t>
      </w:r>
      <w:r w:rsidRPr="0094712E">
        <w:rPr>
          <w:szCs w:val="22"/>
          <w:highlight w:val="yellow"/>
        </w:rPr>
        <w:t xml:space="preserve">from the standard assessment regulations, which means that all tasks must be passed to pass the modules. This is due the need for you to evidence your achievement against the UKPSF and so compensation is not permitted. The observation of practice task is pass/fail (not percentage marked) </w:t>
      </w:r>
      <w:r w:rsidR="001B735D">
        <w:rPr>
          <w:szCs w:val="22"/>
          <w:highlight w:val="yellow"/>
        </w:rPr>
        <w:t xml:space="preserve">due to its professional nature, </w:t>
      </w:r>
      <w:r w:rsidRPr="0094712E">
        <w:rPr>
          <w:szCs w:val="22"/>
          <w:highlight w:val="yellow"/>
        </w:rPr>
        <w:t xml:space="preserve">and as such capping does not apply. Other tasks are percentage graded against standard Masters </w:t>
      </w:r>
      <w:proofErr w:type="gramStart"/>
      <w:r w:rsidRPr="0094712E">
        <w:rPr>
          <w:szCs w:val="22"/>
          <w:highlight w:val="yellow"/>
        </w:rPr>
        <w:t>grade</w:t>
      </w:r>
      <w:proofErr w:type="gramEnd"/>
      <w:r w:rsidRPr="0094712E">
        <w:rPr>
          <w:szCs w:val="22"/>
          <w:highlight w:val="yellow"/>
        </w:rPr>
        <w:t xml:space="preserve"> bands (pass, merit, distinction). Assessment briefs, rubrics and deadlines can be accessed via the Blackboard module sites </w:t>
      </w:r>
      <w:r w:rsidRPr="0094712E">
        <w:rPr>
          <w:highlight w:val="yellow"/>
        </w:rPr>
        <w:t xml:space="preserve">(please also see pages 21-41 of this guide). </w:t>
      </w:r>
    </w:p>
    <w:p w:rsidR="0094712E" w:rsidRPr="0094712E" w:rsidRDefault="0094712E" w:rsidP="0094712E">
      <w:pPr>
        <w:rPr>
          <w:szCs w:val="22"/>
          <w:highlight w:val="yellow"/>
        </w:rPr>
      </w:pPr>
    </w:p>
    <w:p w:rsidR="0094712E" w:rsidRPr="0094712E" w:rsidRDefault="0094712E" w:rsidP="0094712E">
      <w:pPr>
        <w:rPr>
          <w:szCs w:val="22"/>
          <w:highlight w:val="yellow"/>
        </w:rPr>
      </w:pPr>
      <w:r w:rsidRPr="0094712E">
        <w:rPr>
          <w:szCs w:val="22"/>
          <w:highlight w:val="yellow"/>
        </w:rPr>
        <w:t xml:space="preserve">Group work (Task 2) is used on the course in line with the principles of 'assessment as learning'. Feedback from course participants over the years has indicated this to be an extremely valuable learning experience both in terms of understanding the experiences of participants own students and also in embedding and expanding </w:t>
      </w:r>
      <w:proofErr w:type="gramStart"/>
      <w:r w:rsidRPr="0094712E">
        <w:rPr>
          <w:szCs w:val="22"/>
          <w:highlight w:val="yellow"/>
        </w:rPr>
        <w:t>peer</w:t>
      </w:r>
      <w:proofErr w:type="gramEnd"/>
      <w:r w:rsidRPr="0094712E">
        <w:rPr>
          <w:szCs w:val="22"/>
          <w:highlight w:val="yellow"/>
        </w:rPr>
        <w:t xml:space="preserve"> networks. However, Task 2 does not contribute directly to an individual participant's achievement of the professional standards. Evidence for the standards is generated in the achievement of Task 1 and Task 3. </w:t>
      </w:r>
    </w:p>
    <w:p w:rsidR="0094712E" w:rsidRPr="0094712E" w:rsidRDefault="0094712E" w:rsidP="0094712E">
      <w:pPr>
        <w:rPr>
          <w:i/>
          <w:iCs/>
          <w:szCs w:val="22"/>
          <w:highlight w:val="yellow"/>
        </w:rPr>
      </w:pPr>
    </w:p>
    <w:p w:rsidR="0094712E" w:rsidRPr="0094712E" w:rsidRDefault="0094712E" w:rsidP="0094712E">
      <w:pPr>
        <w:rPr>
          <w:i/>
          <w:iCs/>
          <w:szCs w:val="22"/>
        </w:rPr>
      </w:pPr>
      <w:r w:rsidRPr="0094712E">
        <w:rPr>
          <w:i/>
          <w:iCs/>
          <w:szCs w:val="22"/>
          <w:highlight w:val="yellow"/>
        </w:rPr>
        <w:t>NB course members working towards AFHEA will demonstrate often evidence of ‘Areas of Activity’ A1 and A2 in their assessed work, but if you believe that a different combination of ‘Areas of Activity’ will provide a better match for your role, then please discuss with the course team which particular ‘Areas of Activity’ will form the focus of your assessment tasks. All candidates for AFHEA are expected to engage with A5 as part of their professional practice.</w:t>
      </w:r>
    </w:p>
    <w:p w:rsidR="0094712E" w:rsidRPr="0094712E" w:rsidRDefault="0094712E" w:rsidP="0094712E">
      <w:pPr>
        <w:rPr>
          <w:sz w:val="23"/>
        </w:rPr>
      </w:pPr>
      <w:r w:rsidRPr="0094712E">
        <w:t> </w:t>
      </w:r>
    </w:p>
    <w:p w:rsidR="003E0257" w:rsidRPr="0094712E" w:rsidRDefault="003E0257" w:rsidP="003E0257">
      <w:pPr>
        <w:pStyle w:val="NormalWeb"/>
        <w:spacing w:before="0" w:beforeAutospacing="0" w:after="0" w:afterAutospacing="0"/>
        <w:rPr>
          <w:rFonts w:asciiTheme="minorHAnsi" w:hAnsiTheme="minorHAnsi" w:cstheme="minorHAnsi"/>
        </w:rPr>
      </w:pPr>
      <w:r w:rsidRPr="0094712E">
        <w:rPr>
          <w:rFonts w:asciiTheme="minorHAnsi" w:hAnsiTheme="minorHAnsi"/>
        </w:rPr>
        <w:t>Assessment briefs and rubrics can be accessed on the following pages.</w:t>
      </w:r>
    </w:p>
    <w:p w:rsidR="003E0257" w:rsidRPr="0041160D" w:rsidRDefault="003E0257" w:rsidP="003E0257">
      <w:pPr>
        <w:pStyle w:val="NormalWeb"/>
        <w:spacing w:before="0" w:beforeAutospacing="0" w:after="0" w:afterAutospacing="0"/>
        <w:rPr>
          <w:rFonts w:asciiTheme="minorHAnsi" w:hAnsiTheme="minorHAnsi" w:cstheme="minorHAnsi"/>
        </w:rPr>
      </w:pPr>
    </w:p>
    <w:p w:rsidR="003E0257" w:rsidRPr="0041160D" w:rsidRDefault="003E0257" w:rsidP="003E0257">
      <w:pPr>
        <w:pStyle w:val="Heading2"/>
      </w:pPr>
      <w:bookmarkStart w:id="70" w:name="_Toc330989983"/>
      <w:bookmarkStart w:id="71" w:name="_Toc461463920"/>
      <w:bookmarkStart w:id="72" w:name="_Toc522184085"/>
      <w:bookmarkStart w:id="73" w:name="_Toc528321147"/>
      <w:r w:rsidRPr="0041160D">
        <w:t>A note on word counts</w:t>
      </w:r>
      <w:bookmarkEnd w:id="70"/>
      <w:bookmarkEnd w:id="71"/>
      <w:bookmarkEnd w:id="72"/>
      <w:bookmarkEnd w:id="73"/>
    </w:p>
    <w:p w:rsidR="003E0257" w:rsidRPr="0041160D" w:rsidRDefault="003E0257" w:rsidP="003E0257">
      <w:pPr>
        <w:pStyle w:val="TOCHeading2"/>
        <w:spacing w:before="0" w:after="0" w:line="240" w:lineRule="auto"/>
        <w:rPr>
          <w:rFonts w:cstheme="minorHAnsi"/>
          <w:b w:val="0"/>
          <w:szCs w:val="24"/>
          <w:lang w:val="en-GB"/>
        </w:rPr>
      </w:pPr>
    </w:p>
    <w:p w:rsidR="003E0257" w:rsidRPr="0041160D" w:rsidRDefault="003E0257" w:rsidP="003E0257">
      <w:pPr>
        <w:pStyle w:val="NormalWeb"/>
        <w:spacing w:before="0" w:beforeAutospacing="0" w:after="0" w:afterAutospacing="0"/>
        <w:rPr>
          <w:rFonts w:asciiTheme="minorHAnsi" w:hAnsiTheme="minorHAnsi" w:cstheme="minorHAnsi"/>
          <w:b/>
          <w:bCs/>
        </w:rPr>
      </w:pPr>
      <w:r w:rsidRPr="0041160D">
        <w:rPr>
          <w:rFonts w:asciiTheme="minorHAnsi" w:hAnsiTheme="minorHAnsi" w:cstheme="minorHAnsi"/>
        </w:rPr>
        <w:t xml:space="preserve">Most participants who have undertaken the assessment tasks for this module have found them a useful learning activity.  We do not wish to restrict the learning and professional benefits which you might gain from any task by artificially limiting the word count </w:t>
      </w:r>
      <w:r w:rsidRPr="0041160D">
        <w:rPr>
          <w:rFonts w:asciiTheme="minorHAnsi" w:hAnsiTheme="minorHAnsi" w:cstheme="minorHAnsi"/>
          <w:b/>
          <w:bCs/>
        </w:rPr>
        <w:t xml:space="preserve">but we would urge you to respect the word counts in the same way you would expect your students to do </w:t>
      </w:r>
      <w:r w:rsidRPr="0041160D">
        <w:rPr>
          <w:rFonts w:asciiTheme="minorHAnsi" w:hAnsiTheme="minorHAnsi" w:cstheme="minorHAnsi"/>
        </w:rPr>
        <w:t xml:space="preserve">- both in terms of academic </w:t>
      </w:r>
      <w:proofErr w:type="spellStart"/>
      <w:r w:rsidRPr="0041160D">
        <w:rPr>
          <w:rFonts w:asciiTheme="minorHAnsi" w:hAnsiTheme="minorHAnsi" w:cstheme="minorHAnsi"/>
        </w:rPr>
        <w:t>rigour</w:t>
      </w:r>
      <w:proofErr w:type="spellEnd"/>
      <w:r w:rsidRPr="0041160D">
        <w:rPr>
          <w:rFonts w:asciiTheme="minorHAnsi" w:hAnsiTheme="minorHAnsi" w:cstheme="minorHAnsi"/>
        </w:rPr>
        <w:t xml:space="preserve"> and workload for you and the marker. If you write more than 10% over the word count, you should edit the work (if you wish you can move the extra into an appendix).</w:t>
      </w:r>
      <w:r w:rsidRPr="0041160D">
        <w:rPr>
          <w:rFonts w:asciiTheme="minorHAnsi" w:hAnsiTheme="minorHAnsi" w:cstheme="minorHAnsi"/>
          <w:b/>
          <w:bCs/>
        </w:rPr>
        <w:t xml:space="preserve">  </w:t>
      </w:r>
    </w:p>
    <w:p w:rsidR="003E0257" w:rsidRPr="0041160D" w:rsidRDefault="003E0257" w:rsidP="003E0257">
      <w:pPr>
        <w:pStyle w:val="NormalWeb"/>
        <w:spacing w:before="0" w:beforeAutospacing="0" w:after="0" w:afterAutospacing="0"/>
        <w:rPr>
          <w:rFonts w:asciiTheme="minorHAnsi" w:hAnsiTheme="minorHAnsi" w:cstheme="minorHAnsi"/>
          <w:b/>
          <w:bCs/>
        </w:rPr>
      </w:pPr>
    </w:p>
    <w:p w:rsidR="003E0257" w:rsidRPr="0041160D" w:rsidRDefault="003E0257" w:rsidP="003E0257">
      <w:pPr>
        <w:rPr>
          <w:rFonts w:cstheme="minorHAnsi"/>
          <w:i/>
        </w:rPr>
      </w:pPr>
      <w:r w:rsidRPr="0041160D">
        <w:rPr>
          <w:rFonts w:cstheme="minorHAnsi"/>
          <w:i/>
        </w:rPr>
        <w:t>See your Blackboard calendar for individual submission deadlines- this information is also within submission points in Blackboard</w:t>
      </w:r>
    </w:p>
    <w:p w:rsidR="003E0257" w:rsidRPr="0041160D" w:rsidRDefault="003E0257" w:rsidP="003E0257">
      <w:pPr>
        <w:spacing w:line="480" w:lineRule="auto"/>
        <w:contextualSpacing/>
        <w:jc w:val="both"/>
        <w:rPr>
          <w:rFonts w:cstheme="minorHAnsi"/>
          <w:b/>
          <w:bCs/>
        </w:rPr>
      </w:pPr>
      <w:r w:rsidRPr="0041160D">
        <w:rPr>
          <w:rFonts w:cstheme="minorHAnsi"/>
          <w:b/>
          <w:bCs/>
        </w:rPr>
        <w:t xml:space="preserve">  </w:t>
      </w:r>
    </w:p>
    <w:p w:rsidR="000D7931" w:rsidRPr="00670FBB" w:rsidRDefault="000D7931" w:rsidP="000D7931">
      <w:pPr>
        <w:pStyle w:val="Style6"/>
        <w:rPr>
          <w:rFonts w:asciiTheme="minorHAnsi" w:hAnsiTheme="minorHAnsi"/>
        </w:rPr>
      </w:pPr>
      <w:bookmarkStart w:id="74" w:name="_Toc490734257"/>
      <w:bookmarkStart w:id="75" w:name="_Toc524332116"/>
      <w:bookmarkStart w:id="76" w:name="_Toc528321148"/>
      <w:r w:rsidRPr="00670FBB">
        <w:rPr>
          <w:rFonts w:asciiTheme="minorHAnsi" w:hAnsiTheme="minorHAnsi"/>
        </w:rPr>
        <w:t>Summary of assessment tasks</w:t>
      </w:r>
      <w:bookmarkEnd w:id="74"/>
      <w:bookmarkEnd w:id="75"/>
      <w:bookmarkEnd w:id="76"/>
    </w:p>
    <w:p w:rsidR="000D7931" w:rsidRPr="00670FBB" w:rsidRDefault="000D7931" w:rsidP="000D7931">
      <w:pPr>
        <w:rPr>
          <w:rFonts w:cstheme="minorHAnsi"/>
        </w:rPr>
      </w:pPr>
    </w:p>
    <w:p w:rsidR="003E0257" w:rsidRPr="003E0257" w:rsidRDefault="000D7931" w:rsidP="003E0257">
      <w:pPr>
        <w:pStyle w:val="NormalWeb"/>
        <w:spacing w:before="0" w:beforeAutospacing="0" w:after="0" w:afterAutospacing="0"/>
        <w:rPr>
          <w:rFonts w:asciiTheme="minorHAnsi" w:hAnsiTheme="minorHAnsi" w:cstheme="minorHAnsi"/>
        </w:rPr>
      </w:pPr>
      <w:r w:rsidRPr="003E0257">
        <w:rPr>
          <w:rFonts w:asciiTheme="minorHAnsi" w:hAnsiTheme="minorHAnsi" w:cstheme="minorHAnsi"/>
        </w:rPr>
        <w:t xml:space="preserve">We aim to offer a variety of different types of assessment activities in order to cater for the range of particular preferences, experiences and approaches of all course members. As part of our commitment to inclusion and diversity, we are happy for you to discuss with the course team whether it is possible to negotiate (preferably as early as possible) alternative approaches to meeting the assessment criteria. </w:t>
      </w:r>
      <w:r w:rsidR="003E0257" w:rsidRPr="003E0257">
        <w:rPr>
          <w:rFonts w:asciiTheme="minorHAnsi" w:hAnsiTheme="minorHAnsi" w:cstheme="minorHAnsi"/>
        </w:rPr>
        <w:t>This table shows how the assessment tasks provide opportunities to produce evidence for Descriptor 2 of the UKPSF.</w:t>
      </w:r>
    </w:p>
    <w:p w:rsidR="000D7931" w:rsidRPr="00670FBB" w:rsidRDefault="000D7931" w:rsidP="000D7931">
      <w:pPr>
        <w:rPr>
          <w:rFonts w:cstheme="minorHAnsi"/>
        </w:rPr>
      </w:pPr>
    </w:p>
    <w:p w:rsidR="000D7931" w:rsidRPr="00670FBB" w:rsidRDefault="000D7931" w:rsidP="000D7931">
      <w:pPr>
        <w:rPr>
          <w:rFonts w:cstheme="minorHAnsi"/>
        </w:rPr>
      </w:pP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1"/>
        <w:gridCol w:w="3686"/>
        <w:gridCol w:w="1733"/>
      </w:tblGrid>
      <w:tr w:rsidR="000D7931" w:rsidRPr="00670FBB" w:rsidTr="000D7931">
        <w:trPr>
          <w:jc w:val="center"/>
        </w:trPr>
        <w:tc>
          <w:tcPr>
            <w:tcW w:w="5104" w:type="dxa"/>
            <w:gridSpan w:val="2"/>
            <w:vAlign w:val="center"/>
          </w:tcPr>
          <w:p w:rsidR="000D7931" w:rsidRPr="00670FBB" w:rsidRDefault="000D7931" w:rsidP="000D7931">
            <w:pPr>
              <w:spacing w:before="60" w:after="60"/>
              <w:rPr>
                <w:rFonts w:cstheme="minorHAnsi"/>
                <w:b/>
              </w:rPr>
            </w:pPr>
            <w:r w:rsidRPr="00670FBB">
              <w:rPr>
                <w:rFonts w:cstheme="minorHAnsi"/>
                <w:b/>
              </w:rPr>
              <w:t>Assessment Task*</w:t>
            </w:r>
          </w:p>
        </w:tc>
        <w:tc>
          <w:tcPr>
            <w:tcW w:w="3686" w:type="dxa"/>
            <w:vAlign w:val="center"/>
          </w:tcPr>
          <w:p w:rsidR="000D7931" w:rsidRPr="00670FBB" w:rsidRDefault="000D7931" w:rsidP="000D7931">
            <w:pPr>
              <w:spacing w:before="60" w:after="60"/>
              <w:rPr>
                <w:rFonts w:cstheme="minorHAnsi"/>
                <w:b/>
              </w:rPr>
            </w:pPr>
            <w:r w:rsidRPr="00670FBB">
              <w:rPr>
                <w:rFonts w:cstheme="minorHAnsi"/>
                <w:b/>
              </w:rPr>
              <w:t>Submission Timeframe**</w:t>
            </w:r>
          </w:p>
        </w:tc>
        <w:tc>
          <w:tcPr>
            <w:tcW w:w="1733" w:type="dxa"/>
          </w:tcPr>
          <w:p w:rsidR="000D7931" w:rsidRPr="00670FBB" w:rsidRDefault="000D7931" w:rsidP="000D7931">
            <w:pPr>
              <w:spacing w:before="60" w:after="60"/>
              <w:rPr>
                <w:rFonts w:cstheme="minorHAnsi"/>
                <w:b/>
              </w:rPr>
            </w:pPr>
            <w:r w:rsidRPr="00670FBB">
              <w:rPr>
                <w:rFonts w:cstheme="minorHAnsi"/>
                <w:b/>
              </w:rPr>
              <w:t>UKPSF – D1*</w:t>
            </w:r>
          </w:p>
        </w:tc>
      </w:tr>
      <w:tr w:rsidR="000D7931" w:rsidRPr="00670FBB" w:rsidTr="000D7931">
        <w:trPr>
          <w:jc w:val="center"/>
        </w:trPr>
        <w:tc>
          <w:tcPr>
            <w:tcW w:w="993" w:type="dxa"/>
            <w:vMerge w:val="restart"/>
            <w:vAlign w:val="center"/>
          </w:tcPr>
          <w:p w:rsidR="000D7931" w:rsidRPr="00670FBB" w:rsidRDefault="000D7931" w:rsidP="000D7931">
            <w:pPr>
              <w:spacing w:before="60" w:after="60"/>
              <w:rPr>
                <w:rFonts w:cstheme="minorHAnsi"/>
                <w:b/>
              </w:rPr>
            </w:pPr>
            <w:r w:rsidRPr="00670FBB">
              <w:rPr>
                <w:rFonts w:cstheme="minorHAnsi"/>
                <w:b/>
              </w:rPr>
              <w:t>Task 1</w:t>
            </w:r>
          </w:p>
        </w:tc>
        <w:tc>
          <w:tcPr>
            <w:tcW w:w="7797" w:type="dxa"/>
            <w:gridSpan w:val="2"/>
            <w:vAlign w:val="center"/>
          </w:tcPr>
          <w:p w:rsidR="000D7931" w:rsidRPr="00670FBB" w:rsidRDefault="000D7931" w:rsidP="000D7931">
            <w:pPr>
              <w:rPr>
                <w:rFonts w:cstheme="minorHAnsi"/>
                <w:b/>
              </w:rPr>
            </w:pPr>
            <w:r w:rsidRPr="00670FBB">
              <w:rPr>
                <w:rFonts w:cstheme="minorHAnsi"/>
                <w:b/>
                <w:bCs/>
                <w:szCs w:val="22"/>
              </w:rPr>
              <w:t>Observation of practice</w:t>
            </w:r>
          </w:p>
          <w:p w:rsidR="000D7931" w:rsidRPr="00670FBB" w:rsidRDefault="000D7931" w:rsidP="000D7931">
            <w:pPr>
              <w:rPr>
                <w:rFonts w:cstheme="minorHAnsi"/>
                <w:i/>
              </w:rPr>
            </w:pPr>
            <w:r w:rsidRPr="00670FBB">
              <w:rPr>
                <w:rFonts w:cstheme="minorHAnsi"/>
                <w:i/>
              </w:rPr>
              <w:t>requires the following elements to have been successfully completed:</w:t>
            </w:r>
          </w:p>
        </w:tc>
        <w:tc>
          <w:tcPr>
            <w:tcW w:w="1733" w:type="dxa"/>
          </w:tcPr>
          <w:p w:rsidR="000D7931" w:rsidRPr="00670FBB" w:rsidRDefault="000D7931" w:rsidP="000D7931">
            <w:pPr>
              <w:rPr>
                <w:rFonts w:cstheme="minorHAnsi"/>
                <w:b/>
                <w:bCs/>
                <w:szCs w:val="22"/>
              </w:rPr>
            </w:pPr>
          </w:p>
        </w:tc>
      </w:tr>
      <w:tr w:rsidR="000D7931" w:rsidRPr="00670FBB" w:rsidTr="000D7931">
        <w:trPr>
          <w:jc w:val="center"/>
        </w:trPr>
        <w:tc>
          <w:tcPr>
            <w:tcW w:w="993" w:type="dxa"/>
            <w:vMerge/>
            <w:vAlign w:val="center"/>
          </w:tcPr>
          <w:p w:rsidR="000D7931" w:rsidRPr="00670FBB" w:rsidRDefault="000D7931" w:rsidP="000D7931">
            <w:pPr>
              <w:spacing w:before="60" w:after="60"/>
              <w:rPr>
                <w:rFonts w:cstheme="minorHAnsi"/>
              </w:rPr>
            </w:pPr>
          </w:p>
        </w:tc>
        <w:tc>
          <w:tcPr>
            <w:tcW w:w="4111" w:type="dxa"/>
            <w:vAlign w:val="center"/>
          </w:tcPr>
          <w:p w:rsidR="000D7931" w:rsidRPr="00670FBB" w:rsidRDefault="000D7931" w:rsidP="000D7931">
            <w:pPr>
              <w:spacing w:before="60" w:after="60"/>
              <w:rPr>
                <w:rFonts w:cstheme="minorHAnsi"/>
              </w:rPr>
            </w:pPr>
            <w:r w:rsidRPr="00670FBB">
              <w:rPr>
                <w:rFonts w:cstheme="minorHAnsi"/>
              </w:rPr>
              <w:t>(a) observation documentation - observation focus sheet and session plan</w:t>
            </w:r>
          </w:p>
        </w:tc>
        <w:tc>
          <w:tcPr>
            <w:tcW w:w="3686" w:type="dxa"/>
            <w:vAlign w:val="center"/>
          </w:tcPr>
          <w:p w:rsidR="000D7931" w:rsidRPr="00670FBB" w:rsidRDefault="000D7931" w:rsidP="000D7931">
            <w:pPr>
              <w:spacing w:before="60" w:after="60"/>
              <w:rPr>
                <w:rFonts w:cstheme="minorHAnsi"/>
              </w:rPr>
            </w:pPr>
            <w:r w:rsidRPr="00670FBB">
              <w:rPr>
                <w:rFonts w:cstheme="minorHAnsi"/>
              </w:rPr>
              <w:t>48 hours before agreed observation date</w:t>
            </w:r>
          </w:p>
        </w:tc>
        <w:tc>
          <w:tcPr>
            <w:tcW w:w="1733" w:type="dxa"/>
          </w:tcPr>
          <w:p w:rsidR="000D7931" w:rsidRPr="00670FBB" w:rsidRDefault="000D7931" w:rsidP="000D7931">
            <w:pPr>
              <w:spacing w:before="60" w:after="60"/>
              <w:rPr>
                <w:rFonts w:cstheme="minorHAnsi"/>
              </w:rPr>
            </w:pPr>
            <w:r w:rsidRPr="00670FBB">
              <w:rPr>
                <w:rFonts w:cstheme="minorHAnsi"/>
              </w:rPr>
              <w:t>D1 (I, II)</w:t>
            </w:r>
          </w:p>
        </w:tc>
      </w:tr>
      <w:tr w:rsidR="000D7931" w:rsidRPr="00670FBB" w:rsidTr="000D7931">
        <w:trPr>
          <w:jc w:val="center"/>
        </w:trPr>
        <w:tc>
          <w:tcPr>
            <w:tcW w:w="993" w:type="dxa"/>
            <w:vMerge/>
            <w:vAlign w:val="center"/>
          </w:tcPr>
          <w:p w:rsidR="000D7931" w:rsidRPr="00670FBB" w:rsidRDefault="000D7931" w:rsidP="000D7931">
            <w:pPr>
              <w:spacing w:before="60" w:after="60"/>
              <w:rPr>
                <w:rFonts w:cstheme="minorHAnsi"/>
              </w:rPr>
            </w:pPr>
          </w:p>
        </w:tc>
        <w:tc>
          <w:tcPr>
            <w:tcW w:w="4111" w:type="dxa"/>
            <w:vAlign w:val="center"/>
          </w:tcPr>
          <w:p w:rsidR="000D7931" w:rsidRPr="00670FBB" w:rsidRDefault="000D7931" w:rsidP="000D7931">
            <w:pPr>
              <w:spacing w:before="60" w:after="60"/>
              <w:rPr>
                <w:rFonts w:cstheme="minorHAnsi"/>
              </w:rPr>
            </w:pPr>
            <w:r w:rsidRPr="00670FBB">
              <w:rPr>
                <w:rFonts w:cstheme="minorHAnsi"/>
              </w:rPr>
              <w:t xml:space="preserve">(b) </w:t>
            </w:r>
            <w:r>
              <w:rPr>
                <w:rFonts w:cstheme="minorHAnsi"/>
              </w:rPr>
              <w:t>observation of practice</w:t>
            </w:r>
          </w:p>
        </w:tc>
        <w:tc>
          <w:tcPr>
            <w:tcW w:w="3686" w:type="dxa"/>
            <w:vAlign w:val="center"/>
          </w:tcPr>
          <w:p w:rsidR="000D7931" w:rsidRPr="00670FBB" w:rsidRDefault="000D7931" w:rsidP="000D7931">
            <w:pPr>
              <w:spacing w:before="60" w:after="60"/>
              <w:rPr>
                <w:rFonts w:cstheme="minorHAnsi"/>
              </w:rPr>
            </w:pPr>
            <w:r w:rsidRPr="00670FBB">
              <w:rPr>
                <w:rFonts w:cstheme="minorHAnsi"/>
              </w:rPr>
              <w:t>Negotiated with observing tutor</w:t>
            </w:r>
          </w:p>
        </w:tc>
        <w:tc>
          <w:tcPr>
            <w:tcW w:w="1733" w:type="dxa"/>
          </w:tcPr>
          <w:p w:rsidR="000D7931" w:rsidRPr="00670FBB" w:rsidRDefault="000D7931" w:rsidP="000D7931">
            <w:pPr>
              <w:spacing w:before="60" w:after="60"/>
              <w:rPr>
                <w:rFonts w:cstheme="minorHAnsi"/>
              </w:rPr>
            </w:pPr>
            <w:r w:rsidRPr="00670FBB">
              <w:rPr>
                <w:rFonts w:cstheme="minorHAnsi"/>
              </w:rPr>
              <w:t>D1 (I, II, III, IV)</w:t>
            </w:r>
          </w:p>
        </w:tc>
      </w:tr>
      <w:tr w:rsidR="000D7931" w:rsidRPr="00670FBB" w:rsidTr="000D7931">
        <w:trPr>
          <w:jc w:val="center"/>
        </w:trPr>
        <w:tc>
          <w:tcPr>
            <w:tcW w:w="993" w:type="dxa"/>
            <w:vAlign w:val="center"/>
          </w:tcPr>
          <w:p w:rsidR="000D7931" w:rsidRPr="00670FBB" w:rsidRDefault="000D7931" w:rsidP="000D7931">
            <w:pPr>
              <w:spacing w:before="60" w:after="60"/>
              <w:rPr>
                <w:rFonts w:cstheme="minorHAnsi"/>
                <w:b/>
              </w:rPr>
            </w:pPr>
            <w:r w:rsidRPr="00670FBB">
              <w:rPr>
                <w:rFonts w:cstheme="minorHAnsi"/>
                <w:b/>
              </w:rPr>
              <w:t>Task 2</w:t>
            </w:r>
          </w:p>
        </w:tc>
        <w:tc>
          <w:tcPr>
            <w:tcW w:w="4111" w:type="dxa"/>
            <w:vAlign w:val="center"/>
          </w:tcPr>
          <w:p w:rsidR="000D7931" w:rsidRPr="00670FBB" w:rsidRDefault="000D7931" w:rsidP="000D7931">
            <w:pPr>
              <w:tabs>
                <w:tab w:val="left" w:pos="4374"/>
              </w:tabs>
              <w:spacing w:before="60" w:after="60"/>
              <w:rPr>
                <w:rFonts w:cstheme="minorHAnsi"/>
                <w:b/>
              </w:rPr>
            </w:pPr>
            <w:r w:rsidRPr="00670FBB">
              <w:rPr>
                <w:rFonts w:cstheme="minorHAnsi"/>
                <w:b/>
              </w:rPr>
              <w:t>Group  Task</w:t>
            </w:r>
          </w:p>
        </w:tc>
        <w:tc>
          <w:tcPr>
            <w:tcW w:w="3686" w:type="dxa"/>
            <w:vAlign w:val="center"/>
          </w:tcPr>
          <w:p w:rsidR="000D7931" w:rsidRPr="00670FBB" w:rsidRDefault="000D7931" w:rsidP="000D7931">
            <w:pPr>
              <w:spacing w:before="60" w:after="60"/>
              <w:rPr>
                <w:rFonts w:cstheme="minorHAnsi"/>
              </w:rPr>
            </w:pPr>
            <w:r w:rsidRPr="00670FBB">
              <w:rPr>
                <w:rFonts w:cstheme="minorHAnsi"/>
              </w:rPr>
              <w:t>Materials and plan submitted to Blackboard</w:t>
            </w:r>
            <w:r>
              <w:rPr>
                <w:rFonts w:cstheme="minorHAnsi"/>
              </w:rPr>
              <w:t xml:space="preserve"> before the final session</w:t>
            </w:r>
            <w:r w:rsidRPr="00670FBB">
              <w:rPr>
                <w:rFonts w:cstheme="minorHAnsi"/>
              </w:rPr>
              <w:t xml:space="preserve">, delivery assessed </w:t>
            </w:r>
            <w:r>
              <w:rPr>
                <w:rFonts w:cstheme="minorHAnsi"/>
              </w:rPr>
              <w:t>towards the end of the module</w:t>
            </w:r>
          </w:p>
        </w:tc>
        <w:tc>
          <w:tcPr>
            <w:tcW w:w="1733" w:type="dxa"/>
          </w:tcPr>
          <w:p w:rsidR="000D7931" w:rsidRPr="00670FBB" w:rsidRDefault="000D7931" w:rsidP="000D7931">
            <w:pPr>
              <w:spacing w:before="60" w:after="60"/>
              <w:rPr>
                <w:rFonts w:cstheme="minorHAnsi"/>
              </w:rPr>
            </w:pPr>
            <w:r w:rsidRPr="00670FBB">
              <w:rPr>
                <w:rFonts w:cstheme="minorHAnsi"/>
              </w:rPr>
              <w:t>D1 (III, IV, V, VI)</w:t>
            </w:r>
          </w:p>
        </w:tc>
      </w:tr>
      <w:tr w:rsidR="000D7931" w:rsidRPr="00670FBB" w:rsidTr="000D7931">
        <w:trPr>
          <w:jc w:val="center"/>
        </w:trPr>
        <w:tc>
          <w:tcPr>
            <w:tcW w:w="993" w:type="dxa"/>
            <w:vAlign w:val="center"/>
          </w:tcPr>
          <w:p w:rsidR="000D7931" w:rsidRPr="00670FBB" w:rsidRDefault="000D7931" w:rsidP="000D7931">
            <w:pPr>
              <w:spacing w:before="60" w:after="60"/>
              <w:rPr>
                <w:rFonts w:cstheme="minorHAnsi"/>
                <w:b/>
              </w:rPr>
            </w:pPr>
            <w:r w:rsidRPr="00670FBB">
              <w:rPr>
                <w:rFonts w:cstheme="minorHAnsi"/>
                <w:b/>
              </w:rPr>
              <w:t>Task 3</w:t>
            </w:r>
          </w:p>
        </w:tc>
        <w:tc>
          <w:tcPr>
            <w:tcW w:w="4111" w:type="dxa"/>
            <w:vAlign w:val="center"/>
          </w:tcPr>
          <w:p w:rsidR="000D7931" w:rsidRPr="00670FBB" w:rsidRDefault="000D7931" w:rsidP="000D7931">
            <w:pPr>
              <w:tabs>
                <w:tab w:val="left" w:pos="4374"/>
              </w:tabs>
              <w:spacing w:before="60" w:after="60"/>
              <w:rPr>
                <w:rFonts w:cstheme="minorHAnsi"/>
                <w:b/>
              </w:rPr>
            </w:pPr>
            <w:r w:rsidRPr="00670FBB">
              <w:rPr>
                <w:rFonts w:cstheme="minorHAnsi"/>
                <w:b/>
              </w:rPr>
              <w:t xml:space="preserve">Reflective Analysis </w:t>
            </w:r>
          </w:p>
        </w:tc>
        <w:tc>
          <w:tcPr>
            <w:tcW w:w="3686" w:type="dxa"/>
            <w:vAlign w:val="center"/>
          </w:tcPr>
          <w:p w:rsidR="000D7931" w:rsidRPr="00670FBB" w:rsidRDefault="000D7931" w:rsidP="000D7931">
            <w:pPr>
              <w:spacing w:before="60" w:after="60"/>
              <w:rPr>
                <w:rFonts w:cstheme="minorHAnsi"/>
              </w:rPr>
            </w:pPr>
            <w:r w:rsidRPr="00670FBB">
              <w:rPr>
                <w:rFonts w:cstheme="minorHAnsi"/>
              </w:rPr>
              <w:t>Draft submission within 3 weeks of observation.</w:t>
            </w:r>
          </w:p>
          <w:p w:rsidR="000D7931" w:rsidRPr="00670FBB" w:rsidRDefault="000D7931" w:rsidP="000D7931">
            <w:pPr>
              <w:spacing w:before="60" w:after="60"/>
              <w:rPr>
                <w:rFonts w:cstheme="minorHAnsi"/>
              </w:rPr>
            </w:pPr>
            <w:r w:rsidRPr="00670FBB">
              <w:rPr>
                <w:rFonts w:cstheme="minorHAnsi"/>
              </w:rPr>
              <w:t xml:space="preserve">Final submission after the end of the </w:t>
            </w:r>
            <w:r>
              <w:rPr>
                <w:rFonts w:cstheme="minorHAnsi"/>
              </w:rPr>
              <w:t>course</w:t>
            </w:r>
          </w:p>
        </w:tc>
        <w:tc>
          <w:tcPr>
            <w:tcW w:w="1733" w:type="dxa"/>
          </w:tcPr>
          <w:p w:rsidR="000D7931" w:rsidRPr="00670FBB" w:rsidRDefault="000D7931" w:rsidP="000D7931">
            <w:pPr>
              <w:spacing w:before="60" w:after="60"/>
              <w:rPr>
                <w:rFonts w:cstheme="minorHAnsi"/>
              </w:rPr>
            </w:pPr>
            <w:r w:rsidRPr="00670FBB">
              <w:rPr>
                <w:rFonts w:cstheme="minorHAnsi"/>
              </w:rPr>
              <w:t>D1 (III, IV, V)</w:t>
            </w:r>
          </w:p>
        </w:tc>
      </w:tr>
    </w:tbl>
    <w:p w:rsidR="000D7931" w:rsidRPr="00670FBB" w:rsidRDefault="000D7931" w:rsidP="000D7931">
      <w:pPr>
        <w:rPr>
          <w:rFonts w:cstheme="minorHAnsi"/>
        </w:rPr>
      </w:pPr>
    </w:p>
    <w:p w:rsidR="000D7931" w:rsidRPr="00670FBB" w:rsidRDefault="000D7931" w:rsidP="000D7931">
      <w:pPr>
        <w:rPr>
          <w:rFonts w:cstheme="minorHAnsi"/>
          <w:i/>
        </w:rPr>
      </w:pPr>
      <w:bookmarkStart w:id="77" w:name="_Toc235337629"/>
      <w:r w:rsidRPr="00670FBB">
        <w:rPr>
          <w:rFonts w:cstheme="minorHAnsi"/>
          <w:i/>
        </w:rPr>
        <w:t>*Descriptor 1:</w:t>
      </w:r>
    </w:p>
    <w:p w:rsidR="000D7931" w:rsidRPr="00670FBB" w:rsidRDefault="000D7931" w:rsidP="000D7931">
      <w:pPr>
        <w:rPr>
          <w:rFonts w:cstheme="minorHAnsi"/>
          <w:i/>
        </w:rPr>
      </w:pPr>
    </w:p>
    <w:p w:rsidR="000D7931" w:rsidRPr="00670FBB" w:rsidRDefault="000D7931" w:rsidP="000D7931">
      <w:pPr>
        <w:autoSpaceDE w:val="0"/>
        <w:autoSpaceDN w:val="0"/>
        <w:rPr>
          <w:rFonts w:cs="Tahoma"/>
          <w:i/>
          <w:szCs w:val="22"/>
        </w:rPr>
      </w:pPr>
      <w:r w:rsidRPr="00670FBB">
        <w:rPr>
          <w:rFonts w:cs="Tahoma"/>
          <w:i/>
          <w:szCs w:val="22"/>
        </w:rPr>
        <w:t>I. Successful engagement with at least two of the five Areas of Activity</w:t>
      </w:r>
    </w:p>
    <w:p w:rsidR="000D7931" w:rsidRPr="00670FBB" w:rsidRDefault="000D7931" w:rsidP="000D7931">
      <w:pPr>
        <w:autoSpaceDE w:val="0"/>
        <w:autoSpaceDN w:val="0"/>
        <w:rPr>
          <w:rFonts w:cs="Tahoma"/>
          <w:i/>
          <w:szCs w:val="22"/>
        </w:rPr>
      </w:pPr>
      <w:r w:rsidRPr="00670FBB">
        <w:rPr>
          <w:rFonts w:cs="Tahoma"/>
          <w:i/>
          <w:szCs w:val="22"/>
        </w:rPr>
        <w:t>II. Successful engagement in appropriate teaching and practices related to these Areas of Activity</w:t>
      </w:r>
    </w:p>
    <w:p w:rsidR="000D7931" w:rsidRPr="00670FBB" w:rsidRDefault="000D7931" w:rsidP="000D7931">
      <w:pPr>
        <w:autoSpaceDE w:val="0"/>
        <w:autoSpaceDN w:val="0"/>
        <w:rPr>
          <w:rFonts w:cs="Tahoma"/>
          <w:i/>
          <w:szCs w:val="22"/>
        </w:rPr>
      </w:pPr>
      <w:r w:rsidRPr="00670FBB">
        <w:rPr>
          <w:rFonts w:cs="Tahoma"/>
          <w:i/>
          <w:szCs w:val="22"/>
        </w:rPr>
        <w:t>III. Appropriate Core Knowledge and understanding of at least K1 and K2</w:t>
      </w:r>
    </w:p>
    <w:p w:rsidR="000D7931" w:rsidRPr="00670FBB" w:rsidRDefault="000D7931" w:rsidP="000D7931">
      <w:pPr>
        <w:autoSpaceDE w:val="0"/>
        <w:autoSpaceDN w:val="0"/>
        <w:rPr>
          <w:rFonts w:cs="Tahoma"/>
          <w:i/>
          <w:szCs w:val="22"/>
        </w:rPr>
      </w:pPr>
      <w:r w:rsidRPr="00670FBB">
        <w:rPr>
          <w:rFonts w:cs="Tahoma"/>
          <w:i/>
          <w:szCs w:val="22"/>
        </w:rPr>
        <w:t>IV. A commitment to appropriate Professional Values in facilitating others’ learning</w:t>
      </w:r>
    </w:p>
    <w:p w:rsidR="000D7931" w:rsidRPr="00670FBB" w:rsidRDefault="000D7931" w:rsidP="000D7931">
      <w:pPr>
        <w:autoSpaceDE w:val="0"/>
        <w:autoSpaceDN w:val="0"/>
        <w:rPr>
          <w:rFonts w:cs="Tahoma"/>
          <w:i/>
          <w:szCs w:val="22"/>
        </w:rPr>
      </w:pPr>
      <w:r w:rsidRPr="00670FBB">
        <w:rPr>
          <w:rFonts w:cs="Tahoma"/>
          <w:i/>
          <w:szCs w:val="22"/>
        </w:rPr>
        <w:t>V. Relevant professional practices, subject and pedagogic research and/or scholarship within the above activities</w:t>
      </w:r>
    </w:p>
    <w:p w:rsidR="000D7931" w:rsidRPr="00670FBB" w:rsidRDefault="000D7931" w:rsidP="000D7931">
      <w:pPr>
        <w:autoSpaceDE w:val="0"/>
        <w:autoSpaceDN w:val="0"/>
        <w:rPr>
          <w:rFonts w:cs="Tahoma"/>
          <w:i/>
          <w:szCs w:val="22"/>
        </w:rPr>
      </w:pPr>
      <w:r w:rsidRPr="00670FBB">
        <w:rPr>
          <w:rFonts w:cs="Tahoma"/>
          <w:i/>
          <w:szCs w:val="22"/>
        </w:rPr>
        <w:t>VI. Successful engagement, where appropriate, in professional development activity related to teaching, learning and assessment responsibilities</w:t>
      </w:r>
    </w:p>
    <w:bookmarkEnd w:id="77"/>
    <w:p w:rsidR="000D7931" w:rsidRPr="00670FBB" w:rsidRDefault="000D7931" w:rsidP="000D7931">
      <w:pPr>
        <w:rPr>
          <w:rFonts w:cstheme="minorHAnsi"/>
          <w:i/>
        </w:rPr>
      </w:pPr>
    </w:p>
    <w:p w:rsidR="000D7931" w:rsidRPr="00670FBB" w:rsidRDefault="000D7931" w:rsidP="000D7931">
      <w:pPr>
        <w:rPr>
          <w:rFonts w:cstheme="minorHAnsi"/>
          <w:i/>
        </w:rPr>
      </w:pPr>
    </w:p>
    <w:p w:rsidR="000D7931" w:rsidRPr="00670FBB" w:rsidRDefault="000D7931" w:rsidP="000D7931">
      <w:pPr>
        <w:rPr>
          <w:rFonts w:cstheme="minorHAnsi"/>
          <w:i/>
        </w:rPr>
      </w:pPr>
      <w:r w:rsidRPr="00670FBB">
        <w:rPr>
          <w:rFonts w:cstheme="minorHAnsi"/>
          <w:i/>
        </w:rPr>
        <w:t>**See Blackboard for submission deadlines</w:t>
      </w:r>
    </w:p>
    <w:p w:rsidR="000D7931" w:rsidRDefault="000D7931">
      <w:pPr>
        <w:widowControl/>
        <w:adjustRightInd/>
        <w:spacing w:after="200" w:line="276" w:lineRule="auto"/>
        <w:textAlignment w:val="auto"/>
        <w:rPr>
          <w:rFonts w:eastAsia="SimSun"/>
          <w:b/>
          <w:sz w:val="28"/>
          <w:szCs w:val="28"/>
          <w:lang w:val="x-none" w:eastAsia="zh-CN"/>
        </w:rPr>
      </w:pPr>
      <w:r>
        <w:br w:type="page"/>
      </w:r>
    </w:p>
    <w:p w:rsidR="005522EB" w:rsidRPr="00467A30" w:rsidRDefault="005522EB" w:rsidP="0049245F">
      <w:pPr>
        <w:pStyle w:val="Heading1"/>
        <w:rPr>
          <w:lang w:val="en-GB"/>
        </w:rPr>
      </w:pPr>
      <w:bookmarkStart w:id="78" w:name="_Toc528321149"/>
      <w:r w:rsidRPr="00467A30">
        <w:t xml:space="preserve">Assessment Brief – Task 1: </w:t>
      </w:r>
      <w:bookmarkEnd w:id="23"/>
      <w:bookmarkEnd w:id="24"/>
      <w:r w:rsidR="00471F8A" w:rsidRPr="00467A30">
        <w:rPr>
          <w:lang w:val="en-GB"/>
        </w:rPr>
        <w:t>Observation of Practice</w:t>
      </w:r>
      <w:bookmarkEnd w:id="78"/>
    </w:p>
    <w:bookmarkEnd w:id="25"/>
    <w:bookmarkEnd w:id="26"/>
    <w:bookmarkEnd w:id="27"/>
    <w:p w:rsidR="005522EB" w:rsidRPr="00467A30" w:rsidRDefault="005522EB" w:rsidP="0049245F"/>
    <w:p w:rsidR="005522EB" w:rsidRPr="00467A30" w:rsidRDefault="00E85A7F" w:rsidP="0049245F">
      <w:r w:rsidRPr="00467A30">
        <w:t xml:space="preserve">Supporting learning happens in a variety of contexts in higher education. </w:t>
      </w:r>
      <w:r w:rsidR="00773BAB" w:rsidRPr="00467A30">
        <w:t>Some course participants may be engaged in</w:t>
      </w:r>
      <w:r w:rsidR="00722594" w:rsidRPr="00467A30">
        <w:t xml:space="preserve"> direct teaching roles, </w:t>
      </w:r>
      <w:r w:rsidR="00773BAB" w:rsidRPr="00467A30">
        <w:t xml:space="preserve">and some </w:t>
      </w:r>
      <w:r w:rsidR="00722594" w:rsidRPr="00467A30">
        <w:t>may be working across a range of roles supporting</w:t>
      </w:r>
      <w:r w:rsidR="00773BAB" w:rsidRPr="00467A30">
        <w:t xml:space="preserve"> students. O</w:t>
      </w:r>
      <w:r w:rsidR="00722594" w:rsidRPr="00467A30">
        <w:t>bservations of practice</w:t>
      </w:r>
      <w:r w:rsidR="00773BAB" w:rsidRPr="00467A30">
        <w:t xml:space="preserve"> could include </w:t>
      </w:r>
      <w:r w:rsidR="00722594" w:rsidRPr="00467A30">
        <w:t>(for example) one-to-one advisory / student support sessions; small group teaching (for example library / referencing support sessions); staff development support sessions; one off inputs into modules; laboratory demonstrations/</w:t>
      </w:r>
      <w:r w:rsidR="00471F8A" w:rsidRPr="00467A30">
        <w:t xml:space="preserve"> </w:t>
      </w:r>
      <w:r w:rsidR="00722594" w:rsidRPr="00467A30">
        <w:t xml:space="preserve">training; etc. It could also include an evaluative review of learning materials or online resources / support mechanisms. Talk to the tutor about your individual context. </w:t>
      </w:r>
      <w:r w:rsidR="005522EB" w:rsidRPr="00467A30">
        <w:t xml:space="preserve">This task focuses around an observation of your </w:t>
      </w:r>
      <w:r w:rsidRPr="00467A30">
        <w:t>practice</w:t>
      </w:r>
      <w:r w:rsidR="005522EB" w:rsidRPr="00467A30">
        <w:t xml:space="preserve"> by one of the course tutors or another observer</w:t>
      </w:r>
      <w:r w:rsidRPr="00467A30">
        <w:t>. Normally you will be observed</w:t>
      </w:r>
      <w:r w:rsidR="005522EB" w:rsidRPr="00467A30">
        <w:t xml:space="preserve"> for one hour, followed by </w:t>
      </w:r>
      <w:proofErr w:type="gramStart"/>
      <w:r w:rsidR="005522EB" w:rsidRPr="00467A30">
        <w:t>a debrief</w:t>
      </w:r>
      <w:proofErr w:type="gramEnd"/>
      <w:r w:rsidR="005522EB" w:rsidRPr="00467A30">
        <w:t xml:space="preserve"> with the observer.</w:t>
      </w:r>
    </w:p>
    <w:p w:rsidR="005522EB" w:rsidRPr="00467A30" w:rsidRDefault="005522EB" w:rsidP="0049245F"/>
    <w:p w:rsidR="005522EB" w:rsidRPr="00467A30" w:rsidRDefault="005522EB" w:rsidP="0049245F">
      <w:r w:rsidRPr="00467A30">
        <w:t xml:space="preserve">To pass the task you will need to successfully complete </w:t>
      </w:r>
    </w:p>
    <w:p w:rsidR="005522EB" w:rsidRPr="00467A30" w:rsidRDefault="005522EB" w:rsidP="0049245F"/>
    <w:p w:rsidR="005522EB" w:rsidRPr="00467A30" w:rsidRDefault="005522EB" w:rsidP="00814159">
      <w:pPr>
        <w:pStyle w:val="ListParagraph"/>
        <w:numPr>
          <w:ilvl w:val="0"/>
          <w:numId w:val="14"/>
        </w:numPr>
      </w:pPr>
      <w:proofErr w:type="gramStart"/>
      <w:r w:rsidRPr="00467A30">
        <w:t>part</w:t>
      </w:r>
      <w:proofErr w:type="gramEnd"/>
      <w:r w:rsidRPr="00467A30">
        <w:t xml:space="preserve"> 1 - production of the required documentation to support your observed </w:t>
      </w:r>
      <w:r w:rsidR="00773BAB" w:rsidRPr="00467A30">
        <w:t>practice</w:t>
      </w:r>
      <w:r w:rsidR="00471F8A" w:rsidRPr="00467A30">
        <w:t xml:space="preserve">, - a focus sheet and a session plan (see pages </w:t>
      </w:r>
      <w:r w:rsidR="000D7931">
        <w:t>26-29</w:t>
      </w:r>
      <w:r w:rsidR="00471F8A" w:rsidRPr="00467A30">
        <w:t>).</w:t>
      </w:r>
    </w:p>
    <w:p w:rsidR="005522EB" w:rsidRPr="00467A30" w:rsidRDefault="005522EB" w:rsidP="00814159">
      <w:pPr>
        <w:pStyle w:val="ListParagraph"/>
        <w:numPr>
          <w:ilvl w:val="0"/>
          <w:numId w:val="14"/>
        </w:numPr>
      </w:pPr>
      <w:r w:rsidRPr="00467A30">
        <w:t xml:space="preserve">part 2 - the observation </w:t>
      </w:r>
    </w:p>
    <w:p w:rsidR="005522EB" w:rsidRPr="00467A30" w:rsidRDefault="005522EB" w:rsidP="0049245F"/>
    <w:p w:rsidR="00471F8A" w:rsidRPr="00467A30" w:rsidRDefault="00471F8A" w:rsidP="00471F8A">
      <w:pPr>
        <w:pStyle w:val="Style1"/>
        <w:rPr>
          <w:rFonts w:asciiTheme="minorHAnsi" w:hAnsiTheme="minorHAnsi"/>
          <w:sz w:val="22"/>
        </w:rPr>
      </w:pPr>
      <w:r w:rsidRPr="00467A30">
        <w:rPr>
          <w:rFonts w:asciiTheme="minorHAnsi" w:hAnsiTheme="minorHAnsi"/>
          <w:sz w:val="22"/>
        </w:rPr>
        <w:t xml:space="preserve">Planning and preparation is assessed by documentation. The focus sheet and session plan must be with your observer at least two full days before the observation. </w:t>
      </w:r>
      <w:r w:rsidRPr="00467A30">
        <w:rPr>
          <w:rFonts w:asciiTheme="minorHAnsi" w:hAnsiTheme="minorHAnsi"/>
          <w:i/>
          <w:iCs/>
          <w:sz w:val="22"/>
        </w:rPr>
        <w:t xml:space="preserve"> </w:t>
      </w:r>
      <w:r w:rsidRPr="00467A30">
        <w:rPr>
          <w:rFonts w:asciiTheme="minorHAnsi" w:hAnsiTheme="minorHAnsi"/>
          <w:sz w:val="22"/>
        </w:rPr>
        <w:t>More information on this is given further on in this guide.</w:t>
      </w:r>
    </w:p>
    <w:p w:rsidR="00471F8A" w:rsidRPr="00467A30" w:rsidRDefault="00471F8A" w:rsidP="00471F8A">
      <w:pPr>
        <w:pStyle w:val="ListParagraph"/>
        <w:ind w:left="360"/>
        <w:rPr>
          <w:rFonts w:cstheme="minorHAnsi"/>
          <w:b/>
          <w:iCs/>
          <w:szCs w:val="24"/>
        </w:rPr>
      </w:pPr>
    </w:p>
    <w:p w:rsidR="00471F8A" w:rsidRPr="00467A30" w:rsidRDefault="00471F8A" w:rsidP="00471F8A">
      <w:pPr>
        <w:rPr>
          <w:i/>
          <w:iCs/>
        </w:rPr>
      </w:pPr>
      <w:bookmarkStart w:id="79" w:name="situationalanalysis"/>
      <w:bookmarkStart w:id="80" w:name="_Toc235337637"/>
      <w:bookmarkStart w:id="81" w:name="_Toc235341630"/>
      <w:bookmarkStart w:id="82" w:name="_Toc266615247"/>
      <w:bookmarkStart w:id="83" w:name="_Toc266615737"/>
      <w:bookmarkStart w:id="84" w:name="_Toc364080786"/>
      <w:bookmarkStart w:id="85" w:name="_Toc489202399"/>
      <w:bookmarkStart w:id="86" w:name="_Toc489203728"/>
      <w:bookmarkStart w:id="87" w:name="_Toc523595155"/>
      <w:bookmarkStart w:id="88" w:name="_Toc77504944"/>
      <w:r w:rsidRPr="00467A30">
        <w:rPr>
          <w:i/>
          <w:iCs/>
        </w:rPr>
        <w:t xml:space="preserve">Remember that this is a level 7 </w:t>
      </w:r>
      <w:proofErr w:type="gramStart"/>
      <w:r w:rsidRPr="00467A30">
        <w:rPr>
          <w:i/>
          <w:iCs/>
        </w:rPr>
        <w:t>module</w:t>
      </w:r>
      <w:proofErr w:type="gramEnd"/>
      <w:r w:rsidRPr="00467A30">
        <w:rPr>
          <w:i/>
          <w:iCs/>
        </w:rPr>
        <w:t xml:space="preserve"> (Masters level) and </w:t>
      </w:r>
      <w:r w:rsidRPr="00467A30">
        <w:rPr>
          <w:b/>
          <w:i/>
          <w:iCs/>
        </w:rPr>
        <w:t>we expect all submitted work for assessment to be underpinned by consideration of models, theories, policies and other appropriate references and resources</w:t>
      </w:r>
      <w:r w:rsidRPr="00467A30">
        <w:rPr>
          <w:i/>
          <w:iCs/>
        </w:rPr>
        <w:t>. For this task, we do not expect exhaustive consideration of these, but you must show that you have considered and integrated ideas from ‘the literature’.</w:t>
      </w:r>
    </w:p>
    <w:bookmarkEnd w:id="79"/>
    <w:bookmarkEnd w:id="80"/>
    <w:bookmarkEnd w:id="81"/>
    <w:bookmarkEnd w:id="82"/>
    <w:bookmarkEnd w:id="83"/>
    <w:bookmarkEnd w:id="84"/>
    <w:bookmarkEnd w:id="85"/>
    <w:bookmarkEnd w:id="86"/>
    <w:bookmarkEnd w:id="87"/>
    <w:bookmarkEnd w:id="88"/>
    <w:p w:rsidR="00471F8A" w:rsidRPr="00467A30" w:rsidRDefault="00471F8A" w:rsidP="00471F8A"/>
    <w:p w:rsidR="005522EB" w:rsidRPr="00467A30" w:rsidRDefault="005522EB" w:rsidP="0049245F">
      <w:pPr>
        <w:rPr>
          <w:color w:val="4F6228"/>
        </w:rPr>
      </w:pPr>
      <w:bookmarkStart w:id="89" w:name="parttwo"/>
      <w:bookmarkStart w:id="90" w:name="_Toc235337644"/>
      <w:bookmarkStart w:id="91" w:name="_Toc235341633"/>
      <w:bookmarkStart w:id="92" w:name="_Toc266615252"/>
      <w:bookmarkStart w:id="93" w:name="_Toc266615742"/>
      <w:bookmarkEnd w:id="89"/>
      <w:r w:rsidRPr="00467A30">
        <w:t>The observation</w:t>
      </w:r>
      <w:r w:rsidR="00471F8A" w:rsidRPr="00467A30">
        <w:t xml:space="preserve"> of practice</w:t>
      </w:r>
      <w:r w:rsidRPr="00467A30">
        <w:t xml:space="preserve"> is normally carried out at a convenient point in the core teaching weeks of the semester. The observation will </w:t>
      </w:r>
      <w:r w:rsidR="00471F8A" w:rsidRPr="00467A30">
        <w:t>be 30-60 minutes depending on your context</w:t>
      </w:r>
      <w:r w:rsidRPr="00467A30">
        <w:t xml:space="preserve">, followed by debrief and discussion. The observer will work with you to develop your </w:t>
      </w:r>
      <w:r w:rsidR="00BD4376" w:rsidRPr="00467A30">
        <w:t xml:space="preserve">practice and </w:t>
      </w:r>
      <w:r w:rsidRPr="00467A30">
        <w:t xml:space="preserve">your ability to plan </w:t>
      </w:r>
      <w:r w:rsidR="00BD4376" w:rsidRPr="00467A30">
        <w:t>effectively for positive student outcomes.</w:t>
      </w:r>
    </w:p>
    <w:p w:rsidR="005522EB" w:rsidRPr="00467A30" w:rsidRDefault="005522EB" w:rsidP="0049245F">
      <w:r w:rsidRPr="00467A30">
        <w:t xml:space="preserve">  </w:t>
      </w:r>
    </w:p>
    <w:p w:rsidR="005522EB" w:rsidRPr="00467A30" w:rsidRDefault="005522EB" w:rsidP="0049245F">
      <w:proofErr w:type="gramStart"/>
      <w:r w:rsidRPr="00467A30">
        <w:t>The flow-chart</w:t>
      </w:r>
      <w:proofErr w:type="gramEnd"/>
      <w:r w:rsidRPr="00467A30">
        <w:t xml:space="preserve"> </w:t>
      </w:r>
      <w:r w:rsidR="00471F8A" w:rsidRPr="00467A30">
        <w:t>over the page</w:t>
      </w:r>
      <w:r w:rsidRPr="00467A30">
        <w:t xml:space="preserve"> outlines the main steps in this process.  Please speak to your allocated observer or a module tutor if you have any concerns or questions.</w:t>
      </w:r>
    </w:p>
    <w:p w:rsidR="005522EB" w:rsidRPr="00467A30" w:rsidRDefault="005522EB" w:rsidP="0049245F"/>
    <w:p w:rsidR="005522EB" w:rsidRPr="00467A30" w:rsidRDefault="00BD4376" w:rsidP="00471F8A">
      <w:pPr>
        <w:pStyle w:val="Heading3"/>
      </w:pPr>
      <w:r w:rsidRPr="00467A30">
        <w:rPr>
          <w:color w:val="4F6228"/>
        </w:rPr>
        <w:t xml:space="preserve"> </w:t>
      </w:r>
      <w:r w:rsidR="005522EB" w:rsidRPr="00467A30">
        <w:rPr>
          <w:color w:val="4F6228"/>
        </w:rPr>
        <w:br w:type="page"/>
      </w:r>
      <w:bookmarkStart w:id="94" w:name="_Toc364080789"/>
      <w:bookmarkStart w:id="95" w:name="_Toc396919910"/>
      <w:bookmarkStart w:id="96" w:name="_Toc528321150"/>
      <w:r w:rsidR="005522EB" w:rsidRPr="00467A30">
        <w:t>Summary of observation process</w:t>
      </w:r>
      <w:bookmarkEnd w:id="94"/>
      <w:bookmarkEnd w:id="95"/>
      <w:bookmarkEnd w:id="96"/>
    </w:p>
    <w:p w:rsidR="005522EB" w:rsidRPr="00467A30" w:rsidRDefault="007B536D" w:rsidP="0049245F">
      <w:pPr>
        <w:rPr>
          <w:b/>
        </w:rPr>
      </w:pPr>
      <w:r w:rsidRPr="00467A30">
        <w:rPr>
          <w:noProof/>
          <w:lang w:eastAsia="en-GB"/>
        </w:rPr>
        <mc:AlternateContent>
          <mc:Choice Requires="wps">
            <w:drawing>
              <wp:anchor distT="0" distB="0" distL="114300" distR="114300" simplePos="0" relativeHeight="251629568" behindDoc="0" locked="0" layoutInCell="1" allowOverlap="1" wp14:anchorId="5D2B75CA" wp14:editId="6752B81F">
                <wp:simplePos x="0" y="0"/>
                <wp:positionH relativeFrom="column">
                  <wp:posOffset>2112010</wp:posOffset>
                </wp:positionH>
                <wp:positionV relativeFrom="paragraph">
                  <wp:posOffset>62543</wp:posOffset>
                </wp:positionV>
                <wp:extent cx="3551555" cy="945515"/>
                <wp:effectExtent l="0" t="0" r="0" b="698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733CA8" w:rsidRDefault="000C7D56" w:rsidP="0049245F">
                            <w:r>
                              <w:t xml:space="preserve">Discuss with mentor / colleagues. Choose sessions which allow you to meet the assessment criteria (see assessment report). Offer </w:t>
                            </w:r>
                            <w:r w:rsidRPr="00733CA8">
                              <w:rPr>
                                <w:b/>
                                <w:i/>
                              </w:rPr>
                              <w:t>at least</w:t>
                            </w:r>
                            <w:r>
                              <w:t xml:space="preserve"> 3 possible dates by the deadline identified in the module programme.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166.3pt;margin-top:4.9pt;width:279.65pt;height:74.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" stroked="f">
                <v:textbox>
                  <w:txbxContent>
                    <w:p w:rsidR="000C7D56" w:rsidRPr="00733CA8" w:rsidRDefault="000C7D56" w:rsidP="0049245F">
                      <w:r>
                        <w:t xml:space="preserve">Discuss with mentor / colleagues. Choose sessions which allow you to meet the assessment criteria (see assessment report). Offer </w:t>
                      </w:r>
                      <w:r w:rsidRPr="00733CA8">
                        <w:rPr>
                          <w:b/>
                          <w:i/>
                        </w:rPr>
                        <w:t>at least</w:t>
                      </w:r>
                      <w:r>
                        <w:t xml:space="preserve"> 3 possible dates by the deadline identified in the module programme.</w:t>
                      </w:r>
                    </w:p>
                  </w:txbxContent>
                </v:textbox>
              </v:shape>
            </w:pict>
          </mc:Fallback>
        </mc:AlternateContent>
      </w:r>
      <w:r w:rsidR="005522EB" w:rsidRPr="00467A30">
        <w:rPr>
          <w:noProof/>
          <w:lang w:eastAsia="en-GB"/>
        </w:rPr>
        <mc:AlternateContent>
          <mc:Choice Requires="wps">
            <w:drawing>
              <wp:anchor distT="0" distB="0" distL="114300" distR="114300" simplePos="0" relativeHeight="251598848" behindDoc="0" locked="0" layoutInCell="1" allowOverlap="1" wp14:anchorId="7473A5B8" wp14:editId="13A96E6F">
                <wp:simplePos x="0" y="0"/>
                <wp:positionH relativeFrom="column">
                  <wp:posOffset>299545</wp:posOffset>
                </wp:positionH>
                <wp:positionV relativeFrom="paragraph">
                  <wp:posOffset>164050</wp:posOffset>
                </wp:positionV>
                <wp:extent cx="1662430" cy="732330"/>
                <wp:effectExtent l="0" t="0" r="13970" b="1079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732330"/>
                        </a:xfrm>
                        <a:prstGeom prst="rect">
                          <a:avLst/>
                        </a:prstGeom>
                        <a:solidFill>
                          <a:srgbClr val="FFFFFF"/>
                        </a:solidFill>
                        <a:ln w="9525">
                          <a:solidFill>
                            <a:srgbClr val="000000"/>
                          </a:solidFill>
                          <a:miter lim="800000"/>
                          <a:headEnd/>
                          <a:tailEnd/>
                        </a:ln>
                      </wps:spPr>
                      <wps:txbx>
                        <w:txbxContent>
                          <w:p w:rsidR="000C7D56" w:rsidRPr="00733CA8" w:rsidRDefault="000C7D56" w:rsidP="0049245F">
                            <w:r w:rsidRPr="00733CA8">
                              <w:t>Identify a range of suitable sessions for observation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28" type="#_x0000_t202" style="position:absolute;margin-left:23.6pt;margin-top:12.9pt;width:130.9pt;height:57.6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">
                <v:textbox>
                  <w:txbxContent>
                    <w:p w:rsidR="000C7D56" w:rsidRPr="00733CA8" w:rsidRDefault="000C7D56" w:rsidP="0049245F">
                      <w:r w:rsidRPr="00733CA8">
                        <w:t>Identify a range of suitable sessions for observation</w:t>
                      </w:r>
                    </w:p>
                  </w:txbxContent>
                </v:textbox>
              </v:shape>
            </w:pict>
          </mc:Fallback>
        </mc:AlternateContent>
      </w:r>
      <w:r w:rsidR="005522EB" w:rsidRPr="00467A30">
        <w:rPr>
          <w:noProof/>
          <w:lang w:eastAsia="en-GB"/>
        </w:rPr>
        <mc:AlternateContent>
          <mc:Choice Requires="wps">
            <w:drawing>
              <wp:anchor distT="0" distB="0" distL="114300" distR="114300" simplePos="0" relativeHeight="251660288" behindDoc="0" locked="0" layoutInCell="1" allowOverlap="1" wp14:anchorId="23E2F600" wp14:editId="550420D6">
                <wp:simplePos x="0" y="0"/>
                <wp:positionH relativeFrom="column">
                  <wp:posOffset>-75565</wp:posOffset>
                </wp:positionH>
                <wp:positionV relativeFrom="paragraph">
                  <wp:posOffset>7886700</wp:posOffset>
                </wp:positionV>
                <wp:extent cx="328930" cy="284480"/>
                <wp:effectExtent l="0" t="0" r="0" b="12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D56" w:rsidRPr="00DC5991" w:rsidRDefault="000C7D56" w:rsidP="004924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1" o:spid="_x0000_s1029" type="#_x0000_t202" style="position:absolute;margin-left:-5.95pt;margin-top:621pt;width:25.9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CKuQIAAME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" filled="f" stroked="f">
                <v:textbox style="mso-fit-shape-to-text:t">
                  <w:txbxContent>
                    <w:p w:rsidR="000C7D56" w:rsidRPr="00DC5991" w:rsidRDefault="000C7D56" w:rsidP="0049245F"/>
                  </w:txbxContent>
                </v:textbox>
              </v:shape>
            </w:pict>
          </mc:Fallback>
        </mc:AlternateContent>
      </w:r>
      <w:r w:rsidR="005522EB" w:rsidRPr="00467A30">
        <w:rPr>
          <w:noProof/>
          <w:lang w:eastAsia="en-GB"/>
        </w:rPr>
        <mc:AlternateContent>
          <mc:Choice Requires="wps">
            <w:drawing>
              <wp:anchor distT="0" distB="0" distL="114300" distR="114300" simplePos="0" relativeHeight="251635712" behindDoc="0" locked="0" layoutInCell="1" allowOverlap="1" wp14:anchorId="7FDF9D04" wp14:editId="40978C8D">
                <wp:simplePos x="0" y="0"/>
                <wp:positionH relativeFrom="column">
                  <wp:posOffset>2115820</wp:posOffset>
                </wp:positionH>
                <wp:positionV relativeFrom="paragraph">
                  <wp:posOffset>1910080</wp:posOffset>
                </wp:positionV>
                <wp:extent cx="3551555" cy="71310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713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733CA8" w:rsidRDefault="000C7D56" w:rsidP="0049245F">
                            <w:r>
                              <w:t>Normally we will observe for an hour, and aim to debrief immediately or soon afterwards. Discuss your ideas for the session with your named observer if you have any doubts about whether what you have in mind will be suitable.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0" type="#_x0000_t202" style="position:absolute;margin-left:166.6pt;margin-top:150.4pt;width:279.65pt;height:56.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" stroked="f">
                <v:textbox>
                  <w:txbxContent>
                    <w:p w:rsidR="000C7D56" w:rsidRPr="00733CA8" w:rsidRDefault="000C7D56" w:rsidP="0049245F">
                      <w:r>
                        <w:t>Normally we will observe for an hour, and aim to debrief immediately or soon afterwards. Discuss your ideas for the session with your named observer if you have any doubts about whether what you have in mind will be suitable.</w:t>
                      </w:r>
                    </w:p>
                  </w:txbxContent>
                </v:textbox>
              </v:shape>
            </w:pict>
          </mc:Fallback>
        </mc:AlternateContent>
      </w:r>
      <w:r w:rsidR="005522EB" w:rsidRPr="00467A30">
        <w:rPr>
          <w:noProof/>
          <w:lang w:eastAsia="en-GB"/>
        </w:rPr>
        <mc:AlternateContent>
          <mc:Choice Requires="wps">
            <w:drawing>
              <wp:anchor distT="0" distB="0" distL="114300" distR="114300" simplePos="0" relativeHeight="251681792" behindDoc="0" locked="0" layoutInCell="1" allowOverlap="1" wp14:anchorId="10F7DEDB" wp14:editId="102D450A">
                <wp:simplePos x="0" y="0"/>
                <wp:positionH relativeFrom="column">
                  <wp:posOffset>1133475</wp:posOffset>
                </wp:positionH>
                <wp:positionV relativeFrom="paragraph">
                  <wp:posOffset>5840730</wp:posOffset>
                </wp:positionV>
                <wp:extent cx="635" cy="343535"/>
                <wp:effectExtent l="95250" t="19050" r="75565" b="374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3535"/>
                        </a:xfrm>
                        <a:prstGeom prst="straightConnector1">
                          <a:avLst/>
                        </a:prstGeom>
                        <a:noFill/>
                        <a:ln w="38100">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EE9599A" id="_x0000_t32" coordsize="21600,21600" o:spt="32" o:oned="t" path="m,l21600,21600e" filled="f">
                <v:path arrowok="t" fillok="f" o:connecttype="none"/>
                <o:lock v:ext="edit" shapetype="t"/>
              </v:shapetype>
              <v:shape id="Straight Arrow Connector 30" o:spid="_x0000_s1026" type="#_x0000_t32" style="position:absolute;margin-left:89.25pt;margin-top:459.9pt;width:.05pt;height:2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" strokecolor="#7f7f7f" strokeweight="3pt">
                <v:stroke endarrow="block"/>
              </v:shape>
            </w:pict>
          </mc:Fallback>
        </mc:AlternateContent>
      </w:r>
      <w:r w:rsidR="005522EB" w:rsidRPr="00467A30">
        <w:rPr>
          <w:noProof/>
          <w:lang w:eastAsia="en-GB"/>
        </w:rPr>
        <mc:AlternateContent>
          <mc:Choice Requires="wps">
            <w:drawing>
              <wp:anchor distT="0" distB="0" distL="114298" distR="114298" simplePos="0" relativeHeight="251675648" behindDoc="0" locked="0" layoutInCell="1" allowOverlap="1" wp14:anchorId="50D5BF25" wp14:editId="3312D8FE">
                <wp:simplePos x="0" y="0"/>
                <wp:positionH relativeFrom="column">
                  <wp:posOffset>1133474</wp:posOffset>
                </wp:positionH>
                <wp:positionV relativeFrom="paragraph">
                  <wp:posOffset>4117975</wp:posOffset>
                </wp:positionV>
                <wp:extent cx="0" cy="229235"/>
                <wp:effectExtent l="95250" t="0" r="57150" b="565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38100">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E59EC1E" id="Straight Arrow Connector 27" o:spid="_x0000_s1026" type="#_x0000_t32" style="position:absolute;margin-left:89.25pt;margin-top:324.25pt;width:0;height:18.05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" strokecolor="#7f7f7f" strokeweight="3pt">
                <v:stroke endarrow="block"/>
              </v:shape>
            </w:pict>
          </mc:Fallback>
        </mc:AlternateContent>
      </w:r>
      <w:r w:rsidR="005522EB" w:rsidRPr="00467A30">
        <w:rPr>
          <w:noProof/>
          <w:lang w:eastAsia="en-GB"/>
        </w:rPr>
        <mc:AlternateContent>
          <mc:Choice Requires="wps">
            <w:drawing>
              <wp:anchor distT="0" distB="0" distL="114298" distR="114298" simplePos="0" relativeHeight="251672576" behindDoc="0" locked="0" layoutInCell="1" allowOverlap="1" wp14:anchorId="751B46FC" wp14:editId="327F3306">
                <wp:simplePos x="0" y="0"/>
                <wp:positionH relativeFrom="column">
                  <wp:posOffset>1133474</wp:posOffset>
                </wp:positionH>
                <wp:positionV relativeFrom="paragraph">
                  <wp:posOffset>3312160</wp:posOffset>
                </wp:positionV>
                <wp:extent cx="0" cy="229235"/>
                <wp:effectExtent l="95250" t="0" r="57150" b="565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38100">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C056979" id="Straight Arrow Connector 26" o:spid="_x0000_s1026" type="#_x0000_t32" style="position:absolute;margin-left:89.25pt;margin-top:260.8pt;width:0;height:18.05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" strokecolor="#7f7f7f" strokeweight="3pt">
                <v:stroke endarrow="block"/>
              </v:shape>
            </w:pict>
          </mc:Fallback>
        </mc:AlternateContent>
      </w:r>
      <w:r w:rsidR="005522EB" w:rsidRPr="00467A30">
        <w:rPr>
          <w:noProof/>
          <w:lang w:eastAsia="en-GB"/>
        </w:rPr>
        <mc:AlternateContent>
          <mc:Choice Requires="wps">
            <w:drawing>
              <wp:anchor distT="0" distB="0" distL="114298" distR="114298" simplePos="0" relativeHeight="251669504" behindDoc="0" locked="0" layoutInCell="1" allowOverlap="1" wp14:anchorId="54D54239" wp14:editId="145A64C5">
                <wp:simplePos x="0" y="0"/>
                <wp:positionH relativeFrom="column">
                  <wp:posOffset>1133474</wp:posOffset>
                </wp:positionH>
                <wp:positionV relativeFrom="paragraph">
                  <wp:posOffset>2508250</wp:posOffset>
                </wp:positionV>
                <wp:extent cx="0" cy="229235"/>
                <wp:effectExtent l="95250" t="0" r="57150" b="565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38100">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7F3E857" id="Straight Arrow Connector 25" o:spid="_x0000_s1026" type="#_x0000_t32" style="position:absolute;margin-left:89.25pt;margin-top:197.5pt;width:0;height:18.0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" strokecolor="#7f7f7f" strokeweight="3pt">
                <v:stroke endarrow="block"/>
              </v:shape>
            </w:pict>
          </mc:Fallback>
        </mc:AlternateContent>
      </w:r>
      <w:r w:rsidR="005522EB" w:rsidRPr="00467A30">
        <w:rPr>
          <w:noProof/>
          <w:lang w:eastAsia="en-GB"/>
        </w:rPr>
        <mc:AlternateContent>
          <mc:Choice Requires="wps">
            <w:drawing>
              <wp:anchor distT="0" distB="0" distL="114298" distR="114298" simplePos="0" relativeHeight="251666432" behindDoc="0" locked="0" layoutInCell="1" allowOverlap="1" wp14:anchorId="6AD887CB" wp14:editId="0FDE79B9">
                <wp:simplePos x="0" y="0"/>
                <wp:positionH relativeFrom="column">
                  <wp:posOffset>1133474</wp:posOffset>
                </wp:positionH>
                <wp:positionV relativeFrom="paragraph">
                  <wp:posOffset>1703070</wp:posOffset>
                </wp:positionV>
                <wp:extent cx="0" cy="229235"/>
                <wp:effectExtent l="95250" t="0" r="57150" b="5651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38100">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E7984C1" id="Straight Arrow Connector 24" o:spid="_x0000_s1026" type="#_x0000_t32" style="position:absolute;margin-left:89.25pt;margin-top:134.1pt;width:0;height:18.0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" strokecolor="#7f7f7f" strokeweight="3pt">
                <v:stroke endarrow="block"/>
              </v:shape>
            </w:pict>
          </mc:Fallback>
        </mc:AlternateContent>
      </w:r>
      <w:r w:rsidR="005522EB" w:rsidRPr="00467A30">
        <w:rPr>
          <w:noProof/>
          <w:lang w:eastAsia="en-GB"/>
        </w:rPr>
        <mc:AlternateContent>
          <mc:Choice Requires="wps">
            <w:drawing>
              <wp:anchor distT="0" distB="0" distL="114300" distR="114300" simplePos="0" relativeHeight="251617280" behindDoc="0" locked="0" layoutInCell="1" allowOverlap="1" wp14:anchorId="64F0752A" wp14:editId="77CBA69E">
                <wp:simplePos x="0" y="0"/>
                <wp:positionH relativeFrom="column">
                  <wp:posOffset>302260</wp:posOffset>
                </wp:positionH>
                <wp:positionV relativeFrom="paragraph">
                  <wp:posOffset>5266055</wp:posOffset>
                </wp:positionV>
                <wp:extent cx="1662430" cy="574675"/>
                <wp:effectExtent l="19050" t="19050" r="33020" b="349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574675"/>
                        </a:xfrm>
                        <a:prstGeom prst="rect">
                          <a:avLst/>
                        </a:prstGeom>
                        <a:solidFill>
                          <a:srgbClr val="FFFFFF"/>
                        </a:solidFill>
                        <a:ln w="57150">
                          <a:solidFill>
                            <a:srgbClr val="7F7F7F"/>
                          </a:solidFill>
                          <a:miter lim="800000"/>
                          <a:headEnd/>
                          <a:tailEnd/>
                        </a:ln>
                      </wps:spPr>
                      <wps:txbx>
                        <w:txbxContent>
                          <w:p w:rsidR="000C7D56" w:rsidRPr="00733CA8" w:rsidRDefault="000C7D56" w:rsidP="0049245F">
                            <w:r w:rsidRPr="00733CA8">
                              <w:t>Carry out observed session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margin-left:23.8pt;margin-top:414.65pt;width:130.9pt;height:45.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" strokecolor="#7f7f7f" strokeweight="4.5pt">
                <v:textbox>
                  <w:txbxContent>
                    <w:p w:rsidR="000C7D56" w:rsidRPr="00733CA8" w:rsidRDefault="000C7D56" w:rsidP="0049245F">
                      <w:r w:rsidRPr="00733CA8">
                        <w:t>Carry out observed session</w:t>
                      </w:r>
                    </w:p>
                  </w:txbxContent>
                </v:textbox>
              </v:shape>
            </w:pict>
          </mc:Fallback>
        </mc:AlternateContent>
      </w:r>
      <w:r w:rsidR="005522EB" w:rsidRPr="00467A30">
        <w:rPr>
          <w:noProof/>
          <w:lang w:eastAsia="en-GB"/>
        </w:rPr>
        <mc:AlternateContent>
          <mc:Choice Requires="wps">
            <w:drawing>
              <wp:anchor distT="0" distB="0" distL="114298" distR="114298" simplePos="0" relativeHeight="251663360" behindDoc="0" locked="0" layoutInCell="1" allowOverlap="1" wp14:anchorId="5AC3FDD9" wp14:editId="2BEE50D0">
                <wp:simplePos x="0" y="0"/>
                <wp:positionH relativeFrom="column">
                  <wp:posOffset>1133474</wp:posOffset>
                </wp:positionH>
                <wp:positionV relativeFrom="paragraph">
                  <wp:posOffset>898525</wp:posOffset>
                </wp:positionV>
                <wp:extent cx="0" cy="229235"/>
                <wp:effectExtent l="95250" t="0" r="57150" b="565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38100">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ACBED43" id="Straight Arrow Connector 16" o:spid="_x0000_s1026" type="#_x0000_t32" style="position:absolute;margin-left:89.25pt;margin-top:70.75pt;width:0;height:18.0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" strokecolor="#7f7f7f" strokeweight="3pt">
                <v:stroke endarrow="block"/>
              </v:shape>
            </w:pict>
          </mc:Fallback>
        </mc:AlternateContent>
      </w:r>
      <w:r w:rsidR="005522EB" w:rsidRPr="00467A30">
        <w:rPr>
          <w:noProof/>
          <w:lang w:eastAsia="en-GB"/>
        </w:rPr>
        <mc:AlternateContent>
          <mc:Choice Requires="wps">
            <w:drawing>
              <wp:anchor distT="0" distB="0" distL="114300" distR="114300" simplePos="0" relativeHeight="251678720" behindDoc="0" locked="0" layoutInCell="1" allowOverlap="1" wp14:anchorId="709F1360" wp14:editId="21B74595">
                <wp:simplePos x="0" y="0"/>
                <wp:positionH relativeFrom="column">
                  <wp:posOffset>1133475</wp:posOffset>
                </wp:positionH>
                <wp:positionV relativeFrom="paragraph">
                  <wp:posOffset>4921885</wp:posOffset>
                </wp:positionV>
                <wp:extent cx="635" cy="344170"/>
                <wp:effectExtent l="95250" t="19050" r="75565" b="558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4170"/>
                        </a:xfrm>
                        <a:prstGeom prst="straightConnector1">
                          <a:avLst/>
                        </a:prstGeom>
                        <a:noFill/>
                        <a:ln w="38100">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A318A44" id="Straight Arrow Connector 14" o:spid="_x0000_s1026" type="#_x0000_t32" style="position:absolute;margin-left:89.25pt;margin-top:387.55pt;width:.05pt;height:2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" strokecolor="#7f7f7f" strokeweight="3pt">
                <v:stroke endarrow="block"/>
              </v:shape>
            </w:pict>
          </mc:Fallback>
        </mc:AlternateContent>
      </w:r>
      <w:r w:rsidR="005522EB" w:rsidRPr="00467A30">
        <w:rPr>
          <w:b/>
        </w:rPr>
        <w:tab/>
      </w:r>
    </w:p>
    <w:p w:rsidR="005522EB" w:rsidRPr="00467A30" w:rsidRDefault="005522EB" w:rsidP="0049245F">
      <w:r w:rsidRPr="00467A30">
        <w:tab/>
      </w:r>
    </w:p>
    <w:p w:rsidR="005522EB" w:rsidRPr="00467A30" w:rsidRDefault="005522EB" w:rsidP="0049245F">
      <w:r w:rsidRPr="00467A30">
        <w:rPr>
          <w:noProof/>
          <w:lang w:eastAsia="en-GB"/>
        </w:rPr>
        <mc:AlternateContent>
          <mc:Choice Requires="wps">
            <w:drawing>
              <wp:anchor distT="0" distB="0" distL="114300" distR="114300" simplePos="0" relativeHeight="251614208" behindDoc="0" locked="0" layoutInCell="1" allowOverlap="1" wp14:anchorId="0EF53AC6" wp14:editId="70DC8901">
                <wp:simplePos x="0" y="0"/>
                <wp:positionH relativeFrom="column">
                  <wp:posOffset>304800</wp:posOffset>
                </wp:positionH>
                <wp:positionV relativeFrom="paragraph">
                  <wp:posOffset>3960495</wp:posOffset>
                </wp:positionV>
                <wp:extent cx="1662430" cy="707390"/>
                <wp:effectExtent l="0" t="0" r="13970" b="165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707390"/>
                        </a:xfrm>
                        <a:prstGeom prst="rect">
                          <a:avLst/>
                        </a:prstGeom>
                        <a:solidFill>
                          <a:srgbClr val="FFFFFF"/>
                        </a:solidFill>
                        <a:ln w="9525">
                          <a:solidFill>
                            <a:srgbClr val="000000"/>
                          </a:solidFill>
                          <a:miter lim="800000"/>
                          <a:headEnd/>
                          <a:tailEnd/>
                        </a:ln>
                      </wps:spPr>
                      <wps:txbx>
                        <w:txbxContent>
                          <w:p w:rsidR="000C7D56" w:rsidRPr="00733CA8" w:rsidRDefault="000C7D56" w:rsidP="0049245F">
                            <w:r w:rsidRPr="00BD4376">
                              <w:t>Hand documentation to your observer at start of the session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4pt;margin-top:311.85pt;width:130.9pt;height:55.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">
                <v:textbox>
                  <w:txbxContent>
                    <w:p w:rsidR="000C7D56" w:rsidRPr="00733CA8" w:rsidRDefault="000C7D56" w:rsidP="0049245F">
                      <w:r w:rsidRPr="00BD4376">
                        <w:t>Hand documentation to your observer at start of the session</w:t>
                      </w:r>
                    </w:p>
                  </w:txbxContent>
                </v:textbox>
              </v:shape>
            </w:pict>
          </mc:Fallback>
        </mc:AlternateContent>
      </w:r>
      <w:r w:rsidRPr="00467A30">
        <w:rPr>
          <w:noProof/>
          <w:lang w:eastAsia="en-GB"/>
        </w:rPr>
        <mc:AlternateContent>
          <mc:Choice Requires="wps">
            <w:drawing>
              <wp:anchor distT="0" distB="0" distL="114300" distR="114300" simplePos="0" relativeHeight="251654144" behindDoc="0" locked="0" layoutInCell="1" allowOverlap="1" wp14:anchorId="5780EBB7" wp14:editId="07DFAB2B">
                <wp:simplePos x="0" y="0"/>
                <wp:positionH relativeFrom="column">
                  <wp:posOffset>2115820</wp:posOffset>
                </wp:positionH>
                <wp:positionV relativeFrom="paragraph">
                  <wp:posOffset>6586855</wp:posOffset>
                </wp:positionV>
                <wp:extent cx="3551555" cy="627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733CA8" w:rsidRDefault="000C7D56" w:rsidP="0049245F">
                            <w:r>
                              <w:t>This will be within three weeks of the observation. Please contact the observer if anything in the assessment report is not clear or worries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66.6pt;margin-top:518.65pt;width:279.65pt;height:4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" stroked="f">
                <v:textbox>
                  <w:txbxContent>
                    <w:p w:rsidR="000C7D56" w:rsidRPr="00733CA8" w:rsidRDefault="000C7D56" w:rsidP="0049245F">
                      <w:r>
                        <w:t>This will be within three weeks of the observation. Please contact the observer if anything in the assessment report is not clear or worries you.</w:t>
                      </w:r>
                    </w:p>
                  </w:txbxContent>
                </v:textbox>
              </v:shape>
            </w:pict>
          </mc:Fallback>
        </mc:AlternateContent>
      </w:r>
    </w:p>
    <w:p w:rsidR="00471F8A" w:rsidRPr="00467A30" w:rsidRDefault="00841C8E" w:rsidP="00471F8A">
      <w:pPr>
        <w:rPr>
          <w:lang w:eastAsia="zh-CN"/>
        </w:rPr>
      </w:pPr>
      <w:r w:rsidRPr="00467A30">
        <w:rPr>
          <w:noProof/>
          <w:lang w:eastAsia="en-GB"/>
        </w:rPr>
        <mc:AlternateContent>
          <mc:Choice Requires="wps">
            <w:drawing>
              <wp:anchor distT="0" distB="0" distL="114300" distR="114300" simplePos="0" relativeHeight="251626496" behindDoc="0" locked="0" layoutInCell="1" allowOverlap="1" wp14:anchorId="1B08D4FB" wp14:editId="3CDF4F57">
                <wp:simplePos x="0" y="0"/>
                <wp:positionH relativeFrom="column">
                  <wp:posOffset>299720</wp:posOffset>
                </wp:positionH>
                <wp:positionV relativeFrom="paragraph">
                  <wp:posOffset>7311712</wp:posOffset>
                </wp:positionV>
                <wp:extent cx="1662430" cy="464820"/>
                <wp:effectExtent l="0" t="0" r="1397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464820"/>
                        </a:xfrm>
                        <a:prstGeom prst="rect">
                          <a:avLst/>
                        </a:prstGeom>
                        <a:solidFill>
                          <a:srgbClr val="FFFFFF"/>
                        </a:solidFill>
                        <a:ln w="9525">
                          <a:solidFill>
                            <a:srgbClr val="000000"/>
                          </a:solidFill>
                          <a:miter lim="800000"/>
                          <a:headEnd/>
                          <a:tailEnd/>
                        </a:ln>
                      </wps:spPr>
                      <wps:txbx>
                        <w:txbxContent>
                          <w:p w:rsidR="000C7D56" w:rsidRPr="003A7593" w:rsidRDefault="000C7D56" w:rsidP="0049245F">
                            <w:r>
                              <w:t>Cancellations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23.6pt;margin-top:575.75pt;width:130.9pt;height:36.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">
                <v:textbox>
                  <w:txbxContent>
                    <w:p w:rsidR="000C7D56" w:rsidRPr="003A7593" w:rsidRDefault="000C7D56" w:rsidP="0049245F">
                      <w:r>
                        <w:t>Cancellations</w:t>
                      </w:r>
                    </w:p>
                  </w:txbxContent>
                </v:textbox>
              </v:shape>
            </w:pict>
          </mc:Fallback>
        </mc:AlternateContent>
      </w:r>
      <w:r w:rsidRPr="00467A30">
        <w:rPr>
          <w:noProof/>
          <w:lang w:eastAsia="en-GB"/>
        </w:rPr>
        <mc:AlternateContent>
          <mc:Choice Requires="wps">
            <w:drawing>
              <wp:anchor distT="0" distB="0" distL="114298" distR="114298" simplePos="0" relativeHeight="251687936" behindDoc="0" locked="0" layoutInCell="1" allowOverlap="1" wp14:anchorId="717C7715" wp14:editId="4EF152F8">
                <wp:simplePos x="0" y="0"/>
                <wp:positionH relativeFrom="column">
                  <wp:posOffset>1132205</wp:posOffset>
                </wp:positionH>
                <wp:positionV relativeFrom="paragraph">
                  <wp:posOffset>6944995</wp:posOffset>
                </wp:positionV>
                <wp:extent cx="0" cy="327025"/>
                <wp:effectExtent l="95250" t="0" r="57150" b="5397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38100">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DCABEC9" id="Straight Arrow Connector 29" o:spid="_x0000_s1026" type="#_x0000_t32" style="position:absolute;margin-left:89.15pt;margin-top:546.85pt;width:0;height:25.75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" strokecolor="#7f7f7f" strokeweight="3pt">
                <v:stroke endarrow="block"/>
              </v:shape>
            </w:pict>
          </mc:Fallback>
        </mc:AlternateContent>
      </w:r>
      <w:r w:rsidRPr="00467A30">
        <w:rPr>
          <w:noProof/>
          <w:lang w:eastAsia="en-GB"/>
        </w:rPr>
        <mc:AlternateContent>
          <mc:Choice Requires="wps">
            <w:drawing>
              <wp:anchor distT="0" distB="0" distL="114300" distR="114300" simplePos="0" relativeHeight="251641856" behindDoc="0" locked="0" layoutInCell="1" allowOverlap="1" wp14:anchorId="0E4EE496" wp14:editId="03A40831">
                <wp:simplePos x="0" y="0"/>
                <wp:positionH relativeFrom="column">
                  <wp:posOffset>2115185</wp:posOffset>
                </wp:positionH>
                <wp:positionV relativeFrom="paragraph">
                  <wp:posOffset>3122608</wp:posOffset>
                </wp:positionV>
                <wp:extent cx="3551555" cy="27295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272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733CA8" w:rsidRDefault="000C7D56" w:rsidP="0049245F">
                            <w:r w:rsidRPr="00841C8E">
                              <w:rPr>
                                <w:highlight w:val="yellow"/>
                              </w:rPr>
                              <w:t xml:space="preserve">This </w:t>
                            </w:r>
                            <w:r w:rsidRPr="00841C8E">
                              <w:rPr>
                                <w:b/>
                                <w:i/>
                                <w:highlight w:val="yellow"/>
                                <w:u w:val="single"/>
                              </w:rPr>
                              <w:t>is</w:t>
                            </w:r>
                            <w:r w:rsidRPr="00841C8E">
                              <w:rPr>
                                <w:highlight w:val="yellow"/>
                                <w:u w:val="single"/>
                              </w:rPr>
                              <w:t xml:space="preserve"> </w:t>
                            </w:r>
                            <w:r w:rsidRPr="00841C8E">
                              <w:rPr>
                                <w:b/>
                                <w:i/>
                                <w:highlight w:val="yellow"/>
                                <w:u w:val="single"/>
                              </w:rPr>
                              <w:t>required</w:t>
                            </w:r>
                            <w:r w:rsidRPr="00841C8E">
                              <w:rPr>
                                <w:highlight w:val="yellow"/>
                              </w:rPr>
                              <w:t xml:space="preserve"> for the observation to go ahead.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margin-left:166.55pt;margin-top:245.85pt;width:279.65pt;height:2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i1ggIAABY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" stroked="f">
                <v:textbox>
                  <w:txbxContent>
                    <w:p w:rsidR="000C7D56" w:rsidRPr="00733CA8" w:rsidRDefault="000C7D56" w:rsidP="0049245F">
                      <w:r w:rsidRPr="00841C8E">
                        <w:rPr>
                          <w:highlight w:val="yellow"/>
                        </w:rPr>
                        <w:t xml:space="preserve">This </w:t>
                      </w:r>
                      <w:r w:rsidRPr="00841C8E">
                        <w:rPr>
                          <w:b/>
                          <w:i/>
                          <w:highlight w:val="yellow"/>
                          <w:u w:val="single"/>
                        </w:rPr>
                        <w:t>is</w:t>
                      </w:r>
                      <w:r w:rsidRPr="00841C8E">
                        <w:rPr>
                          <w:highlight w:val="yellow"/>
                          <w:u w:val="single"/>
                        </w:rPr>
                        <w:t xml:space="preserve"> </w:t>
                      </w:r>
                      <w:r w:rsidRPr="00841C8E">
                        <w:rPr>
                          <w:b/>
                          <w:i/>
                          <w:highlight w:val="yellow"/>
                          <w:u w:val="single"/>
                        </w:rPr>
                        <w:t>required</w:t>
                      </w:r>
                      <w:r w:rsidRPr="00841C8E">
                        <w:rPr>
                          <w:highlight w:val="yellow"/>
                        </w:rPr>
                        <w:t xml:space="preserve"> for the observation to go ahead.</w:t>
                      </w:r>
                    </w:p>
                  </w:txbxContent>
                </v:textbox>
              </v:shape>
            </w:pict>
          </mc:Fallback>
        </mc:AlternateContent>
      </w:r>
      <w:r w:rsidRPr="00467A30">
        <w:rPr>
          <w:noProof/>
          <w:lang w:eastAsia="en-GB"/>
        </w:rPr>
        <mc:AlternateContent>
          <mc:Choice Requires="wps">
            <w:drawing>
              <wp:anchor distT="0" distB="0" distL="114300" distR="114300" simplePos="0" relativeHeight="251623424" behindDoc="0" locked="0" layoutInCell="1" allowOverlap="1" wp14:anchorId="2DAB093C" wp14:editId="158E1A9E">
                <wp:simplePos x="0" y="0"/>
                <wp:positionH relativeFrom="column">
                  <wp:posOffset>299720</wp:posOffset>
                </wp:positionH>
                <wp:positionV relativeFrom="paragraph">
                  <wp:posOffset>6260465</wp:posOffset>
                </wp:positionV>
                <wp:extent cx="1662430" cy="685800"/>
                <wp:effectExtent l="0" t="0" r="1397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0C7D56" w:rsidRPr="00733CA8" w:rsidRDefault="000C7D56" w:rsidP="0049245F">
                            <w:r w:rsidRPr="00733CA8">
                              <w:t xml:space="preserve">Observer </w:t>
                            </w:r>
                            <w:r>
                              <w:t>uploads your</w:t>
                            </w:r>
                            <w:r w:rsidRPr="00733CA8">
                              <w:t xml:space="preserve"> </w:t>
                            </w:r>
                            <w:r>
                              <w:t xml:space="preserve">feedback </w:t>
                            </w:r>
                            <w:r w:rsidRPr="00733CA8">
                              <w:t>report</w:t>
                            </w:r>
                            <w:r>
                              <w:t xml:space="preserve"> to Blackboard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margin-left:23.6pt;margin-top:492.95pt;width:130.9pt;height:5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">
                <v:textbox>
                  <w:txbxContent>
                    <w:p w:rsidR="000C7D56" w:rsidRPr="00733CA8" w:rsidRDefault="000C7D56" w:rsidP="0049245F">
                      <w:r w:rsidRPr="00733CA8">
                        <w:t xml:space="preserve">Observer </w:t>
                      </w:r>
                      <w:r>
                        <w:t>uploads your</w:t>
                      </w:r>
                      <w:r w:rsidRPr="00733CA8">
                        <w:t xml:space="preserve"> </w:t>
                      </w:r>
                      <w:r>
                        <w:t xml:space="preserve">feedback </w:t>
                      </w:r>
                      <w:r w:rsidRPr="00733CA8">
                        <w:t>report</w:t>
                      </w:r>
                      <w:r>
                        <w:t xml:space="preserve"> to Blackboard</w:t>
                      </w:r>
                    </w:p>
                  </w:txbxContent>
                </v:textbox>
              </v:shape>
            </w:pict>
          </mc:Fallback>
        </mc:AlternateContent>
      </w:r>
      <w:r w:rsidRPr="00467A30">
        <w:rPr>
          <w:noProof/>
          <w:lang w:eastAsia="en-GB"/>
        </w:rPr>
        <mc:AlternateContent>
          <mc:Choice Requires="wps">
            <w:drawing>
              <wp:anchor distT="0" distB="0" distL="114298" distR="114298" simplePos="0" relativeHeight="251684864" behindDoc="0" locked="0" layoutInCell="1" allowOverlap="1" wp14:anchorId="07DC05D4" wp14:editId="1ED855EF">
                <wp:simplePos x="0" y="0"/>
                <wp:positionH relativeFrom="column">
                  <wp:posOffset>1132764</wp:posOffset>
                </wp:positionH>
                <wp:positionV relativeFrom="paragraph">
                  <wp:posOffset>6003442</wp:posOffset>
                </wp:positionV>
                <wp:extent cx="635" cy="257317"/>
                <wp:effectExtent l="95250" t="19050" r="75565" b="476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317"/>
                        </a:xfrm>
                        <a:prstGeom prst="straightConnector1">
                          <a:avLst/>
                        </a:prstGeom>
                        <a:noFill/>
                        <a:ln w="38100">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730E02B" id="Straight Arrow Connector 28" o:spid="_x0000_s1026" type="#_x0000_t32" style="position:absolute;margin-left:89.2pt;margin-top:472.7pt;width:.05pt;height:20.25pt;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" strokecolor="#7f7f7f" strokeweight="3pt">
                <v:stroke endarrow="block"/>
              </v:shape>
            </w:pict>
          </mc:Fallback>
        </mc:AlternateContent>
      </w:r>
      <w:r w:rsidRPr="00467A30">
        <w:rPr>
          <w:noProof/>
          <w:lang w:eastAsia="en-GB"/>
        </w:rPr>
        <mc:AlternateContent>
          <mc:Choice Requires="wps">
            <w:drawing>
              <wp:anchor distT="0" distB="0" distL="114300" distR="114300" simplePos="0" relativeHeight="251620352" behindDoc="0" locked="0" layoutInCell="1" allowOverlap="1" wp14:anchorId="0BE715E0" wp14:editId="3B3EF2E4">
                <wp:simplePos x="0" y="0"/>
                <wp:positionH relativeFrom="column">
                  <wp:posOffset>299720</wp:posOffset>
                </wp:positionH>
                <wp:positionV relativeFrom="paragraph">
                  <wp:posOffset>5566410</wp:posOffset>
                </wp:positionV>
                <wp:extent cx="1662430" cy="354330"/>
                <wp:effectExtent l="0" t="0" r="13970" b="266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354330"/>
                        </a:xfrm>
                        <a:prstGeom prst="rect">
                          <a:avLst/>
                        </a:prstGeom>
                        <a:solidFill>
                          <a:srgbClr val="FFFFFF"/>
                        </a:solidFill>
                        <a:ln w="9525">
                          <a:solidFill>
                            <a:srgbClr val="000000"/>
                          </a:solidFill>
                          <a:miter lim="800000"/>
                          <a:headEnd/>
                          <a:tailEnd/>
                        </a:ln>
                      </wps:spPr>
                      <wps:txbx>
                        <w:txbxContent>
                          <w:p w:rsidR="000C7D56" w:rsidRPr="00733CA8" w:rsidRDefault="000C7D56" w:rsidP="0049245F">
                            <w:r w:rsidRPr="00733CA8">
                              <w:t>Debrief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margin-left:23.6pt;margin-top:438.3pt;width:130.9pt;height:27.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">
                <v:textbox>
                  <w:txbxContent>
                    <w:p w:rsidR="000C7D56" w:rsidRPr="00733CA8" w:rsidRDefault="000C7D56" w:rsidP="0049245F">
                      <w:r w:rsidRPr="00733CA8">
                        <w:t>Debrief</w:t>
                      </w:r>
                    </w:p>
                  </w:txbxContent>
                </v:textbox>
              </v:shape>
            </w:pict>
          </mc:Fallback>
        </mc:AlternateContent>
      </w:r>
      <w:r w:rsidR="007B536D" w:rsidRPr="00467A30">
        <w:rPr>
          <w:noProof/>
          <w:lang w:eastAsia="en-GB"/>
        </w:rPr>
        <mc:AlternateContent>
          <mc:Choice Requires="wps">
            <w:drawing>
              <wp:anchor distT="0" distB="0" distL="114300" distR="114300" simplePos="0" relativeHeight="251644928" behindDoc="0" locked="0" layoutInCell="1" allowOverlap="1" wp14:anchorId="476BBF52" wp14:editId="0B977ADE">
                <wp:simplePos x="0" y="0"/>
                <wp:positionH relativeFrom="column">
                  <wp:posOffset>2115185</wp:posOffset>
                </wp:positionH>
                <wp:positionV relativeFrom="paragraph">
                  <wp:posOffset>3906842</wp:posOffset>
                </wp:positionV>
                <wp:extent cx="3551555" cy="545465"/>
                <wp:effectExtent l="0" t="0" r="0" b="69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545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841C8E" w:rsidRDefault="000C7D56" w:rsidP="00841C8E">
                            <w:r w:rsidRPr="00841C8E">
                              <w:t>This should include: focus sheet, session plan and any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8" type="#_x0000_t202" style="position:absolute;margin-left:166.55pt;margin-top:307.65pt;width:279.65pt;height:42.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" stroked="f">
                <v:textbox>
                  <w:txbxContent>
                    <w:p w:rsidR="000C7D56" w:rsidRPr="00841C8E" w:rsidRDefault="000C7D56" w:rsidP="00841C8E">
                      <w:r w:rsidRPr="00841C8E">
                        <w:t>This should include: focus sheet, session plan and any materials</w:t>
                      </w:r>
                    </w:p>
                  </w:txbxContent>
                </v:textbox>
              </v:shape>
            </w:pict>
          </mc:Fallback>
        </mc:AlternateContent>
      </w:r>
      <w:r w:rsidR="007B536D" w:rsidRPr="00467A30">
        <w:rPr>
          <w:noProof/>
          <w:lang w:eastAsia="en-GB"/>
        </w:rPr>
        <mc:AlternateContent>
          <mc:Choice Requires="wps">
            <w:drawing>
              <wp:anchor distT="0" distB="0" distL="114300" distR="114300" simplePos="0" relativeHeight="251657216" behindDoc="0" locked="0" layoutInCell="1" allowOverlap="1" wp14:anchorId="0FFEE0A9" wp14:editId="3FFD74E2">
                <wp:simplePos x="0" y="0"/>
                <wp:positionH relativeFrom="column">
                  <wp:posOffset>2115185</wp:posOffset>
                </wp:positionH>
                <wp:positionV relativeFrom="paragraph">
                  <wp:posOffset>7093263</wp:posOffset>
                </wp:positionV>
                <wp:extent cx="3551555" cy="9461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3A7593" w:rsidRDefault="000C7D56" w:rsidP="0049245F">
                            <w:r>
                              <w:t>I</w:t>
                            </w:r>
                            <w:r w:rsidRPr="004E0AE7">
                              <w:t>f you or the observer needs to cancel the session, then we will rearrange the observation. Last-minute cancellations are not ideal, but sometimes they cannot be avoided. We will do what we can to be flexible in</w:t>
                            </w:r>
                            <w:r w:rsidRPr="0026535E">
                              <w:t xml:space="preserve"> </w:t>
                            </w:r>
                            <w:r w:rsidRPr="004E0AE7">
                              <w:t>rearranging</w:t>
                            </w:r>
                            <w:r>
                              <w:t xml:space="preserve"> it.</w:t>
                            </w:r>
                            <w:r w:rsidRPr="004E0AE7">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166.55pt;margin-top:558.5pt;width:279.65pt;height: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kxhgIAABc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" stroked="f">
                <v:textbox>
                  <w:txbxContent>
                    <w:p w:rsidR="000C7D56" w:rsidRPr="003A7593" w:rsidRDefault="000C7D56" w:rsidP="0049245F">
                      <w:r>
                        <w:t>I</w:t>
                      </w:r>
                      <w:r w:rsidRPr="004E0AE7">
                        <w:t>f you or the observer needs to cancel the session, then we will rearrange the observation. Last-minute cancellations are not ideal, but sometimes they cannot be avoided. We will do what we can to be flexible in</w:t>
                      </w:r>
                      <w:r w:rsidRPr="0026535E">
                        <w:t xml:space="preserve"> </w:t>
                      </w:r>
                      <w:r w:rsidRPr="004E0AE7">
                        <w:t>rearranging</w:t>
                      </w:r>
                      <w:r>
                        <w:t xml:space="preserve"> it.</w:t>
                      </w:r>
                      <w:r w:rsidRPr="004E0AE7">
                        <w:t xml:space="preserve"> </w:t>
                      </w:r>
                    </w:p>
                  </w:txbxContent>
                </v:textbox>
              </v:shape>
            </w:pict>
          </mc:Fallback>
        </mc:AlternateContent>
      </w:r>
      <w:r w:rsidR="007B536D" w:rsidRPr="00467A30">
        <w:rPr>
          <w:noProof/>
          <w:lang w:eastAsia="en-GB"/>
        </w:rPr>
        <mc:AlternateContent>
          <mc:Choice Requires="wps">
            <w:drawing>
              <wp:anchor distT="0" distB="0" distL="114300" distR="114300" simplePos="0" relativeHeight="251651072" behindDoc="0" locked="0" layoutInCell="1" allowOverlap="1" wp14:anchorId="01DC894E" wp14:editId="048C25E5">
                <wp:simplePos x="0" y="0"/>
                <wp:positionH relativeFrom="column">
                  <wp:posOffset>2115820</wp:posOffset>
                </wp:positionH>
                <wp:positionV relativeFrom="paragraph">
                  <wp:posOffset>5589583</wp:posOffset>
                </wp:positionV>
                <wp:extent cx="3551555" cy="66675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733CA8" w:rsidRDefault="000C7D56" w:rsidP="0049245F">
                            <w:r>
                              <w:t>Normally around half an hour; ideally this will be immediately or soon after the session. Be prepared to discuss what went well, and what you might improve / develop further.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0" type="#_x0000_t202" style="position:absolute;margin-left:166.6pt;margin-top:440.1pt;width:279.65pt;height: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" stroked="f">
                <v:textbox>
                  <w:txbxContent>
                    <w:p w:rsidR="000C7D56" w:rsidRPr="00733CA8" w:rsidRDefault="000C7D56" w:rsidP="0049245F">
                      <w:r>
                        <w:t>Normally around half an hour; ideally this will be immediately or soon after the session. Be prepared to discuss what went well, and what you might improve / develop further.</w:t>
                      </w:r>
                    </w:p>
                  </w:txbxContent>
                </v:textbox>
              </v:shape>
            </w:pict>
          </mc:Fallback>
        </mc:AlternateContent>
      </w:r>
      <w:r w:rsidR="007B536D" w:rsidRPr="00467A30">
        <w:rPr>
          <w:noProof/>
          <w:lang w:eastAsia="en-GB"/>
        </w:rPr>
        <mc:AlternateContent>
          <mc:Choice Requires="wps">
            <w:drawing>
              <wp:anchor distT="0" distB="0" distL="114300" distR="114300" simplePos="0" relativeHeight="251648000" behindDoc="0" locked="0" layoutInCell="1" allowOverlap="1" wp14:anchorId="0532E25D" wp14:editId="0C22CF9F">
                <wp:simplePos x="0" y="0"/>
                <wp:positionH relativeFrom="column">
                  <wp:posOffset>2112010</wp:posOffset>
                </wp:positionH>
                <wp:positionV relativeFrom="paragraph">
                  <wp:posOffset>4471983</wp:posOffset>
                </wp:positionV>
                <wp:extent cx="3551555" cy="11099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1109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733CA8" w:rsidRDefault="000C7D56" w:rsidP="0049245F">
                            <w:r>
                              <w:t>Plan a suitable location for the observer, and expect to introduce the observer to the student/s in whatever way feels comfortable for you (but ensure the student's know it's not them being observed!). If you are facilitating a longer session, the observer may arrive or leave part-way through, and you may need to identify a suitable point for this.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1" type="#_x0000_t202" style="position:absolute;margin-left:166.3pt;margin-top:352.1pt;width:279.65pt;height:8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" stroked="f">
                <v:textbox>
                  <w:txbxContent>
                    <w:p w:rsidR="000C7D56" w:rsidRPr="00733CA8" w:rsidRDefault="000C7D56" w:rsidP="0049245F">
                      <w:r>
                        <w:t>Plan a suitable location for the observer, and expect to introduce the observer to the student/s in whatever way feels comfortable for you (but ensure the student's know it's not them being observed!). If you are facilitating a longer session, the observer may arrive or leave part-way through, and you may need to identify a suitable point for this.</w:t>
                      </w:r>
                    </w:p>
                  </w:txbxContent>
                </v:textbox>
              </v:shape>
            </w:pict>
          </mc:Fallback>
        </mc:AlternateContent>
      </w:r>
      <w:r w:rsidR="007B536D" w:rsidRPr="00467A30">
        <w:rPr>
          <w:noProof/>
          <w:lang w:eastAsia="en-GB"/>
        </w:rPr>
        <mc:AlternateContent>
          <mc:Choice Requires="wps">
            <w:drawing>
              <wp:anchor distT="0" distB="0" distL="114300" distR="114300" simplePos="0" relativeHeight="251638784" behindDoc="0" locked="0" layoutInCell="1" allowOverlap="1" wp14:anchorId="5C69F54C" wp14:editId="67F44783">
                <wp:simplePos x="0" y="0"/>
                <wp:positionH relativeFrom="column">
                  <wp:posOffset>2112579</wp:posOffset>
                </wp:positionH>
                <wp:positionV relativeFrom="paragraph">
                  <wp:posOffset>2013715</wp:posOffset>
                </wp:positionV>
                <wp:extent cx="3551555" cy="8638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86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733CA8" w:rsidRDefault="000C7D56" w:rsidP="0049245F">
                            <w:r w:rsidRPr="00733CA8">
                              <w:rPr>
                                <w:b/>
                                <w:i/>
                              </w:rPr>
                              <w:t>Use an Outlook meeting request</w:t>
                            </w:r>
                            <w:r>
                              <w:t>:  It is your responsibility to make sure the date and time are accurately in the observer’s diary and yours. (If you are not a member of SHU staff, discuss with the observer how to do this.)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2" type="#_x0000_t202" style="position:absolute;margin-left:166.35pt;margin-top:158.55pt;width:279.65pt;height: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" stroked="f">
                <v:textbox>
                  <w:txbxContent>
                    <w:p w:rsidR="000C7D56" w:rsidRPr="00733CA8" w:rsidRDefault="000C7D56" w:rsidP="0049245F">
                      <w:r w:rsidRPr="00733CA8">
                        <w:rPr>
                          <w:b/>
                          <w:i/>
                        </w:rPr>
                        <w:t>Use an Outlook meeting request</w:t>
                      </w:r>
                      <w:r>
                        <w:t>:  It is your responsibility to make sure the date and time are accurately in the observer’s diary and yours. (If you are not a member of SHU staff, discuss with the observer how to do this.)</w:t>
                      </w:r>
                    </w:p>
                  </w:txbxContent>
                </v:textbox>
              </v:shape>
            </w:pict>
          </mc:Fallback>
        </mc:AlternateContent>
      </w:r>
      <w:r w:rsidR="007B536D" w:rsidRPr="00467A30">
        <w:rPr>
          <w:noProof/>
          <w:lang w:eastAsia="en-GB"/>
        </w:rPr>
        <mc:AlternateContent>
          <mc:Choice Requires="wps">
            <w:drawing>
              <wp:anchor distT="0" distB="0" distL="114300" distR="114300" simplePos="0" relativeHeight="251632640" behindDoc="0" locked="0" layoutInCell="1" allowOverlap="1" wp14:anchorId="216863CE" wp14:editId="3CC988F0">
                <wp:simplePos x="0" y="0"/>
                <wp:positionH relativeFrom="column">
                  <wp:posOffset>2112579</wp:posOffset>
                </wp:positionH>
                <wp:positionV relativeFrom="paragraph">
                  <wp:posOffset>370030</wp:posOffset>
                </wp:positionV>
                <wp:extent cx="3551555" cy="8989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898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56" w:rsidRPr="00733CA8" w:rsidRDefault="000C7D56" w:rsidP="0049245F">
                            <w:r>
                              <w:t>Do not leave this to the last minute – your observer’s diary fills up rapidly. If your named observer can’t make any of your dates, she/he will circulate to other observers. If no</w:t>
                            </w:r>
                            <w:r>
                              <w:noBreakHyphen/>
                              <w:t>one is available, you will be asked to offer more dates.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3" type="#_x0000_t202" style="position:absolute;margin-left:166.35pt;margin-top:29.15pt;width:279.65pt;height:70.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" stroked="f">
                <v:textbox>
                  <w:txbxContent>
                    <w:p w:rsidR="000C7D56" w:rsidRPr="00733CA8" w:rsidRDefault="000C7D56" w:rsidP="0049245F">
                      <w:r>
                        <w:t>Do not leave this to the last minute – your observer’s diary fills up rapidly. If your named observer can’t make any of your dates, she/he will circulate to other observers. If no</w:t>
                      </w:r>
                      <w:r>
                        <w:noBreakHyphen/>
                        <w:t>one is available, you will be asked to offer more dates.</w:t>
                      </w:r>
                    </w:p>
                  </w:txbxContent>
                </v:textbox>
              </v:shape>
            </w:pict>
          </mc:Fallback>
        </mc:AlternateContent>
      </w:r>
      <w:r w:rsidR="00467A30" w:rsidRPr="00467A30">
        <w:rPr>
          <w:noProof/>
          <w:lang w:eastAsia="en-GB"/>
        </w:rPr>
        <mc:AlternateContent>
          <mc:Choice Requires="wps">
            <w:drawing>
              <wp:anchor distT="0" distB="0" distL="114300" distR="114300" simplePos="0" relativeHeight="251611136" behindDoc="0" locked="0" layoutInCell="1" allowOverlap="1" wp14:anchorId="1A973462" wp14:editId="35C15B3C">
                <wp:simplePos x="0" y="0"/>
                <wp:positionH relativeFrom="column">
                  <wp:posOffset>299085</wp:posOffset>
                </wp:positionH>
                <wp:positionV relativeFrom="paragraph">
                  <wp:posOffset>2940050</wp:posOffset>
                </wp:positionV>
                <wp:extent cx="1662430" cy="661670"/>
                <wp:effectExtent l="0" t="0" r="13970"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661670"/>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0C7D56" w:rsidRPr="00841C8E" w:rsidRDefault="000C7D56" w:rsidP="0049245F">
                            <w:pPr>
                              <w:rPr>
                                <w:color w:val="FF0000"/>
                                <w:sz w:val="20"/>
                              </w:rPr>
                            </w:pPr>
                            <w:r w:rsidRPr="00841C8E">
                              <w:rPr>
                                <w:color w:val="FF0000"/>
                                <w:sz w:val="20"/>
                              </w:rPr>
                              <w:t>Upload session plan and focus sheet to Blackboard 48 hours before the session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4" type="#_x0000_t202" style="position:absolute;margin-left:23.55pt;margin-top:231.5pt;width:130.9pt;height:52.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" fillcolor="white [3201]" strokecolor="red" strokeweight="2pt">
                <v:textbox>
                  <w:txbxContent>
                    <w:p w:rsidR="000C7D56" w:rsidRPr="00841C8E" w:rsidRDefault="000C7D56" w:rsidP="0049245F">
                      <w:pPr>
                        <w:rPr>
                          <w:color w:val="FF0000"/>
                          <w:sz w:val="20"/>
                        </w:rPr>
                      </w:pPr>
                      <w:r w:rsidRPr="00841C8E">
                        <w:rPr>
                          <w:color w:val="FF0000"/>
                          <w:sz w:val="20"/>
                        </w:rPr>
                        <w:t>Upload session plan and focus sheet to Blackboard 48 hours before the session</w:t>
                      </w:r>
                    </w:p>
                  </w:txbxContent>
                </v:textbox>
              </v:shape>
            </w:pict>
          </mc:Fallback>
        </mc:AlternateContent>
      </w:r>
      <w:r w:rsidR="00467A30" w:rsidRPr="00467A30">
        <w:rPr>
          <w:noProof/>
          <w:lang w:eastAsia="en-GB"/>
        </w:rPr>
        <mc:AlternateContent>
          <mc:Choice Requires="wps">
            <w:drawing>
              <wp:anchor distT="0" distB="0" distL="114300" distR="114300" simplePos="0" relativeHeight="251608064" behindDoc="0" locked="0" layoutInCell="1" allowOverlap="1" wp14:anchorId="55D5D926" wp14:editId="07F8642B">
                <wp:simplePos x="0" y="0"/>
                <wp:positionH relativeFrom="column">
                  <wp:posOffset>299085</wp:posOffset>
                </wp:positionH>
                <wp:positionV relativeFrom="paragraph">
                  <wp:posOffset>2120265</wp:posOffset>
                </wp:positionV>
                <wp:extent cx="1662430" cy="661670"/>
                <wp:effectExtent l="0" t="0" r="13970" b="241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661670"/>
                        </a:xfrm>
                        <a:prstGeom prst="rect">
                          <a:avLst/>
                        </a:prstGeom>
                        <a:solidFill>
                          <a:srgbClr val="FFFFFF"/>
                        </a:solidFill>
                        <a:ln w="9525">
                          <a:solidFill>
                            <a:srgbClr val="000000"/>
                          </a:solidFill>
                          <a:miter lim="800000"/>
                          <a:headEnd/>
                          <a:tailEnd/>
                        </a:ln>
                      </wps:spPr>
                      <wps:txbx>
                        <w:txbxContent>
                          <w:p w:rsidR="000C7D56" w:rsidRPr="00733CA8" w:rsidRDefault="000C7D56" w:rsidP="0049245F">
                            <w:r>
                              <w:t>Use Outlook to e</w:t>
                            </w:r>
                            <w:r w:rsidRPr="00733CA8">
                              <w:t>nsure that the date is in both your diaries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5" type="#_x0000_t202" style="position:absolute;margin-left:23.55pt;margin-top:166.95pt;width:130.9pt;height:52.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">
                <v:textbox>
                  <w:txbxContent>
                    <w:p w:rsidR="000C7D56" w:rsidRPr="00733CA8" w:rsidRDefault="000C7D56" w:rsidP="0049245F">
                      <w:r>
                        <w:t>Use Outlook to e</w:t>
                      </w:r>
                      <w:r w:rsidRPr="00733CA8">
                        <w:t>nsure that the date is in both your diaries</w:t>
                      </w:r>
                    </w:p>
                  </w:txbxContent>
                </v:textbox>
              </v:shape>
            </w:pict>
          </mc:Fallback>
        </mc:AlternateContent>
      </w:r>
      <w:r w:rsidR="00467A30" w:rsidRPr="00467A30">
        <w:rPr>
          <w:noProof/>
          <w:lang w:eastAsia="en-GB"/>
        </w:rPr>
        <mc:AlternateContent>
          <mc:Choice Requires="wps">
            <w:drawing>
              <wp:anchor distT="0" distB="0" distL="114300" distR="114300" simplePos="0" relativeHeight="251604992" behindDoc="0" locked="0" layoutInCell="1" allowOverlap="1" wp14:anchorId="5F278589" wp14:editId="0A3AB04A">
                <wp:simplePos x="0" y="0"/>
                <wp:positionH relativeFrom="column">
                  <wp:posOffset>299085</wp:posOffset>
                </wp:positionH>
                <wp:positionV relativeFrom="paragraph">
                  <wp:posOffset>1316355</wp:posOffset>
                </wp:positionV>
                <wp:extent cx="1662430" cy="697230"/>
                <wp:effectExtent l="0" t="0" r="13970"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697230"/>
                        </a:xfrm>
                        <a:prstGeom prst="rect">
                          <a:avLst/>
                        </a:prstGeom>
                        <a:solidFill>
                          <a:srgbClr val="FFFFFF"/>
                        </a:solidFill>
                        <a:ln w="9525">
                          <a:solidFill>
                            <a:srgbClr val="000000"/>
                          </a:solidFill>
                          <a:miter lim="800000"/>
                          <a:headEnd/>
                          <a:tailEnd/>
                        </a:ln>
                      </wps:spPr>
                      <wps:txbx>
                        <w:txbxContent>
                          <w:p w:rsidR="000C7D56" w:rsidRPr="00733CA8" w:rsidRDefault="000C7D56" w:rsidP="0049245F">
                            <w:r w:rsidRPr="00733CA8">
                              <w:t xml:space="preserve">Negotiate details of the observation </w:t>
                            </w:r>
                            <w:r>
                              <w:br/>
                            </w:r>
                            <w:r w:rsidRPr="00733CA8">
                              <w:t>(</w:t>
                            </w:r>
                            <w:proofErr w:type="spellStart"/>
                            <w:r w:rsidRPr="00733CA8">
                              <w:t>eg</w:t>
                            </w:r>
                            <w:proofErr w:type="spellEnd"/>
                            <w:r w:rsidRPr="00733CA8">
                              <w:t xml:space="preserve"> </w:t>
                            </w:r>
                            <w:r>
                              <w:t xml:space="preserve">time of </w:t>
                            </w:r>
                            <w:r w:rsidRPr="00733CA8">
                              <w:t>debrief)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6" type="#_x0000_t202" style="position:absolute;margin-left:23.55pt;margin-top:103.65pt;width:130.9pt;height:54.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sXLAIAAFo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">
                <v:textbox>
                  <w:txbxContent>
                    <w:p w:rsidR="000C7D56" w:rsidRPr="00733CA8" w:rsidRDefault="000C7D56" w:rsidP="0049245F">
                      <w:r w:rsidRPr="00733CA8">
                        <w:t xml:space="preserve">Negotiate details of the observation </w:t>
                      </w:r>
                      <w:r>
                        <w:br/>
                      </w:r>
                      <w:r w:rsidRPr="00733CA8">
                        <w:t>(</w:t>
                      </w:r>
                      <w:proofErr w:type="spellStart"/>
                      <w:r w:rsidRPr="00733CA8">
                        <w:t>eg</w:t>
                      </w:r>
                      <w:proofErr w:type="spellEnd"/>
                      <w:r w:rsidRPr="00733CA8">
                        <w:t xml:space="preserve"> </w:t>
                      </w:r>
                      <w:r>
                        <w:t xml:space="preserve">time of </w:t>
                      </w:r>
                      <w:r w:rsidRPr="00733CA8">
                        <w:t>debrief)</w:t>
                      </w:r>
                    </w:p>
                  </w:txbxContent>
                </v:textbox>
              </v:shape>
            </w:pict>
          </mc:Fallback>
        </mc:AlternateContent>
      </w:r>
      <w:r w:rsidR="00467A30" w:rsidRPr="00467A30">
        <w:rPr>
          <w:noProof/>
          <w:lang w:eastAsia="en-GB"/>
        </w:rPr>
        <mc:AlternateContent>
          <mc:Choice Requires="wps">
            <w:drawing>
              <wp:anchor distT="0" distB="0" distL="114300" distR="114300" simplePos="0" relativeHeight="251601920" behindDoc="0" locked="0" layoutInCell="1" allowOverlap="1" wp14:anchorId="0889C05B" wp14:editId="27A522C0">
                <wp:simplePos x="0" y="0"/>
                <wp:positionH relativeFrom="column">
                  <wp:posOffset>299545</wp:posOffset>
                </wp:positionH>
                <wp:positionV relativeFrom="paragraph">
                  <wp:posOffset>512335</wp:posOffset>
                </wp:positionV>
                <wp:extent cx="1662430" cy="677917"/>
                <wp:effectExtent l="0" t="0" r="13970" b="273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677917"/>
                        </a:xfrm>
                        <a:prstGeom prst="rect">
                          <a:avLst/>
                        </a:prstGeom>
                        <a:solidFill>
                          <a:srgbClr val="FFFFFF"/>
                        </a:solidFill>
                        <a:ln w="9525">
                          <a:solidFill>
                            <a:srgbClr val="000000"/>
                          </a:solidFill>
                          <a:miter lim="800000"/>
                          <a:headEnd/>
                          <a:tailEnd/>
                        </a:ln>
                      </wps:spPr>
                      <wps:txbx>
                        <w:txbxContent>
                          <w:p w:rsidR="000C7D56" w:rsidRPr="00733CA8" w:rsidRDefault="000C7D56" w:rsidP="0049245F">
                            <w:r w:rsidRPr="00733CA8">
                              <w:t>Contact your named observer to negotiate a specific session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7" type="#_x0000_t202" style="position:absolute;margin-left:23.6pt;margin-top:40.35pt;width:130.9pt;height:53.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">
                <v:textbox>
                  <w:txbxContent>
                    <w:p w:rsidR="000C7D56" w:rsidRPr="00733CA8" w:rsidRDefault="000C7D56" w:rsidP="0049245F">
                      <w:r w:rsidRPr="00733CA8">
                        <w:t>Contact your named observer to negotiate a specific session</w:t>
                      </w:r>
                    </w:p>
                  </w:txbxContent>
                </v:textbox>
              </v:shape>
            </w:pict>
          </mc:Fallback>
        </mc:AlternateContent>
      </w:r>
      <w:r w:rsidR="005522EB" w:rsidRPr="00467A30">
        <w:br w:type="page"/>
      </w:r>
      <w:r w:rsidR="00471F8A" w:rsidRPr="00467A30">
        <w:rPr>
          <w:lang w:eastAsia="zh-CN"/>
        </w:rPr>
        <w:t>This assessment task is designed to enable you to focus on some or all of the following of the UKPSF Dimensions:</w:t>
      </w:r>
    </w:p>
    <w:p w:rsidR="00471F8A" w:rsidRPr="00467A30" w:rsidRDefault="00471F8A" w:rsidP="00471F8A"/>
    <w:p w:rsidR="00471F8A" w:rsidRPr="00467A30" w:rsidRDefault="00471F8A" w:rsidP="00471F8A">
      <w:pPr>
        <w:pStyle w:val="ListParagraph"/>
        <w:numPr>
          <w:ilvl w:val="0"/>
          <w:numId w:val="13"/>
        </w:numPr>
      </w:pPr>
      <w:r w:rsidRPr="00467A30">
        <w:t>A1 Design and plan learning activities and/or programmes of study</w:t>
      </w:r>
    </w:p>
    <w:p w:rsidR="00471F8A" w:rsidRPr="00467A30" w:rsidRDefault="00471F8A" w:rsidP="00471F8A">
      <w:pPr>
        <w:pStyle w:val="ListParagraph"/>
        <w:numPr>
          <w:ilvl w:val="0"/>
          <w:numId w:val="13"/>
        </w:numPr>
      </w:pPr>
      <w:r w:rsidRPr="00467A30">
        <w:t>A4 Develop effective learning environments and approaches to student support and guidance</w:t>
      </w:r>
    </w:p>
    <w:p w:rsidR="00471F8A" w:rsidRPr="00467A30" w:rsidRDefault="00471F8A" w:rsidP="00471F8A">
      <w:pPr>
        <w:pStyle w:val="ListParagraph"/>
        <w:numPr>
          <w:ilvl w:val="0"/>
          <w:numId w:val="13"/>
        </w:numPr>
      </w:pPr>
      <w:r w:rsidRPr="00467A30">
        <w:t>K2 Appropriate methods for teaching, learning and assessing in the subject area and at the level of the academic programme</w:t>
      </w:r>
    </w:p>
    <w:p w:rsidR="00471F8A" w:rsidRPr="00467A30" w:rsidRDefault="00471F8A" w:rsidP="00471F8A">
      <w:pPr>
        <w:pStyle w:val="ListParagraph"/>
        <w:numPr>
          <w:ilvl w:val="0"/>
          <w:numId w:val="13"/>
        </w:numPr>
      </w:pPr>
      <w:r w:rsidRPr="00467A30">
        <w:t>K3 How students learn, both generally and within their subject / disciplinary area</w:t>
      </w:r>
    </w:p>
    <w:p w:rsidR="00471F8A" w:rsidRPr="00467A30" w:rsidRDefault="00471F8A" w:rsidP="00471F8A">
      <w:pPr>
        <w:pStyle w:val="ListParagraph"/>
        <w:numPr>
          <w:ilvl w:val="0"/>
          <w:numId w:val="13"/>
        </w:numPr>
      </w:pPr>
      <w:r w:rsidRPr="00467A30">
        <w:t>V1 Respect individual learners and diverse learning communities</w:t>
      </w:r>
    </w:p>
    <w:p w:rsidR="00471F8A" w:rsidRPr="00467A30" w:rsidRDefault="00471F8A" w:rsidP="00471F8A">
      <w:pPr>
        <w:pStyle w:val="ListParagraph"/>
        <w:numPr>
          <w:ilvl w:val="0"/>
          <w:numId w:val="13"/>
        </w:numPr>
      </w:pPr>
      <w:r w:rsidRPr="00467A30">
        <w:t xml:space="preserve">V4 Acknowledge the wider context in which HE operates recognising the implications for professional practice </w:t>
      </w:r>
    </w:p>
    <w:p w:rsidR="00471F8A" w:rsidRPr="00467A30" w:rsidRDefault="00471F8A" w:rsidP="00471F8A">
      <w:pPr>
        <w:pStyle w:val="ListParagraph"/>
      </w:pPr>
    </w:p>
    <w:p w:rsidR="00471F8A" w:rsidRPr="00467A30" w:rsidRDefault="00471F8A" w:rsidP="00471F8A">
      <w:r w:rsidRPr="00467A30">
        <w:t xml:space="preserve">Even if your role only offers you limited scope to control the design and planning of the learning activities or student support activities that you are involved in, we still encourage you to engage with the element of design and planning </w:t>
      </w:r>
      <w:r w:rsidRPr="00467A30">
        <w:rPr>
          <w:b/>
          <w:i/>
        </w:rPr>
        <w:t>as if you were in a position to influence them.</w:t>
      </w:r>
    </w:p>
    <w:p w:rsidR="00471F8A" w:rsidRPr="00467A30" w:rsidRDefault="00471F8A" w:rsidP="00471F8A"/>
    <w:p w:rsidR="00471F8A" w:rsidRPr="00467A30" w:rsidRDefault="00471F8A" w:rsidP="00471F8A">
      <w:r w:rsidRPr="00467A30">
        <w:t>In common with all assessment tasks on this course, you will also need to approach the activity in a way which reflects your engagement with</w:t>
      </w:r>
    </w:p>
    <w:p w:rsidR="00471F8A" w:rsidRPr="00467A30" w:rsidRDefault="00471F8A" w:rsidP="00471F8A"/>
    <w:p w:rsidR="00471F8A" w:rsidRPr="00467A30" w:rsidRDefault="00471F8A" w:rsidP="00471F8A">
      <w:pPr>
        <w:pStyle w:val="ListParagraph"/>
        <w:numPr>
          <w:ilvl w:val="0"/>
          <w:numId w:val="13"/>
        </w:numPr>
      </w:pPr>
      <w:r w:rsidRPr="00467A30">
        <w:t>A5 Engage in continuing professional development in subjects/disciplines and their pedagogy, incorporating research, scholarship and the evaluation of professional practices.</w:t>
      </w:r>
    </w:p>
    <w:p w:rsidR="00471F8A" w:rsidRPr="00467A30" w:rsidRDefault="00471F8A">
      <w:pPr>
        <w:widowControl/>
        <w:adjustRightInd/>
        <w:spacing w:after="200" w:line="276" w:lineRule="auto"/>
        <w:textAlignment w:val="auto"/>
      </w:pPr>
      <w:r w:rsidRPr="00467A30">
        <w:br w:type="page"/>
      </w:r>
    </w:p>
    <w:p w:rsidR="005522EB" w:rsidRPr="00467A30" w:rsidRDefault="005522EB" w:rsidP="00471F8A">
      <w:pPr>
        <w:pStyle w:val="Heading3"/>
      </w:pPr>
      <w:bookmarkStart w:id="97" w:name="_Toc528321151"/>
      <w:r w:rsidRPr="00467A30">
        <w:t>Assessment Task</w:t>
      </w:r>
      <w:r w:rsidR="00160227" w:rsidRPr="00467A30">
        <w:t xml:space="preserve"> 1</w:t>
      </w:r>
      <w:bookmarkStart w:id="98" w:name="_Toc364080790"/>
      <w:r w:rsidR="00471F8A" w:rsidRPr="00467A30">
        <w:t>: Observation of Practice Focus Sheet</w:t>
      </w:r>
      <w:bookmarkEnd w:id="97"/>
    </w:p>
    <w:p w:rsidR="005522EB" w:rsidRPr="00467A30" w:rsidRDefault="005522EB" w:rsidP="000C6B02">
      <w:pPr>
        <w:rPr>
          <w:i/>
        </w:rPr>
      </w:pPr>
      <w:r w:rsidRPr="00467A30">
        <w:rPr>
          <w:i/>
        </w:rPr>
        <w:t>(</w:t>
      </w:r>
      <w:proofErr w:type="gramStart"/>
      <w:r w:rsidRPr="00467A30">
        <w:rPr>
          <w:i/>
        </w:rPr>
        <w:t>to</w:t>
      </w:r>
      <w:proofErr w:type="gramEnd"/>
      <w:r w:rsidRPr="00467A30">
        <w:rPr>
          <w:i/>
        </w:rPr>
        <w:t xml:space="preserve"> be completed prior to the visi</w:t>
      </w:r>
      <w:bookmarkEnd w:id="98"/>
      <w:r w:rsidRPr="00467A30">
        <w:rPr>
          <w:i/>
        </w:rPr>
        <w:t>t</w:t>
      </w:r>
      <w:r w:rsidR="00D66D69" w:rsidRPr="00467A30">
        <w:rPr>
          <w:i/>
        </w:rPr>
        <w:t>)</w:t>
      </w:r>
    </w:p>
    <w:p w:rsidR="000C6B02" w:rsidRPr="00467A30" w:rsidRDefault="000C6B02" w:rsidP="000C6B02">
      <w:pPr>
        <w:rPr>
          <w:i/>
        </w:rPr>
      </w:pPr>
    </w:p>
    <w:tbl>
      <w:tblPr>
        <w:tblW w:w="0" w:type="auto"/>
        <w:tblLook w:val="04A0" w:firstRow="1" w:lastRow="0" w:firstColumn="1" w:lastColumn="0" w:noHBand="0" w:noVBand="1"/>
      </w:tblPr>
      <w:tblGrid>
        <w:gridCol w:w="9180"/>
      </w:tblGrid>
      <w:tr w:rsidR="005522EB" w:rsidRPr="00467A30" w:rsidTr="0083021C">
        <w:tc>
          <w:tcPr>
            <w:tcW w:w="9180" w:type="dxa"/>
            <w:tcBorders>
              <w:top w:val="single" w:sz="4" w:space="0" w:color="auto"/>
              <w:left w:val="single" w:sz="4" w:space="0" w:color="auto"/>
              <w:bottom w:val="single" w:sz="4" w:space="0" w:color="auto"/>
              <w:right w:val="single" w:sz="4" w:space="0" w:color="auto"/>
            </w:tcBorders>
          </w:tcPr>
          <w:p w:rsidR="005522EB" w:rsidRPr="00467A30" w:rsidRDefault="005522EB" w:rsidP="0049245F">
            <w:r w:rsidRPr="00467A30">
              <w:t xml:space="preserve">Name of Course Member: </w:t>
            </w:r>
          </w:p>
        </w:tc>
      </w:tr>
    </w:tbl>
    <w:p w:rsidR="005522EB" w:rsidRPr="00467A30" w:rsidRDefault="005522EB" w:rsidP="0049245F"/>
    <w:p w:rsidR="005522EB" w:rsidRPr="00467A30" w:rsidRDefault="005522EB" w:rsidP="0049245F">
      <w:pPr>
        <w:rPr>
          <w:b/>
        </w:rPr>
      </w:pPr>
      <w:r w:rsidRPr="00467A30">
        <w:rPr>
          <w:b/>
        </w:rPr>
        <w:t>Details of Observed Session</w:t>
      </w:r>
      <w:r w:rsidRPr="00467A30">
        <w:rPr>
          <w:b/>
        </w:rPr>
        <w:tab/>
      </w:r>
      <w:r w:rsidRPr="00467A30">
        <w:rPr>
          <w:b/>
        </w:rPr>
        <w:tab/>
      </w:r>
      <w:r w:rsidRPr="00467A30">
        <w:rPr>
          <w:b/>
        </w:rPr>
        <w:tab/>
      </w:r>
      <w:r w:rsidRPr="00467A30">
        <w:rPr>
          <w:b/>
        </w:rPr>
        <w:tab/>
      </w:r>
      <w:r w:rsidRPr="00467A30">
        <w:rPr>
          <w:b/>
        </w:rPr>
        <w:tab/>
      </w:r>
      <w:r w:rsidRPr="00467A30">
        <w:rPr>
          <w:b/>
        </w:rPr>
        <w:tab/>
      </w:r>
      <w:r w:rsidRPr="00467A30">
        <w:rPr>
          <w:b/>
        </w:rPr>
        <w:tab/>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8"/>
        <w:gridCol w:w="3600"/>
        <w:gridCol w:w="2112"/>
      </w:tblGrid>
      <w:tr w:rsidR="005522EB" w:rsidRPr="00467A30" w:rsidTr="00681409">
        <w:tc>
          <w:tcPr>
            <w:tcW w:w="3468" w:type="dxa"/>
          </w:tcPr>
          <w:p w:rsidR="005522EB" w:rsidRPr="00467A30" w:rsidRDefault="00BD4376" w:rsidP="00681409">
            <w:pPr>
              <w:rPr>
                <w:b/>
              </w:rPr>
            </w:pPr>
            <w:r w:rsidRPr="00467A30">
              <w:rPr>
                <w:b/>
              </w:rPr>
              <w:t>Course</w:t>
            </w:r>
            <w:r w:rsidR="005522EB" w:rsidRPr="00467A30">
              <w:rPr>
                <w:b/>
              </w:rPr>
              <w:t xml:space="preserve"> Title</w:t>
            </w:r>
            <w:r w:rsidR="006836B2" w:rsidRPr="00467A30">
              <w:rPr>
                <w:b/>
              </w:rPr>
              <w:t xml:space="preserve"> (if applicable)</w:t>
            </w:r>
            <w:r w:rsidR="005522EB" w:rsidRPr="00467A30">
              <w:rPr>
                <w:b/>
              </w:rPr>
              <w:t>:</w:t>
            </w:r>
          </w:p>
          <w:p w:rsidR="005522EB" w:rsidRPr="00467A30" w:rsidRDefault="005522EB" w:rsidP="00681409">
            <w:pPr>
              <w:rPr>
                <w:b/>
              </w:rPr>
            </w:pPr>
          </w:p>
        </w:tc>
        <w:tc>
          <w:tcPr>
            <w:tcW w:w="3600" w:type="dxa"/>
          </w:tcPr>
          <w:p w:rsidR="005522EB" w:rsidRPr="00467A30" w:rsidRDefault="005522EB" w:rsidP="00681409">
            <w:pPr>
              <w:rPr>
                <w:b/>
              </w:rPr>
            </w:pPr>
            <w:r w:rsidRPr="00467A30">
              <w:rPr>
                <w:b/>
              </w:rPr>
              <w:t>Module title</w:t>
            </w:r>
            <w:r w:rsidR="006836B2" w:rsidRPr="00467A30">
              <w:rPr>
                <w:b/>
              </w:rPr>
              <w:t xml:space="preserve"> (if applicable)</w:t>
            </w:r>
            <w:r w:rsidRPr="00467A30">
              <w:rPr>
                <w:b/>
              </w:rPr>
              <w:t>:</w:t>
            </w:r>
          </w:p>
        </w:tc>
        <w:tc>
          <w:tcPr>
            <w:tcW w:w="2112" w:type="dxa"/>
          </w:tcPr>
          <w:p w:rsidR="005522EB" w:rsidRPr="00467A30" w:rsidRDefault="006836B2" w:rsidP="00681409">
            <w:pPr>
              <w:rPr>
                <w:b/>
              </w:rPr>
            </w:pPr>
            <w:r w:rsidRPr="00467A30">
              <w:rPr>
                <w:b/>
              </w:rPr>
              <w:t>Academic l</w:t>
            </w:r>
            <w:r w:rsidR="005522EB" w:rsidRPr="00467A30">
              <w:rPr>
                <w:b/>
              </w:rPr>
              <w:t>evel</w:t>
            </w:r>
            <w:r w:rsidRPr="00467A30">
              <w:rPr>
                <w:b/>
              </w:rPr>
              <w:t xml:space="preserve"> of student/s</w:t>
            </w:r>
            <w:r w:rsidR="005522EB" w:rsidRPr="00467A30">
              <w:rPr>
                <w:b/>
              </w:rPr>
              <w:t>:</w:t>
            </w:r>
          </w:p>
        </w:tc>
      </w:tr>
      <w:tr w:rsidR="005522EB" w:rsidRPr="00467A30" w:rsidTr="00681409">
        <w:trPr>
          <w:trHeight w:val="1048"/>
        </w:trPr>
        <w:tc>
          <w:tcPr>
            <w:tcW w:w="3468" w:type="dxa"/>
          </w:tcPr>
          <w:p w:rsidR="005522EB" w:rsidRPr="00467A30" w:rsidRDefault="005522EB" w:rsidP="00681409">
            <w:pPr>
              <w:rPr>
                <w:b/>
              </w:rPr>
            </w:pPr>
            <w:r w:rsidRPr="00467A30">
              <w:rPr>
                <w:b/>
              </w:rPr>
              <w:t>Session Title/</w:t>
            </w:r>
            <w:r w:rsidR="00D66D69" w:rsidRPr="00467A30">
              <w:rPr>
                <w:b/>
              </w:rPr>
              <w:t>Nature of interaction:</w:t>
            </w:r>
          </w:p>
          <w:p w:rsidR="005522EB" w:rsidRPr="00467A30" w:rsidRDefault="005522EB" w:rsidP="00681409">
            <w:pPr>
              <w:rPr>
                <w:b/>
              </w:rPr>
            </w:pPr>
          </w:p>
        </w:tc>
        <w:tc>
          <w:tcPr>
            <w:tcW w:w="3600" w:type="dxa"/>
          </w:tcPr>
          <w:p w:rsidR="005522EB" w:rsidRPr="00467A30" w:rsidRDefault="005522EB" w:rsidP="00681409">
            <w:pPr>
              <w:rPr>
                <w:b/>
              </w:rPr>
            </w:pPr>
            <w:r w:rsidRPr="00467A30">
              <w:rPr>
                <w:b/>
              </w:rPr>
              <w:t>Room number, date, and time:</w:t>
            </w:r>
          </w:p>
          <w:p w:rsidR="005522EB" w:rsidRPr="00467A30" w:rsidRDefault="005522EB" w:rsidP="00681409">
            <w:pPr>
              <w:rPr>
                <w:b/>
              </w:rPr>
            </w:pPr>
          </w:p>
        </w:tc>
        <w:tc>
          <w:tcPr>
            <w:tcW w:w="2112" w:type="dxa"/>
          </w:tcPr>
          <w:p w:rsidR="005522EB" w:rsidRPr="00467A30" w:rsidRDefault="005522EB" w:rsidP="00681409">
            <w:pPr>
              <w:rPr>
                <w:b/>
              </w:rPr>
            </w:pPr>
            <w:r w:rsidRPr="00467A30">
              <w:rPr>
                <w:b/>
              </w:rPr>
              <w:t xml:space="preserve">Expected number of </w:t>
            </w:r>
            <w:r w:rsidR="00BD4376" w:rsidRPr="00467A30">
              <w:rPr>
                <w:b/>
              </w:rPr>
              <w:t>students</w:t>
            </w:r>
            <w:r w:rsidRPr="00467A30">
              <w:rPr>
                <w:b/>
              </w:rPr>
              <w:t>:</w:t>
            </w:r>
          </w:p>
        </w:tc>
      </w:tr>
    </w:tbl>
    <w:p w:rsidR="00471F8A" w:rsidRPr="00467A30" w:rsidRDefault="00471F8A" w:rsidP="00471F8A">
      <w:pPr>
        <w:rPr>
          <w:rFonts w:cstheme="minorHAnsi"/>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471F8A" w:rsidRPr="00467A30" w:rsidTr="00681409">
        <w:trPr>
          <w:trHeight w:val="3477"/>
        </w:trPr>
        <w:tc>
          <w:tcPr>
            <w:tcW w:w="9180" w:type="dxa"/>
            <w:tcBorders>
              <w:top w:val="single" w:sz="4" w:space="0" w:color="auto"/>
              <w:left w:val="single" w:sz="4" w:space="0" w:color="auto"/>
              <w:bottom w:val="single" w:sz="4" w:space="0" w:color="auto"/>
              <w:right w:val="single" w:sz="4" w:space="0" w:color="auto"/>
            </w:tcBorders>
            <w:shd w:val="clear" w:color="auto" w:fill="CCFFFF"/>
          </w:tcPr>
          <w:p w:rsidR="00471F8A" w:rsidRPr="00467A30" w:rsidRDefault="00471F8A" w:rsidP="00471F8A">
            <w:pPr>
              <w:ind w:right="382"/>
              <w:rPr>
                <w:rFonts w:cstheme="minorHAnsi"/>
                <w:b/>
                <w:szCs w:val="22"/>
              </w:rPr>
            </w:pPr>
            <w:r w:rsidRPr="00467A30">
              <w:rPr>
                <w:rFonts w:cstheme="minorHAnsi"/>
                <w:b/>
                <w:szCs w:val="22"/>
              </w:rPr>
              <w:t xml:space="preserve">Context </w:t>
            </w:r>
          </w:p>
          <w:p w:rsidR="00471F8A" w:rsidRPr="00467A30" w:rsidRDefault="00471F8A" w:rsidP="00681409">
            <w:pPr>
              <w:pStyle w:val="Style1"/>
              <w:rPr>
                <w:rFonts w:asciiTheme="minorHAnsi" w:hAnsiTheme="minorHAnsi"/>
                <w:i/>
                <w:iCs/>
                <w:sz w:val="22"/>
                <w:szCs w:val="22"/>
              </w:rPr>
            </w:pPr>
            <w:r w:rsidRPr="00467A30">
              <w:rPr>
                <w:rFonts w:asciiTheme="minorHAnsi" w:hAnsiTheme="minorHAnsi"/>
                <w:i/>
                <w:iCs/>
                <w:sz w:val="22"/>
                <w:szCs w:val="22"/>
              </w:rPr>
              <w:t xml:space="preserve">Identify the context e.g. level of study, mode of study, subject area, nature of award. Are you working with a group or students or an individual? You should also include any other aspects of the context (e.g. constraints of timetabling, location and setting, </w:t>
            </w:r>
            <w:r w:rsidR="00681409" w:rsidRPr="00467A30">
              <w:rPr>
                <w:rFonts w:asciiTheme="minorHAnsi" w:hAnsiTheme="minorHAnsi"/>
                <w:i/>
                <w:iCs/>
                <w:sz w:val="22"/>
                <w:szCs w:val="22"/>
              </w:rPr>
              <w:t>the nature of your interaction with the student/s)</w:t>
            </w:r>
            <w:r w:rsidRPr="00467A30">
              <w:rPr>
                <w:rFonts w:asciiTheme="minorHAnsi" w:hAnsiTheme="minorHAnsi"/>
                <w:i/>
                <w:iCs/>
                <w:sz w:val="22"/>
                <w:szCs w:val="22"/>
              </w:rPr>
              <w:t>. How do these factors influence the decisions you have made about student support and / or learning, teaching and assessment</w:t>
            </w:r>
            <w:r w:rsidR="00681409" w:rsidRPr="00467A30">
              <w:rPr>
                <w:rFonts w:asciiTheme="minorHAnsi" w:hAnsiTheme="minorHAnsi"/>
                <w:i/>
                <w:iCs/>
                <w:sz w:val="22"/>
                <w:szCs w:val="22"/>
              </w:rPr>
              <w:t>?</w:t>
            </w:r>
          </w:p>
        </w:tc>
      </w:tr>
      <w:tr w:rsidR="00471F8A" w:rsidRPr="00467A30" w:rsidTr="00471F8A">
        <w:trPr>
          <w:trHeight w:val="3969"/>
        </w:trPr>
        <w:tc>
          <w:tcPr>
            <w:tcW w:w="9180" w:type="dxa"/>
            <w:tcBorders>
              <w:top w:val="single" w:sz="4" w:space="0" w:color="auto"/>
              <w:left w:val="single" w:sz="4" w:space="0" w:color="auto"/>
              <w:bottom w:val="single" w:sz="4" w:space="0" w:color="auto"/>
              <w:right w:val="single" w:sz="4" w:space="0" w:color="auto"/>
            </w:tcBorders>
            <w:shd w:val="clear" w:color="auto" w:fill="CCFFFF"/>
          </w:tcPr>
          <w:p w:rsidR="00471F8A" w:rsidRPr="00467A30" w:rsidRDefault="00471F8A" w:rsidP="00471F8A">
            <w:pPr>
              <w:rPr>
                <w:rFonts w:cstheme="minorHAnsi"/>
                <w:b/>
                <w:szCs w:val="22"/>
              </w:rPr>
            </w:pPr>
            <w:r w:rsidRPr="00467A30">
              <w:rPr>
                <w:rFonts w:cstheme="minorHAnsi"/>
                <w:b/>
                <w:szCs w:val="22"/>
              </w:rPr>
              <w:t xml:space="preserve">Learner </w:t>
            </w:r>
            <w:r w:rsidR="00681409" w:rsidRPr="00467A30">
              <w:rPr>
                <w:rFonts w:cstheme="minorHAnsi"/>
                <w:b/>
                <w:szCs w:val="22"/>
              </w:rPr>
              <w:t>context</w:t>
            </w:r>
          </w:p>
          <w:p w:rsidR="00471F8A" w:rsidRPr="00467A30" w:rsidRDefault="00471F8A" w:rsidP="00681409">
            <w:pPr>
              <w:pStyle w:val="Style1"/>
              <w:rPr>
                <w:rFonts w:asciiTheme="minorHAnsi" w:hAnsiTheme="minorHAnsi"/>
                <w:i/>
                <w:iCs/>
                <w:sz w:val="22"/>
                <w:szCs w:val="22"/>
              </w:rPr>
            </w:pPr>
            <w:r w:rsidRPr="00467A30">
              <w:rPr>
                <w:rFonts w:asciiTheme="minorHAnsi" w:hAnsiTheme="minorHAnsi"/>
                <w:i/>
                <w:iCs/>
                <w:sz w:val="22"/>
                <w:szCs w:val="22"/>
              </w:rPr>
              <w:t>Identify the nature and range of students that you work with - large or small group, mature, younger, or mixed, full time or part-time, commuter or campus-based, international, prior knowledge and experiences of learning, needs, goals and interests, cultural backgrounds… and so on. How do these factors influence the decisions you have made about</w:t>
            </w:r>
            <w:r w:rsidR="00681409" w:rsidRPr="00467A30">
              <w:rPr>
                <w:rFonts w:asciiTheme="minorHAnsi" w:hAnsiTheme="minorHAnsi"/>
                <w:i/>
                <w:iCs/>
                <w:sz w:val="22"/>
                <w:szCs w:val="22"/>
              </w:rPr>
              <w:t xml:space="preserve"> student support and / or</w:t>
            </w:r>
            <w:r w:rsidRPr="00467A30">
              <w:rPr>
                <w:rFonts w:asciiTheme="minorHAnsi" w:hAnsiTheme="minorHAnsi"/>
                <w:i/>
                <w:iCs/>
                <w:sz w:val="22"/>
                <w:szCs w:val="22"/>
              </w:rPr>
              <w:t xml:space="preserve"> learning, teaching and assessment? For example, how have you addressed the support needs of students with learning contracts and also of those without?</w:t>
            </w:r>
          </w:p>
        </w:tc>
      </w:tr>
      <w:tr w:rsidR="00471F8A" w:rsidRPr="00467A30" w:rsidTr="00471F8A">
        <w:tc>
          <w:tcPr>
            <w:tcW w:w="9180" w:type="dxa"/>
            <w:tcBorders>
              <w:top w:val="single" w:sz="4" w:space="0" w:color="auto"/>
              <w:left w:val="single" w:sz="4" w:space="0" w:color="auto"/>
              <w:bottom w:val="single" w:sz="4" w:space="0" w:color="auto"/>
              <w:right w:val="single" w:sz="4" w:space="0" w:color="auto"/>
            </w:tcBorders>
            <w:shd w:val="clear" w:color="auto" w:fill="CCFFFF"/>
          </w:tcPr>
          <w:p w:rsidR="00471F8A" w:rsidRPr="00467A30" w:rsidRDefault="00471F8A" w:rsidP="00471F8A">
            <w:pPr>
              <w:rPr>
                <w:rFonts w:cstheme="minorHAnsi"/>
                <w:b/>
                <w:szCs w:val="22"/>
              </w:rPr>
            </w:pPr>
            <w:r w:rsidRPr="00467A30">
              <w:rPr>
                <w:szCs w:val="22"/>
              </w:rPr>
              <w:br w:type="page"/>
            </w:r>
            <w:r w:rsidRPr="00467A30">
              <w:rPr>
                <w:rFonts w:cstheme="minorHAnsi"/>
                <w:b/>
                <w:szCs w:val="22"/>
              </w:rPr>
              <w:t>Additional factors</w:t>
            </w:r>
          </w:p>
          <w:p w:rsidR="00471F8A" w:rsidRPr="00467A30" w:rsidRDefault="00471F8A" w:rsidP="00681409">
            <w:pPr>
              <w:spacing w:line="240" w:lineRule="auto"/>
              <w:rPr>
                <w:rFonts w:cstheme="minorHAnsi"/>
                <w:i/>
                <w:szCs w:val="22"/>
              </w:rPr>
            </w:pPr>
            <w:r w:rsidRPr="00467A30">
              <w:rPr>
                <w:rFonts w:cstheme="minorHAnsi"/>
                <w:i/>
                <w:szCs w:val="22"/>
              </w:rPr>
              <w:t xml:space="preserve">What about factors relating to you - your background, skills and values? Do you have to consider other </w:t>
            </w:r>
            <w:r w:rsidR="00681409" w:rsidRPr="00467A30">
              <w:rPr>
                <w:rFonts w:cstheme="minorHAnsi"/>
                <w:i/>
                <w:szCs w:val="22"/>
              </w:rPr>
              <w:t xml:space="preserve">staff working with this student and / or </w:t>
            </w:r>
            <w:r w:rsidRPr="00467A30">
              <w:rPr>
                <w:rFonts w:cstheme="minorHAnsi"/>
                <w:i/>
                <w:szCs w:val="22"/>
              </w:rPr>
              <w:t xml:space="preserve">tutors teaching on the module? </w:t>
            </w:r>
            <w:r w:rsidR="00681409" w:rsidRPr="00467A30">
              <w:rPr>
                <w:rFonts w:cstheme="minorHAnsi"/>
                <w:i/>
                <w:szCs w:val="22"/>
              </w:rPr>
              <w:t>Y</w:t>
            </w:r>
            <w:r w:rsidRPr="00467A30">
              <w:rPr>
                <w:rFonts w:cstheme="minorHAnsi"/>
                <w:i/>
                <w:szCs w:val="22"/>
              </w:rPr>
              <w:t>ou could discuss the culture and approaches that may exist within your area, and how this impacts if so.</w:t>
            </w:r>
          </w:p>
          <w:p w:rsidR="00471F8A" w:rsidRPr="00467A30" w:rsidRDefault="00471F8A" w:rsidP="00471F8A">
            <w:pPr>
              <w:rPr>
                <w:rFonts w:cstheme="minorHAnsi"/>
                <w:i/>
                <w:szCs w:val="22"/>
              </w:rPr>
            </w:pPr>
          </w:p>
          <w:p w:rsidR="00471F8A" w:rsidRPr="00467A30" w:rsidRDefault="00471F8A" w:rsidP="00471F8A">
            <w:pPr>
              <w:rPr>
                <w:rFonts w:cstheme="minorHAnsi"/>
                <w:i/>
                <w:szCs w:val="22"/>
              </w:rPr>
            </w:pPr>
          </w:p>
          <w:p w:rsidR="00471F8A" w:rsidRPr="00467A30" w:rsidRDefault="00471F8A" w:rsidP="00471F8A">
            <w:pPr>
              <w:rPr>
                <w:rFonts w:cstheme="minorHAnsi"/>
                <w:b/>
                <w:szCs w:val="22"/>
              </w:rPr>
            </w:pPr>
          </w:p>
        </w:tc>
      </w:tr>
      <w:tr w:rsidR="00471F8A" w:rsidRPr="00467A30" w:rsidTr="00471F8A">
        <w:tblPrEx>
          <w:tblLook w:val="0000" w:firstRow="0" w:lastRow="0" w:firstColumn="0" w:lastColumn="0" w:noHBand="0" w:noVBand="0"/>
        </w:tblPrEx>
        <w:trPr>
          <w:trHeight w:val="3061"/>
        </w:trPr>
        <w:tc>
          <w:tcPr>
            <w:tcW w:w="9180" w:type="dxa"/>
            <w:tcBorders>
              <w:top w:val="single" w:sz="4" w:space="0" w:color="auto"/>
            </w:tcBorders>
            <w:shd w:val="clear" w:color="auto" w:fill="CCFFFF"/>
          </w:tcPr>
          <w:p w:rsidR="00471F8A" w:rsidRPr="00467A30" w:rsidRDefault="00471F8A" w:rsidP="00471F8A">
            <w:pPr>
              <w:ind w:right="382"/>
              <w:rPr>
                <w:rFonts w:cstheme="minorHAnsi"/>
                <w:b/>
                <w:szCs w:val="22"/>
              </w:rPr>
            </w:pPr>
            <w:r w:rsidRPr="00467A30">
              <w:rPr>
                <w:szCs w:val="22"/>
              </w:rPr>
              <w:br w:type="page"/>
            </w:r>
            <w:r w:rsidRPr="00467A30">
              <w:rPr>
                <w:rFonts w:cstheme="minorHAnsi"/>
                <w:b/>
                <w:szCs w:val="22"/>
              </w:rPr>
              <w:t>Creating an 'inclusive' or 'enabling' environment</w:t>
            </w:r>
          </w:p>
          <w:p w:rsidR="00471F8A" w:rsidRPr="00467A30" w:rsidRDefault="00471F8A" w:rsidP="00471F8A">
            <w:pPr>
              <w:ind w:right="382"/>
              <w:rPr>
                <w:rFonts w:cstheme="minorHAnsi"/>
                <w:i/>
                <w:szCs w:val="22"/>
              </w:rPr>
            </w:pPr>
            <w:r w:rsidRPr="00467A30">
              <w:rPr>
                <w:rFonts w:cstheme="minorHAnsi"/>
                <w:i/>
                <w:szCs w:val="22"/>
              </w:rPr>
              <w:t>How have you designed th</w:t>
            </w:r>
            <w:r w:rsidR="00681409" w:rsidRPr="00467A30">
              <w:rPr>
                <w:rFonts w:cstheme="minorHAnsi"/>
                <w:i/>
                <w:szCs w:val="22"/>
              </w:rPr>
              <w:t>e environment to ensure that the student or students are</w:t>
            </w:r>
            <w:r w:rsidRPr="00467A30">
              <w:rPr>
                <w:rFonts w:cstheme="minorHAnsi"/>
                <w:i/>
                <w:szCs w:val="22"/>
              </w:rPr>
              <w:t xml:space="preserve"> able to engage and benefit? E.g. How will you assess </w:t>
            </w:r>
            <w:r w:rsidR="00681409" w:rsidRPr="00467A30">
              <w:rPr>
                <w:rFonts w:cstheme="minorHAnsi"/>
                <w:i/>
                <w:szCs w:val="22"/>
              </w:rPr>
              <w:t>their</w:t>
            </w:r>
            <w:r w:rsidRPr="00467A30">
              <w:rPr>
                <w:rFonts w:cstheme="minorHAnsi"/>
                <w:i/>
                <w:szCs w:val="22"/>
              </w:rPr>
              <w:t xml:space="preserve"> understanding? How have you built in flexibility so that you can adjust the pace as necessary? </w:t>
            </w:r>
            <w:r w:rsidR="00681409" w:rsidRPr="00467A30">
              <w:rPr>
                <w:rFonts w:cstheme="minorHAnsi"/>
                <w:i/>
                <w:szCs w:val="22"/>
              </w:rPr>
              <w:t xml:space="preserve">How do you ensure your tone and communication is inclusive? </w:t>
            </w:r>
            <w:r w:rsidRPr="00467A30">
              <w:rPr>
                <w:rFonts w:cstheme="minorHAnsi"/>
                <w:i/>
                <w:szCs w:val="22"/>
              </w:rPr>
              <w:t>How will you provide op</w:t>
            </w:r>
            <w:r w:rsidR="00681409" w:rsidRPr="00467A30">
              <w:rPr>
                <w:rFonts w:cstheme="minorHAnsi"/>
                <w:i/>
                <w:szCs w:val="22"/>
              </w:rPr>
              <w:t>portunities for active learning (if applicable)</w:t>
            </w:r>
            <w:r w:rsidRPr="00467A30">
              <w:rPr>
                <w:rFonts w:cstheme="minorHAnsi"/>
                <w:i/>
                <w:szCs w:val="22"/>
              </w:rPr>
              <w:t>, and for self-assessment</w:t>
            </w:r>
            <w:r w:rsidR="00681409" w:rsidRPr="00467A30">
              <w:rPr>
                <w:rFonts w:cstheme="minorHAnsi"/>
                <w:i/>
                <w:szCs w:val="22"/>
              </w:rPr>
              <w:t xml:space="preserve"> / self-review</w:t>
            </w:r>
            <w:r w:rsidRPr="00467A30">
              <w:rPr>
                <w:rFonts w:cstheme="minorHAnsi"/>
                <w:i/>
                <w:szCs w:val="22"/>
              </w:rPr>
              <w:t xml:space="preserve">? How have you ensured that </w:t>
            </w:r>
            <w:r w:rsidR="00681409" w:rsidRPr="00467A30">
              <w:rPr>
                <w:rFonts w:cstheme="minorHAnsi"/>
                <w:i/>
                <w:szCs w:val="22"/>
              </w:rPr>
              <w:t xml:space="preserve">any </w:t>
            </w:r>
            <w:r w:rsidRPr="00467A30">
              <w:rPr>
                <w:rFonts w:cstheme="minorHAnsi"/>
                <w:i/>
                <w:szCs w:val="22"/>
              </w:rPr>
              <w:t xml:space="preserve">resources </w:t>
            </w:r>
            <w:r w:rsidR="00681409" w:rsidRPr="00467A30">
              <w:rPr>
                <w:rFonts w:cstheme="minorHAnsi"/>
                <w:i/>
                <w:szCs w:val="22"/>
              </w:rPr>
              <w:t xml:space="preserve">you use </w:t>
            </w:r>
            <w:r w:rsidRPr="00467A30">
              <w:rPr>
                <w:rFonts w:cstheme="minorHAnsi"/>
                <w:i/>
                <w:szCs w:val="22"/>
              </w:rPr>
              <w:t>are accessible and that case studies or examples reflect diversity?</w:t>
            </w:r>
          </w:p>
          <w:p w:rsidR="00471F8A" w:rsidRPr="00467A30" w:rsidRDefault="00471F8A" w:rsidP="00471F8A">
            <w:pPr>
              <w:rPr>
                <w:rFonts w:cstheme="minorHAnsi"/>
                <w:i/>
                <w:szCs w:val="22"/>
              </w:rPr>
            </w:pPr>
          </w:p>
        </w:tc>
      </w:tr>
      <w:tr w:rsidR="00471F8A" w:rsidRPr="00467A30" w:rsidTr="00471F8A">
        <w:tblPrEx>
          <w:tblLook w:val="0000" w:firstRow="0" w:lastRow="0" w:firstColumn="0" w:lastColumn="0" w:noHBand="0" w:noVBand="0"/>
        </w:tblPrEx>
        <w:trPr>
          <w:trHeight w:val="3061"/>
        </w:trPr>
        <w:tc>
          <w:tcPr>
            <w:tcW w:w="9180" w:type="dxa"/>
            <w:shd w:val="clear" w:color="auto" w:fill="CCFFFF"/>
          </w:tcPr>
          <w:p w:rsidR="00471F8A" w:rsidRPr="00467A30" w:rsidRDefault="00471F8A" w:rsidP="00471F8A">
            <w:pPr>
              <w:rPr>
                <w:rFonts w:cstheme="minorHAnsi"/>
                <w:b/>
                <w:szCs w:val="22"/>
              </w:rPr>
            </w:pPr>
            <w:r w:rsidRPr="00467A30">
              <w:rPr>
                <w:rFonts w:cstheme="minorHAnsi"/>
                <w:b/>
                <w:szCs w:val="22"/>
              </w:rPr>
              <w:t>Feedback focus</w:t>
            </w:r>
          </w:p>
          <w:p w:rsidR="00471F8A" w:rsidRPr="00467A30" w:rsidRDefault="00471F8A" w:rsidP="00471F8A">
            <w:pPr>
              <w:rPr>
                <w:rFonts w:cstheme="minorHAnsi"/>
                <w:i/>
                <w:szCs w:val="22"/>
              </w:rPr>
            </w:pPr>
            <w:r w:rsidRPr="00467A30">
              <w:rPr>
                <w:rFonts w:cstheme="minorHAnsi"/>
                <w:i/>
                <w:szCs w:val="22"/>
              </w:rPr>
              <w:t>In addition to any general feedback that the tutor might give you, what specific aspects would you like the tutor to focus on to help you more usefully to reflect on and learn from this experience?</w:t>
            </w:r>
          </w:p>
          <w:p w:rsidR="00471F8A" w:rsidRPr="00467A30" w:rsidRDefault="00471F8A" w:rsidP="00471F8A">
            <w:pPr>
              <w:rPr>
                <w:rFonts w:cstheme="minorHAnsi"/>
                <w:i/>
                <w:szCs w:val="22"/>
              </w:rPr>
            </w:pPr>
          </w:p>
        </w:tc>
      </w:tr>
      <w:tr w:rsidR="00471F8A" w:rsidRPr="00467A30" w:rsidTr="00471F8A">
        <w:tblPrEx>
          <w:tblLook w:val="0000" w:firstRow="0" w:lastRow="0" w:firstColumn="0" w:lastColumn="0" w:noHBand="0" w:noVBand="0"/>
        </w:tblPrEx>
        <w:trPr>
          <w:trHeight w:val="3061"/>
        </w:trPr>
        <w:tc>
          <w:tcPr>
            <w:tcW w:w="9180" w:type="dxa"/>
            <w:shd w:val="clear" w:color="auto" w:fill="CCFFFF"/>
          </w:tcPr>
          <w:p w:rsidR="00471F8A" w:rsidRPr="00467A30" w:rsidRDefault="00471F8A" w:rsidP="00471F8A">
            <w:pPr>
              <w:rPr>
                <w:rFonts w:cstheme="minorHAnsi"/>
                <w:bCs/>
                <w:szCs w:val="22"/>
              </w:rPr>
            </w:pPr>
            <w:r w:rsidRPr="00467A30">
              <w:rPr>
                <w:rFonts w:cstheme="minorHAnsi"/>
                <w:b/>
                <w:szCs w:val="22"/>
              </w:rPr>
              <w:t>Bibliography</w:t>
            </w:r>
          </w:p>
          <w:p w:rsidR="00471F8A" w:rsidRPr="00467A30" w:rsidRDefault="00471F8A" w:rsidP="00471F8A">
            <w:pPr>
              <w:rPr>
                <w:rFonts w:cstheme="minorHAnsi"/>
                <w:bCs/>
                <w:i/>
                <w:iCs/>
                <w:szCs w:val="22"/>
              </w:rPr>
            </w:pPr>
            <w:r w:rsidRPr="00467A30">
              <w:rPr>
                <w:rFonts w:cstheme="minorHAnsi"/>
                <w:bCs/>
                <w:i/>
                <w:iCs/>
                <w:szCs w:val="22"/>
              </w:rPr>
              <w:t xml:space="preserve">Include at least one reference to a published text on </w:t>
            </w:r>
            <w:r w:rsidR="00681409" w:rsidRPr="00467A30">
              <w:rPr>
                <w:rFonts w:cstheme="minorHAnsi"/>
                <w:bCs/>
                <w:i/>
                <w:iCs/>
                <w:szCs w:val="22"/>
              </w:rPr>
              <w:t xml:space="preserve">supporting students and / or </w:t>
            </w:r>
            <w:r w:rsidRPr="00467A30">
              <w:rPr>
                <w:rFonts w:cstheme="minorHAnsi"/>
                <w:bCs/>
                <w:i/>
                <w:iCs/>
                <w:szCs w:val="22"/>
              </w:rPr>
              <w:t xml:space="preserve">learning and teaching within your own - or a related - subject discipline, </w:t>
            </w:r>
            <w:r w:rsidR="00681409" w:rsidRPr="00467A30">
              <w:rPr>
                <w:rFonts w:cstheme="minorHAnsi"/>
                <w:bCs/>
                <w:i/>
                <w:iCs/>
                <w:szCs w:val="22"/>
              </w:rPr>
              <w:t>or area of professional work.</w:t>
            </w:r>
          </w:p>
          <w:p w:rsidR="00471F8A" w:rsidRPr="00467A30" w:rsidRDefault="00471F8A" w:rsidP="00471F8A">
            <w:pPr>
              <w:rPr>
                <w:rFonts w:cstheme="minorHAnsi"/>
                <w:b/>
                <w:szCs w:val="22"/>
              </w:rPr>
            </w:pPr>
          </w:p>
        </w:tc>
      </w:tr>
    </w:tbl>
    <w:p w:rsidR="00471F8A" w:rsidRPr="00467A30" w:rsidRDefault="00471F8A" w:rsidP="00471F8A">
      <w:pPr>
        <w:jc w:val="center"/>
        <w:rPr>
          <w:rFonts w:cstheme="minorHAnsi"/>
          <w:szCs w:val="22"/>
        </w:rPr>
      </w:pPr>
    </w:p>
    <w:p w:rsidR="00681409" w:rsidRPr="00467A30" w:rsidRDefault="00471F8A" w:rsidP="00471F8A">
      <w:pPr>
        <w:rPr>
          <w:rFonts w:cstheme="minorHAnsi"/>
          <w:bCs/>
          <w:i/>
          <w:iCs/>
          <w:sz w:val="24"/>
          <w:szCs w:val="22"/>
        </w:rPr>
      </w:pPr>
      <w:r w:rsidRPr="00467A30">
        <w:rPr>
          <w:rFonts w:cstheme="minorHAnsi"/>
          <w:bCs/>
          <w:i/>
          <w:iCs/>
          <w:szCs w:val="22"/>
        </w:rPr>
        <w:t>Please note that you can use the content from this document as part of your reflective analysis after the session.</w:t>
      </w:r>
    </w:p>
    <w:p w:rsidR="00681409" w:rsidRPr="00467A30" w:rsidRDefault="00681409">
      <w:pPr>
        <w:widowControl/>
        <w:adjustRightInd/>
        <w:spacing w:after="200" w:line="276" w:lineRule="auto"/>
        <w:textAlignment w:val="auto"/>
        <w:rPr>
          <w:rFonts w:cstheme="minorHAnsi"/>
          <w:bCs/>
          <w:i/>
          <w:iCs/>
          <w:sz w:val="24"/>
          <w:szCs w:val="22"/>
        </w:rPr>
      </w:pPr>
      <w:r w:rsidRPr="00467A30">
        <w:rPr>
          <w:rFonts w:cstheme="minorHAnsi"/>
          <w:bCs/>
          <w:i/>
          <w:iCs/>
          <w:sz w:val="24"/>
          <w:szCs w:val="22"/>
        </w:rPr>
        <w:br w:type="page"/>
      </w:r>
    </w:p>
    <w:p w:rsidR="00681409" w:rsidRPr="00467A30" w:rsidRDefault="00D66D69" w:rsidP="00681409">
      <w:pPr>
        <w:pStyle w:val="Heading3"/>
        <w:rPr>
          <w:rStyle w:val="Heading3Char"/>
          <w:b/>
          <w:sz w:val="22"/>
          <w:szCs w:val="22"/>
        </w:rPr>
      </w:pPr>
      <w:bookmarkStart w:id="99" w:name="partthree"/>
      <w:bookmarkStart w:id="100" w:name="_Toc528321152"/>
      <w:bookmarkStart w:id="101" w:name="_Toc364080797"/>
      <w:bookmarkStart w:id="102" w:name="_Toc77504951"/>
      <w:bookmarkStart w:id="103" w:name="_Toc421713958"/>
      <w:bookmarkStart w:id="104" w:name="_Toc235337683"/>
      <w:bookmarkStart w:id="105" w:name="_Toc235341663"/>
      <w:bookmarkStart w:id="106" w:name="_Toc266615263"/>
      <w:bookmarkStart w:id="107" w:name="_Toc266615753"/>
      <w:bookmarkStart w:id="108" w:name="_Toc489202407"/>
      <w:bookmarkStart w:id="109" w:name="_Toc489203738"/>
      <w:bookmarkStart w:id="110" w:name="_Toc523595159"/>
      <w:bookmarkStart w:id="111" w:name="_Toc77504931"/>
      <w:bookmarkStart w:id="112" w:name="_Toc235337672"/>
      <w:bookmarkStart w:id="113" w:name="_Toc235341657"/>
      <w:bookmarkStart w:id="114" w:name="_Toc266615257"/>
      <w:bookmarkStart w:id="115" w:name="_Toc266615747"/>
      <w:bookmarkStart w:id="116" w:name="_Toc523595162"/>
      <w:bookmarkStart w:id="117" w:name="_Toc46251571"/>
      <w:bookmarkEnd w:id="90"/>
      <w:bookmarkEnd w:id="91"/>
      <w:bookmarkEnd w:id="92"/>
      <w:bookmarkEnd w:id="93"/>
      <w:bookmarkEnd w:id="99"/>
      <w:r w:rsidRPr="00467A30">
        <w:rPr>
          <w:rStyle w:val="Heading3Char"/>
          <w:b/>
          <w:sz w:val="22"/>
          <w:szCs w:val="22"/>
        </w:rPr>
        <w:t xml:space="preserve">Observation of Practice - Session Plan </w:t>
      </w:r>
      <w:r w:rsidR="00681409" w:rsidRPr="00467A30">
        <w:rPr>
          <w:rStyle w:val="Heading3Char"/>
          <w:b/>
          <w:sz w:val="22"/>
          <w:szCs w:val="22"/>
        </w:rPr>
        <w:t>template</w:t>
      </w:r>
      <w:bookmarkEnd w:id="100"/>
    </w:p>
    <w:p w:rsidR="00681409" w:rsidRPr="00467A30" w:rsidRDefault="00681409" w:rsidP="00681409">
      <w:pPr>
        <w:rPr>
          <w:rFonts w:eastAsia="SimSun"/>
          <w:lang w:val="en-AU"/>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808"/>
        <w:gridCol w:w="1592"/>
        <w:gridCol w:w="512"/>
        <w:gridCol w:w="1015"/>
        <w:gridCol w:w="32"/>
        <w:gridCol w:w="2268"/>
        <w:gridCol w:w="1701"/>
      </w:tblGrid>
      <w:tr w:rsidR="00681409" w:rsidRPr="00467A30" w:rsidTr="000C6B02">
        <w:trPr>
          <w:jc w:val="center"/>
        </w:trPr>
        <w:tc>
          <w:tcPr>
            <w:tcW w:w="1103" w:type="dxa"/>
            <w:shd w:val="clear" w:color="auto" w:fill="FFFFFF" w:themeFill="background1"/>
            <w:vAlign w:val="center"/>
          </w:tcPr>
          <w:p w:rsidR="00681409" w:rsidRPr="00467A30" w:rsidRDefault="00681409" w:rsidP="000C6B02">
            <w:pPr>
              <w:spacing w:before="120" w:after="120"/>
              <w:rPr>
                <w:rFonts w:cstheme="minorHAnsi"/>
                <w:b/>
                <w:szCs w:val="22"/>
              </w:rPr>
            </w:pPr>
            <w:r w:rsidRPr="00467A30">
              <w:rPr>
                <w:rFonts w:cstheme="minorHAnsi"/>
                <w:b/>
                <w:szCs w:val="22"/>
              </w:rPr>
              <w:t xml:space="preserve">Date: </w:t>
            </w:r>
          </w:p>
        </w:tc>
        <w:tc>
          <w:tcPr>
            <w:tcW w:w="1808" w:type="dxa"/>
            <w:shd w:val="clear" w:color="auto" w:fill="FFFFFF" w:themeFill="background1"/>
            <w:vAlign w:val="center"/>
          </w:tcPr>
          <w:p w:rsidR="00681409" w:rsidRPr="00467A30" w:rsidRDefault="00681409" w:rsidP="000C6B02">
            <w:pPr>
              <w:spacing w:before="120" w:after="120"/>
              <w:rPr>
                <w:rFonts w:cstheme="minorHAnsi"/>
                <w:szCs w:val="22"/>
              </w:rPr>
            </w:pPr>
          </w:p>
        </w:tc>
        <w:tc>
          <w:tcPr>
            <w:tcW w:w="1592" w:type="dxa"/>
            <w:shd w:val="clear" w:color="auto" w:fill="FFFFFF" w:themeFill="background1"/>
            <w:vAlign w:val="center"/>
          </w:tcPr>
          <w:p w:rsidR="00681409" w:rsidRPr="00467A30" w:rsidRDefault="00681409" w:rsidP="000C6B02">
            <w:pPr>
              <w:spacing w:before="120" w:after="120"/>
              <w:rPr>
                <w:rFonts w:cstheme="minorHAnsi"/>
                <w:b/>
                <w:szCs w:val="22"/>
              </w:rPr>
            </w:pPr>
            <w:r w:rsidRPr="00467A30">
              <w:rPr>
                <w:rFonts w:cstheme="minorHAnsi"/>
                <w:b/>
                <w:szCs w:val="22"/>
              </w:rPr>
              <w:t>Time:</w:t>
            </w:r>
          </w:p>
        </w:tc>
        <w:tc>
          <w:tcPr>
            <w:tcW w:w="1559" w:type="dxa"/>
            <w:gridSpan w:val="3"/>
            <w:shd w:val="clear" w:color="auto" w:fill="FFFFFF" w:themeFill="background1"/>
            <w:vAlign w:val="center"/>
          </w:tcPr>
          <w:p w:rsidR="00681409" w:rsidRPr="00467A30" w:rsidRDefault="00681409" w:rsidP="000C6B02">
            <w:pPr>
              <w:spacing w:before="120" w:after="120"/>
              <w:rPr>
                <w:rFonts w:cstheme="minorHAnsi"/>
                <w:szCs w:val="22"/>
              </w:rPr>
            </w:pPr>
          </w:p>
        </w:tc>
        <w:tc>
          <w:tcPr>
            <w:tcW w:w="2268" w:type="dxa"/>
            <w:shd w:val="clear" w:color="auto" w:fill="FFFFFF" w:themeFill="background1"/>
            <w:vAlign w:val="center"/>
          </w:tcPr>
          <w:p w:rsidR="00681409" w:rsidRPr="00467A30" w:rsidRDefault="00681409" w:rsidP="000C6B02">
            <w:pPr>
              <w:spacing w:before="120" w:after="120"/>
              <w:rPr>
                <w:rFonts w:cstheme="minorHAnsi"/>
                <w:szCs w:val="22"/>
              </w:rPr>
            </w:pPr>
            <w:r w:rsidRPr="00467A30">
              <w:rPr>
                <w:rFonts w:cstheme="minorHAnsi"/>
                <w:b/>
                <w:szCs w:val="22"/>
              </w:rPr>
              <w:t>Duration:</w:t>
            </w:r>
          </w:p>
        </w:tc>
        <w:tc>
          <w:tcPr>
            <w:tcW w:w="1701" w:type="dxa"/>
            <w:shd w:val="clear" w:color="auto" w:fill="FFFFFF" w:themeFill="background1"/>
            <w:vAlign w:val="center"/>
          </w:tcPr>
          <w:p w:rsidR="00681409" w:rsidRPr="00467A30" w:rsidRDefault="00681409" w:rsidP="000C6B02">
            <w:pPr>
              <w:spacing w:before="120" w:after="120"/>
              <w:rPr>
                <w:rFonts w:cstheme="minorHAnsi"/>
                <w:szCs w:val="22"/>
              </w:rPr>
            </w:pPr>
          </w:p>
        </w:tc>
      </w:tr>
      <w:tr w:rsidR="00681409" w:rsidRPr="00467A30" w:rsidTr="00D66D69">
        <w:trPr>
          <w:trHeight w:val="561"/>
          <w:jc w:val="center"/>
        </w:trPr>
        <w:tc>
          <w:tcPr>
            <w:tcW w:w="1103" w:type="dxa"/>
            <w:shd w:val="clear" w:color="auto" w:fill="FFFFFF" w:themeFill="background1"/>
            <w:vAlign w:val="center"/>
          </w:tcPr>
          <w:p w:rsidR="00681409" w:rsidRPr="00467A30" w:rsidRDefault="00681409" w:rsidP="000C6B02">
            <w:pPr>
              <w:spacing w:before="120" w:after="120"/>
              <w:rPr>
                <w:rFonts w:cstheme="minorHAnsi"/>
                <w:b/>
                <w:szCs w:val="22"/>
              </w:rPr>
            </w:pPr>
            <w:r w:rsidRPr="00467A30">
              <w:rPr>
                <w:rFonts w:cstheme="minorHAnsi"/>
                <w:b/>
                <w:szCs w:val="22"/>
              </w:rPr>
              <w:t>Room:</w:t>
            </w:r>
          </w:p>
        </w:tc>
        <w:tc>
          <w:tcPr>
            <w:tcW w:w="1808" w:type="dxa"/>
            <w:shd w:val="clear" w:color="auto" w:fill="FFFFFF" w:themeFill="background1"/>
            <w:vAlign w:val="center"/>
          </w:tcPr>
          <w:p w:rsidR="00681409" w:rsidRPr="00467A30" w:rsidRDefault="00681409" w:rsidP="000C6B02">
            <w:pPr>
              <w:spacing w:before="120" w:after="120"/>
              <w:rPr>
                <w:rFonts w:cstheme="minorHAnsi"/>
                <w:szCs w:val="22"/>
              </w:rPr>
            </w:pPr>
          </w:p>
        </w:tc>
        <w:tc>
          <w:tcPr>
            <w:tcW w:w="1592" w:type="dxa"/>
            <w:shd w:val="clear" w:color="auto" w:fill="FFFFFF" w:themeFill="background1"/>
            <w:vAlign w:val="center"/>
          </w:tcPr>
          <w:p w:rsidR="00681409" w:rsidRPr="00467A30" w:rsidRDefault="00681409" w:rsidP="000C6B02">
            <w:pPr>
              <w:spacing w:before="120" w:after="120"/>
              <w:rPr>
                <w:rFonts w:cstheme="minorHAnsi"/>
                <w:b/>
                <w:szCs w:val="22"/>
              </w:rPr>
            </w:pPr>
            <w:r w:rsidRPr="00467A30">
              <w:rPr>
                <w:rFonts w:cstheme="minorHAnsi"/>
                <w:b/>
                <w:szCs w:val="22"/>
              </w:rPr>
              <w:t>Level of student/s</w:t>
            </w:r>
          </w:p>
        </w:tc>
        <w:tc>
          <w:tcPr>
            <w:tcW w:w="1559" w:type="dxa"/>
            <w:gridSpan w:val="3"/>
            <w:shd w:val="clear" w:color="auto" w:fill="FFFFFF" w:themeFill="background1"/>
            <w:vAlign w:val="center"/>
          </w:tcPr>
          <w:p w:rsidR="00681409" w:rsidRPr="00467A30" w:rsidRDefault="00681409" w:rsidP="000C6B02">
            <w:pPr>
              <w:spacing w:before="120" w:after="120"/>
              <w:rPr>
                <w:rFonts w:cstheme="minorHAnsi"/>
                <w:szCs w:val="22"/>
              </w:rPr>
            </w:pPr>
          </w:p>
        </w:tc>
        <w:tc>
          <w:tcPr>
            <w:tcW w:w="2268" w:type="dxa"/>
            <w:shd w:val="clear" w:color="auto" w:fill="FFFFFF" w:themeFill="background1"/>
            <w:vAlign w:val="center"/>
          </w:tcPr>
          <w:p w:rsidR="00681409" w:rsidRPr="00467A30" w:rsidRDefault="00681409" w:rsidP="000C6B02">
            <w:pPr>
              <w:rPr>
                <w:rFonts w:cstheme="minorHAnsi"/>
                <w:b/>
                <w:szCs w:val="22"/>
              </w:rPr>
            </w:pPr>
            <w:r w:rsidRPr="00467A30">
              <w:rPr>
                <w:rFonts w:cstheme="minorHAnsi"/>
                <w:b/>
                <w:szCs w:val="22"/>
              </w:rPr>
              <w:t>No. Of Students:</w:t>
            </w:r>
          </w:p>
        </w:tc>
        <w:tc>
          <w:tcPr>
            <w:tcW w:w="1701" w:type="dxa"/>
            <w:shd w:val="clear" w:color="auto" w:fill="FFFFFF" w:themeFill="background1"/>
            <w:vAlign w:val="center"/>
          </w:tcPr>
          <w:p w:rsidR="00681409" w:rsidRPr="00467A30" w:rsidRDefault="00681409" w:rsidP="000C6B02">
            <w:pPr>
              <w:spacing w:before="120" w:after="120"/>
              <w:rPr>
                <w:rFonts w:cstheme="minorHAnsi"/>
                <w:szCs w:val="22"/>
              </w:rPr>
            </w:pPr>
          </w:p>
        </w:tc>
      </w:tr>
      <w:tr w:rsidR="00681409" w:rsidRPr="00467A30" w:rsidTr="000C6B02">
        <w:trPr>
          <w:jc w:val="center"/>
        </w:trPr>
        <w:tc>
          <w:tcPr>
            <w:tcW w:w="2911" w:type="dxa"/>
            <w:gridSpan w:val="2"/>
            <w:shd w:val="clear" w:color="auto" w:fill="FFFFFF" w:themeFill="background1"/>
            <w:vAlign w:val="center"/>
          </w:tcPr>
          <w:p w:rsidR="00681409" w:rsidRPr="00467A30" w:rsidRDefault="00681409" w:rsidP="000C6B02">
            <w:pPr>
              <w:spacing w:before="120" w:after="120"/>
              <w:rPr>
                <w:rFonts w:cstheme="minorHAnsi"/>
                <w:b/>
                <w:szCs w:val="22"/>
              </w:rPr>
            </w:pPr>
            <w:r w:rsidRPr="00467A30">
              <w:rPr>
                <w:rFonts w:cstheme="minorHAnsi"/>
                <w:b/>
                <w:szCs w:val="22"/>
              </w:rPr>
              <w:t xml:space="preserve">Course of study: </w:t>
            </w:r>
          </w:p>
        </w:tc>
        <w:tc>
          <w:tcPr>
            <w:tcW w:w="7120" w:type="dxa"/>
            <w:gridSpan w:val="6"/>
            <w:shd w:val="clear" w:color="auto" w:fill="FFFFFF" w:themeFill="background1"/>
            <w:vAlign w:val="center"/>
          </w:tcPr>
          <w:p w:rsidR="00681409" w:rsidRPr="00467A30" w:rsidRDefault="00681409" w:rsidP="000C6B02">
            <w:pPr>
              <w:spacing w:before="120" w:after="120"/>
              <w:rPr>
                <w:rFonts w:cstheme="minorHAnsi"/>
                <w:szCs w:val="22"/>
              </w:rPr>
            </w:pPr>
          </w:p>
        </w:tc>
      </w:tr>
      <w:tr w:rsidR="00681409" w:rsidRPr="00467A30" w:rsidTr="000C6B02">
        <w:trPr>
          <w:jc w:val="center"/>
        </w:trPr>
        <w:tc>
          <w:tcPr>
            <w:tcW w:w="2911" w:type="dxa"/>
            <w:gridSpan w:val="2"/>
            <w:shd w:val="clear" w:color="auto" w:fill="FFFFFF" w:themeFill="background1"/>
            <w:vAlign w:val="center"/>
          </w:tcPr>
          <w:p w:rsidR="00681409" w:rsidRPr="00467A30" w:rsidRDefault="00681409" w:rsidP="000C6B02">
            <w:pPr>
              <w:spacing w:before="120" w:after="120"/>
              <w:rPr>
                <w:rFonts w:cstheme="minorHAnsi"/>
                <w:b/>
                <w:szCs w:val="22"/>
              </w:rPr>
            </w:pPr>
            <w:r w:rsidRPr="00467A30">
              <w:rPr>
                <w:rFonts w:cstheme="minorHAnsi"/>
                <w:b/>
                <w:szCs w:val="22"/>
              </w:rPr>
              <w:t>Module (if applicable)</w:t>
            </w:r>
          </w:p>
        </w:tc>
        <w:tc>
          <w:tcPr>
            <w:tcW w:w="7120" w:type="dxa"/>
            <w:gridSpan w:val="6"/>
            <w:shd w:val="clear" w:color="auto" w:fill="FFFFFF" w:themeFill="background1"/>
            <w:vAlign w:val="center"/>
          </w:tcPr>
          <w:p w:rsidR="00681409" w:rsidRPr="00467A30" w:rsidRDefault="00681409" w:rsidP="000C6B02">
            <w:pPr>
              <w:spacing w:before="120" w:after="120"/>
              <w:rPr>
                <w:rFonts w:cstheme="minorHAnsi"/>
                <w:szCs w:val="22"/>
              </w:rPr>
            </w:pPr>
          </w:p>
        </w:tc>
      </w:tr>
      <w:tr w:rsidR="00681409" w:rsidRPr="00467A30" w:rsidTr="000C6B02">
        <w:trPr>
          <w:jc w:val="center"/>
        </w:trPr>
        <w:tc>
          <w:tcPr>
            <w:tcW w:w="2911" w:type="dxa"/>
            <w:gridSpan w:val="2"/>
            <w:shd w:val="clear" w:color="auto" w:fill="FFFFFF" w:themeFill="background1"/>
            <w:vAlign w:val="center"/>
          </w:tcPr>
          <w:p w:rsidR="00681409" w:rsidRPr="00467A30" w:rsidRDefault="00681409" w:rsidP="00D66D69">
            <w:pPr>
              <w:spacing w:before="120" w:after="120"/>
              <w:rPr>
                <w:rFonts w:cstheme="minorHAnsi"/>
                <w:szCs w:val="22"/>
              </w:rPr>
            </w:pPr>
            <w:r w:rsidRPr="00467A30">
              <w:rPr>
                <w:rFonts w:cstheme="minorHAnsi"/>
                <w:b/>
                <w:szCs w:val="22"/>
              </w:rPr>
              <w:t xml:space="preserve">Topic of session or nature of </w:t>
            </w:r>
            <w:r w:rsidR="00D66D69" w:rsidRPr="00467A30">
              <w:rPr>
                <w:rFonts w:cstheme="minorHAnsi"/>
                <w:b/>
                <w:szCs w:val="22"/>
              </w:rPr>
              <w:t>student interaction</w:t>
            </w:r>
            <w:r w:rsidRPr="00467A30">
              <w:rPr>
                <w:rFonts w:cstheme="minorHAnsi"/>
                <w:b/>
                <w:szCs w:val="22"/>
              </w:rPr>
              <w:t>:</w:t>
            </w:r>
          </w:p>
        </w:tc>
        <w:tc>
          <w:tcPr>
            <w:tcW w:w="7120" w:type="dxa"/>
            <w:gridSpan w:val="6"/>
            <w:shd w:val="clear" w:color="auto" w:fill="FFFFFF" w:themeFill="background1"/>
            <w:vAlign w:val="center"/>
          </w:tcPr>
          <w:p w:rsidR="00681409" w:rsidRPr="00467A30" w:rsidRDefault="00681409" w:rsidP="000C6B02">
            <w:pPr>
              <w:spacing w:before="120" w:after="120"/>
              <w:rPr>
                <w:rFonts w:cstheme="minorHAnsi"/>
                <w:szCs w:val="22"/>
              </w:rPr>
            </w:pPr>
          </w:p>
        </w:tc>
      </w:tr>
      <w:tr w:rsidR="00681409" w:rsidRPr="00467A30" w:rsidTr="000C6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031" w:type="dxa"/>
            <w:gridSpan w:val="8"/>
            <w:shd w:val="clear" w:color="auto" w:fill="FFFFFF" w:themeFill="background1"/>
            <w:vAlign w:val="center"/>
          </w:tcPr>
          <w:p w:rsidR="00681409" w:rsidRPr="00467A30" w:rsidRDefault="00681409" w:rsidP="000C6B02">
            <w:pPr>
              <w:rPr>
                <w:rFonts w:cstheme="minorHAnsi"/>
                <w:szCs w:val="22"/>
              </w:rPr>
            </w:pPr>
            <w:r w:rsidRPr="00467A30">
              <w:rPr>
                <w:rFonts w:cstheme="minorHAnsi"/>
                <w:b/>
                <w:szCs w:val="22"/>
              </w:rPr>
              <w:t>Session aims:</w:t>
            </w:r>
            <w:r w:rsidRPr="00467A30">
              <w:rPr>
                <w:rFonts w:cstheme="minorHAnsi"/>
                <w:szCs w:val="22"/>
              </w:rPr>
              <w:t xml:space="preserve"> (</w:t>
            </w:r>
            <w:r w:rsidRPr="00467A30">
              <w:rPr>
                <w:rFonts w:cstheme="minorHAnsi"/>
                <w:i/>
                <w:iCs/>
                <w:szCs w:val="22"/>
              </w:rPr>
              <w:t>The main purpose(s) of the session / student interaction</w:t>
            </w:r>
            <w:r w:rsidRPr="00467A30">
              <w:rPr>
                <w:rFonts w:cstheme="minorHAnsi"/>
                <w:szCs w:val="22"/>
              </w:rPr>
              <w:t>)</w:t>
            </w:r>
          </w:p>
          <w:p w:rsidR="00681409" w:rsidRPr="00467A30" w:rsidRDefault="00681409" w:rsidP="000C6B02">
            <w:pPr>
              <w:rPr>
                <w:rFonts w:cstheme="minorHAnsi"/>
                <w:szCs w:val="22"/>
              </w:rPr>
            </w:pPr>
          </w:p>
          <w:p w:rsidR="00681409" w:rsidRPr="00467A30" w:rsidRDefault="00681409" w:rsidP="000C6B02">
            <w:pPr>
              <w:rPr>
                <w:rFonts w:cstheme="minorHAnsi"/>
                <w:szCs w:val="22"/>
              </w:rPr>
            </w:pPr>
          </w:p>
        </w:tc>
      </w:tr>
      <w:tr w:rsidR="00681409" w:rsidRPr="00467A30" w:rsidTr="000C6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030" w:type="dxa"/>
            <w:gridSpan w:val="5"/>
            <w:shd w:val="clear" w:color="auto" w:fill="CCFFCC"/>
            <w:vAlign w:val="center"/>
          </w:tcPr>
          <w:p w:rsidR="00681409" w:rsidRPr="00467A30" w:rsidRDefault="00681409" w:rsidP="000C6B02">
            <w:pPr>
              <w:rPr>
                <w:rFonts w:cstheme="minorHAnsi"/>
                <w:szCs w:val="22"/>
              </w:rPr>
            </w:pPr>
            <w:r w:rsidRPr="00467A30">
              <w:rPr>
                <w:rFonts w:cstheme="minorHAnsi"/>
                <w:b/>
                <w:szCs w:val="22"/>
              </w:rPr>
              <w:t>Specific learning outcomes:</w:t>
            </w:r>
            <w:r w:rsidRPr="00467A30">
              <w:rPr>
                <w:rFonts w:cstheme="minorHAnsi"/>
                <w:szCs w:val="22"/>
              </w:rPr>
              <w:t xml:space="preserve"> (</w:t>
            </w:r>
            <w:r w:rsidRPr="00467A30">
              <w:rPr>
                <w:rFonts w:cstheme="minorHAnsi"/>
                <w:i/>
                <w:iCs/>
                <w:szCs w:val="22"/>
              </w:rPr>
              <w:t>At the end of the session, the student/s will be able to…</w:t>
            </w:r>
            <w:r w:rsidRPr="00467A30">
              <w:rPr>
                <w:rFonts w:cstheme="minorHAnsi"/>
                <w:szCs w:val="22"/>
              </w:rPr>
              <w:t>)</w:t>
            </w:r>
          </w:p>
        </w:tc>
        <w:tc>
          <w:tcPr>
            <w:tcW w:w="4001" w:type="dxa"/>
            <w:gridSpan w:val="3"/>
            <w:shd w:val="clear" w:color="auto" w:fill="CCFFCC"/>
            <w:vAlign w:val="center"/>
          </w:tcPr>
          <w:p w:rsidR="00681409" w:rsidRPr="00467A30" w:rsidRDefault="00681409" w:rsidP="000C6B02">
            <w:pPr>
              <w:rPr>
                <w:rFonts w:cstheme="minorHAnsi"/>
                <w:szCs w:val="22"/>
              </w:rPr>
            </w:pPr>
            <w:r w:rsidRPr="00467A30">
              <w:rPr>
                <w:rFonts w:cstheme="minorHAnsi"/>
                <w:b/>
                <w:szCs w:val="22"/>
              </w:rPr>
              <w:t>Formative assessment</w:t>
            </w:r>
            <w:r w:rsidRPr="00467A30">
              <w:rPr>
                <w:rFonts w:cstheme="minorHAnsi"/>
                <w:szCs w:val="22"/>
              </w:rPr>
              <w:t xml:space="preserve">: </w:t>
            </w:r>
            <w:r w:rsidRPr="00467A30">
              <w:rPr>
                <w:rFonts w:cstheme="minorHAnsi"/>
                <w:i/>
                <w:iCs/>
                <w:szCs w:val="22"/>
              </w:rPr>
              <w:t xml:space="preserve">how </w:t>
            </w:r>
            <w:r w:rsidRPr="00467A30">
              <w:rPr>
                <w:rFonts w:cstheme="minorHAnsi"/>
                <w:bCs/>
                <w:i/>
                <w:iCs/>
                <w:szCs w:val="22"/>
              </w:rPr>
              <w:t>each</w:t>
            </w:r>
            <w:r w:rsidRPr="00467A30">
              <w:rPr>
                <w:rFonts w:cstheme="minorHAnsi"/>
                <w:i/>
                <w:iCs/>
                <w:szCs w:val="22"/>
              </w:rPr>
              <w:t xml:space="preserve"> learning outcome will be assessed during the session</w:t>
            </w:r>
          </w:p>
        </w:tc>
      </w:tr>
      <w:tr w:rsidR="00681409" w:rsidRPr="00467A30" w:rsidTr="00D66D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7"/>
          <w:jc w:val="center"/>
        </w:trPr>
        <w:tc>
          <w:tcPr>
            <w:tcW w:w="6030" w:type="dxa"/>
            <w:gridSpan w:val="5"/>
            <w:shd w:val="clear" w:color="auto" w:fill="FFFFFF" w:themeFill="background1"/>
            <w:vAlign w:val="center"/>
          </w:tcPr>
          <w:p w:rsidR="00681409" w:rsidRPr="00467A30" w:rsidRDefault="00681409" w:rsidP="00681409">
            <w:pPr>
              <w:widowControl/>
              <w:numPr>
                <w:ilvl w:val="0"/>
                <w:numId w:val="34"/>
              </w:numPr>
              <w:tabs>
                <w:tab w:val="num" w:pos="720"/>
              </w:tabs>
              <w:adjustRightInd/>
              <w:spacing w:line="240" w:lineRule="auto"/>
              <w:textAlignment w:val="auto"/>
              <w:rPr>
                <w:rFonts w:cstheme="minorHAnsi"/>
                <w:szCs w:val="22"/>
              </w:rPr>
            </w:pPr>
          </w:p>
          <w:p w:rsidR="00681409" w:rsidRPr="00467A30" w:rsidRDefault="00681409" w:rsidP="00681409">
            <w:pPr>
              <w:widowControl/>
              <w:numPr>
                <w:ilvl w:val="0"/>
                <w:numId w:val="34"/>
              </w:numPr>
              <w:tabs>
                <w:tab w:val="num" w:pos="720"/>
              </w:tabs>
              <w:adjustRightInd/>
              <w:spacing w:line="240" w:lineRule="auto"/>
              <w:textAlignment w:val="auto"/>
              <w:rPr>
                <w:rFonts w:cstheme="minorHAnsi"/>
                <w:szCs w:val="22"/>
              </w:rPr>
            </w:pPr>
          </w:p>
          <w:p w:rsidR="00681409" w:rsidRPr="00467A30" w:rsidRDefault="00681409" w:rsidP="00681409">
            <w:pPr>
              <w:widowControl/>
              <w:numPr>
                <w:ilvl w:val="0"/>
                <w:numId w:val="34"/>
              </w:numPr>
              <w:tabs>
                <w:tab w:val="num" w:pos="720"/>
              </w:tabs>
              <w:adjustRightInd/>
              <w:spacing w:line="240" w:lineRule="auto"/>
              <w:textAlignment w:val="auto"/>
              <w:rPr>
                <w:rFonts w:cstheme="minorHAnsi"/>
                <w:szCs w:val="22"/>
              </w:rPr>
            </w:pPr>
          </w:p>
        </w:tc>
        <w:tc>
          <w:tcPr>
            <w:tcW w:w="4001" w:type="dxa"/>
            <w:gridSpan w:val="3"/>
            <w:shd w:val="clear" w:color="auto" w:fill="FFFFFF" w:themeFill="background1"/>
            <w:vAlign w:val="center"/>
          </w:tcPr>
          <w:p w:rsidR="00681409" w:rsidRPr="00467A30" w:rsidRDefault="00681409" w:rsidP="000C6B02">
            <w:pPr>
              <w:pStyle w:val="ListParagraph"/>
              <w:ind w:left="0"/>
              <w:rPr>
                <w:rFonts w:cstheme="minorHAnsi"/>
                <w:szCs w:val="22"/>
              </w:rPr>
            </w:pPr>
            <w:r w:rsidRPr="00467A30">
              <w:rPr>
                <w:rFonts w:cstheme="minorHAnsi"/>
                <w:szCs w:val="22"/>
              </w:rPr>
              <w:t xml:space="preserve">1. </w:t>
            </w:r>
          </w:p>
          <w:p w:rsidR="00681409" w:rsidRPr="00467A30" w:rsidRDefault="00681409" w:rsidP="000C6B02">
            <w:pPr>
              <w:pStyle w:val="ListParagraph"/>
              <w:ind w:left="0"/>
              <w:rPr>
                <w:rFonts w:cstheme="minorHAnsi"/>
                <w:szCs w:val="22"/>
              </w:rPr>
            </w:pPr>
            <w:r w:rsidRPr="00467A30">
              <w:rPr>
                <w:rFonts w:cstheme="minorHAnsi"/>
                <w:szCs w:val="22"/>
              </w:rPr>
              <w:t>2.</w:t>
            </w:r>
          </w:p>
          <w:p w:rsidR="00681409" w:rsidRPr="00467A30" w:rsidRDefault="00681409" w:rsidP="000C6B02">
            <w:pPr>
              <w:pStyle w:val="ListParagraph"/>
              <w:ind w:left="0"/>
              <w:rPr>
                <w:rFonts w:cstheme="minorHAnsi"/>
                <w:szCs w:val="22"/>
              </w:rPr>
            </w:pPr>
            <w:r w:rsidRPr="00467A30">
              <w:rPr>
                <w:rFonts w:cstheme="minorHAnsi"/>
                <w:szCs w:val="22"/>
              </w:rPr>
              <w:t xml:space="preserve">3. </w:t>
            </w:r>
          </w:p>
        </w:tc>
      </w:tr>
      <w:tr w:rsidR="00681409" w:rsidRPr="00467A30" w:rsidTr="000C6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4"/>
          <w:jc w:val="center"/>
        </w:trPr>
        <w:tc>
          <w:tcPr>
            <w:tcW w:w="10031" w:type="dxa"/>
            <w:gridSpan w:val="8"/>
            <w:shd w:val="clear" w:color="auto" w:fill="FFFFFF" w:themeFill="background1"/>
          </w:tcPr>
          <w:p w:rsidR="00681409" w:rsidRPr="00467A30" w:rsidRDefault="00D66D69" w:rsidP="000C6B02">
            <w:pPr>
              <w:rPr>
                <w:rFonts w:cstheme="minorHAnsi"/>
                <w:b/>
                <w:szCs w:val="22"/>
              </w:rPr>
            </w:pPr>
            <w:r w:rsidRPr="00467A30">
              <w:rPr>
                <w:rFonts w:cstheme="minorHAnsi"/>
                <w:b/>
                <w:szCs w:val="22"/>
              </w:rPr>
              <w:t>Prior knowledge assumed?</w:t>
            </w:r>
          </w:p>
        </w:tc>
      </w:tr>
      <w:tr w:rsidR="00681409" w:rsidRPr="00467A30" w:rsidTr="000C6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6"/>
          <w:jc w:val="center"/>
        </w:trPr>
        <w:tc>
          <w:tcPr>
            <w:tcW w:w="10031" w:type="dxa"/>
            <w:gridSpan w:val="8"/>
            <w:shd w:val="clear" w:color="auto" w:fill="FFFFFF" w:themeFill="background1"/>
          </w:tcPr>
          <w:p w:rsidR="00681409" w:rsidRPr="00467A30" w:rsidRDefault="00681409" w:rsidP="000C6B02">
            <w:pPr>
              <w:rPr>
                <w:rFonts w:cstheme="minorHAnsi"/>
                <w:szCs w:val="22"/>
              </w:rPr>
            </w:pPr>
            <w:r w:rsidRPr="00467A30">
              <w:rPr>
                <w:rFonts w:cstheme="minorHAnsi"/>
                <w:b/>
                <w:szCs w:val="22"/>
              </w:rPr>
              <w:t>Resources</w:t>
            </w:r>
            <w:r w:rsidRPr="00467A30">
              <w:rPr>
                <w:rFonts w:cstheme="minorHAnsi"/>
                <w:szCs w:val="22"/>
              </w:rPr>
              <w:t>: (with reference to technology-enhanced learning where applicable)</w:t>
            </w:r>
          </w:p>
        </w:tc>
      </w:tr>
      <w:tr w:rsidR="00681409" w:rsidRPr="00467A30" w:rsidTr="000C6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68"/>
          <w:jc w:val="center"/>
        </w:trPr>
        <w:tc>
          <w:tcPr>
            <w:tcW w:w="10031" w:type="dxa"/>
            <w:gridSpan w:val="8"/>
            <w:shd w:val="clear" w:color="auto" w:fill="FFFFFF" w:themeFill="background1"/>
          </w:tcPr>
          <w:p w:rsidR="00681409" w:rsidRPr="00467A30" w:rsidRDefault="00681409" w:rsidP="000C6B02">
            <w:pPr>
              <w:rPr>
                <w:rFonts w:cstheme="minorHAnsi"/>
                <w:b/>
                <w:szCs w:val="22"/>
              </w:rPr>
            </w:pPr>
            <w:r w:rsidRPr="00467A30">
              <w:rPr>
                <w:rFonts w:cstheme="minorHAnsi"/>
                <w:b/>
                <w:szCs w:val="22"/>
              </w:rPr>
              <w:t>Notes re: differentiation, learning environment, learning contracts</w:t>
            </w:r>
          </w:p>
        </w:tc>
      </w:tr>
      <w:tr w:rsidR="00681409" w:rsidRPr="00467A30" w:rsidTr="000C6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15" w:type="dxa"/>
            <w:gridSpan w:val="4"/>
            <w:shd w:val="clear" w:color="auto" w:fill="FFFFFF" w:themeFill="background1"/>
          </w:tcPr>
          <w:p w:rsidR="00681409" w:rsidRPr="00467A30" w:rsidRDefault="00681409" w:rsidP="000C6B02">
            <w:pPr>
              <w:rPr>
                <w:rFonts w:cstheme="minorHAnsi"/>
                <w:b/>
                <w:szCs w:val="22"/>
              </w:rPr>
            </w:pPr>
            <w:r w:rsidRPr="00467A30">
              <w:rPr>
                <w:rFonts w:cstheme="minorHAnsi"/>
                <w:b/>
                <w:szCs w:val="22"/>
              </w:rPr>
              <w:t>Study skills development:</w:t>
            </w:r>
          </w:p>
          <w:p w:rsidR="00681409" w:rsidRPr="00467A30" w:rsidRDefault="00681409" w:rsidP="000C6B02">
            <w:pPr>
              <w:rPr>
                <w:rFonts w:cstheme="minorHAnsi"/>
                <w:b/>
                <w:i/>
                <w:szCs w:val="22"/>
                <w:u w:val="single"/>
              </w:rPr>
            </w:pPr>
            <w:r w:rsidRPr="00467A30">
              <w:rPr>
                <w:rFonts w:cstheme="minorHAnsi"/>
                <w:b/>
                <w:i/>
                <w:szCs w:val="22"/>
                <w:u w:val="single"/>
              </w:rPr>
              <w:t xml:space="preserve">Soft skills, </w:t>
            </w:r>
          </w:p>
          <w:p w:rsidR="00681409" w:rsidRPr="00467A30" w:rsidRDefault="00681409" w:rsidP="000C6B02">
            <w:pPr>
              <w:rPr>
                <w:rFonts w:cstheme="minorHAnsi"/>
                <w:bCs/>
                <w:i/>
                <w:szCs w:val="22"/>
              </w:rPr>
            </w:pPr>
            <w:r w:rsidRPr="00467A30">
              <w:rPr>
                <w:rFonts w:cstheme="minorHAnsi"/>
                <w:bCs/>
                <w:i/>
                <w:szCs w:val="22"/>
              </w:rPr>
              <w:t>e.g. confidence, team working</w:t>
            </w:r>
          </w:p>
        </w:tc>
        <w:tc>
          <w:tcPr>
            <w:tcW w:w="5016" w:type="dxa"/>
            <w:gridSpan w:val="4"/>
            <w:shd w:val="clear" w:color="auto" w:fill="FFFFFF" w:themeFill="background1"/>
          </w:tcPr>
          <w:p w:rsidR="00681409" w:rsidRPr="00467A30" w:rsidRDefault="00681409" w:rsidP="000C6B02">
            <w:pPr>
              <w:rPr>
                <w:rFonts w:cstheme="minorHAnsi"/>
                <w:b/>
                <w:i/>
                <w:szCs w:val="22"/>
                <w:u w:val="single"/>
              </w:rPr>
            </w:pPr>
            <w:r w:rsidRPr="00467A30">
              <w:rPr>
                <w:rFonts w:cstheme="minorHAnsi"/>
                <w:b/>
                <w:i/>
                <w:szCs w:val="22"/>
                <w:u w:val="single"/>
              </w:rPr>
              <w:t>Hard skills,</w:t>
            </w:r>
          </w:p>
          <w:p w:rsidR="00681409" w:rsidRPr="00467A30" w:rsidRDefault="00681409" w:rsidP="000C6B02">
            <w:pPr>
              <w:rPr>
                <w:rFonts w:cstheme="minorHAnsi"/>
                <w:bCs/>
                <w:i/>
                <w:iCs/>
                <w:szCs w:val="22"/>
              </w:rPr>
            </w:pPr>
            <w:r w:rsidRPr="00467A30">
              <w:rPr>
                <w:rFonts w:cstheme="minorHAnsi"/>
                <w:bCs/>
                <w:i/>
                <w:iCs/>
                <w:szCs w:val="22"/>
              </w:rPr>
              <w:t>e.g. Literacy; communication; ICT</w:t>
            </w:r>
          </w:p>
          <w:p w:rsidR="00681409" w:rsidRPr="00467A30" w:rsidRDefault="00681409" w:rsidP="000C6B02">
            <w:pPr>
              <w:rPr>
                <w:rFonts w:cstheme="minorHAnsi"/>
                <w:szCs w:val="22"/>
              </w:rPr>
            </w:pPr>
          </w:p>
        </w:tc>
      </w:tr>
      <w:tr w:rsidR="00681409" w:rsidRPr="00467A30" w:rsidTr="000C6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4"/>
          <w:jc w:val="center"/>
        </w:trPr>
        <w:tc>
          <w:tcPr>
            <w:tcW w:w="10031" w:type="dxa"/>
            <w:gridSpan w:val="8"/>
            <w:shd w:val="clear" w:color="auto" w:fill="FFFFFF" w:themeFill="background1"/>
          </w:tcPr>
          <w:p w:rsidR="00681409" w:rsidRPr="00467A30" w:rsidRDefault="00681409" w:rsidP="000C6B02">
            <w:pPr>
              <w:rPr>
                <w:rFonts w:cstheme="minorHAnsi"/>
                <w:szCs w:val="22"/>
              </w:rPr>
            </w:pPr>
            <w:r w:rsidRPr="00467A30">
              <w:rPr>
                <w:rFonts w:cstheme="minorHAnsi"/>
                <w:b/>
                <w:szCs w:val="22"/>
              </w:rPr>
              <w:t>Health &amp; Safety</w:t>
            </w:r>
          </w:p>
        </w:tc>
      </w:tr>
      <w:tr w:rsidR="00681409" w:rsidRPr="00467A30" w:rsidTr="000C6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4"/>
          <w:jc w:val="center"/>
        </w:trPr>
        <w:tc>
          <w:tcPr>
            <w:tcW w:w="10031" w:type="dxa"/>
            <w:gridSpan w:val="8"/>
            <w:shd w:val="clear" w:color="auto" w:fill="FFFFFF" w:themeFill="background1"/>
          </w:tcPr>
          <w:p w:rsidR="00681409" w:rsidRPr="00467A30" w:rsidRDefault="00681409" w:rsidP="000C6B02">
            <w:pPr>
              <w:rPr>
                <w:rFonts w:cstheme="minorHAnsi"/>
                <w:b/>
                <w:szCs w:val="22"/>
              </w:rPr>
            </w:pPr>
            <w:r w:rsidRPr="00467A30">
              <w:rPr>
                <w:rFonts w:cstheme="minorHAnsi"/>
                <w:b/>
                <w:szCs w:val="22"/>
              </w:rPr>
              <w:t>Evaluation (how the session</w:t>
            </w:r>
            <w:r w:rsidR="00D66D69" w:rsidRPr="00467A30">
              <w:rPr>
                <w:rFonts w:cstheme="minorHAnsi"/>
                <w:b/>
                <w:szCs w:val="22"/>
              </w:rPr>
              <w:t xml:space="preserve"> / student interaction</w:t>
            </w:r>
            <w:r w:rsidRPr="00467A30">
              <w:rPr>
                <w:rFonts w:cstheme="minorHAnsi"/>
                <w:b/>
                <w:szCs w:val="22"/>
              </w:rPr>
              <w:t xml:space="preserve"> will be evaluated by </w:t>
            </w:r>
            <w:r w:rsidR="00D66D69" w:rsidRPr="00467A30">
              <w:rPr>
                <w:rFonts w:cstheme="minorHAnsi"/>
                <w:b/>
                <w:szCs w:val="22"/>
              </w:rPr>
              <w:t xml:space="preserve">the </w:t>
            </w:r>
            <w:r w:rsidRPr="00467A30">
              <w:rPr>
                <w:rFonts w:cstheme="minorHAnsi"/>
                <w:b/>
                <w:szCs w:val="22"/>
              </w:rPr>
              <w:t>student</w:t>
            </w:r>
            <w:r w:rsidR="00D66D69" w:rsidRPr="00467A30">
              <w:rPr>
                <w:rFonts w:cstheme="minorHAnsi"/>
                <w:b/>
                <w:szCs w:val="22"/>
              </w:rPr>
              <w:t>/</w:t>
            </w:r>
            <w:r w:rsidRPr="00467A30">
              <w:rPr>
                <w:rFonts w:cstheme="minorHAnsi"/>
                <w:b/>
                <w:szCs w:val="22"/>
              </w:rPr>
              <w:t>s, how feedback is managed):</w:t>
            </w:r>
          </w:p>
        </w:tc>
      </w:tr>
      <w:tr w:rsidR="00681409" w:rsidRPr="00467A30" w:rsidTr="00D66D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jc w:val="center"/>
        </w:trPr>
        <w:tc>
          <w:tcPr>
            <w:tcW w:w="10031" w:type="dxa"/>
            <w:gridSpan w:val="8"/>
            <w:shd w:val="clear" w:color="auto" w:fill="FFFFFF" w:themeFill="background1"/>
          </w:tcPr>
          <w:p w:rsidR="00681409" w:rsidRPr="00467A30" w:rsidRDefault="00681409" w:rsidP="000C6B02">
            <w:pPr>
              <w:rPr>
                <w:rFonts w:cstheme="minorHAnsi"/>
                <w:b/>
                <w:szCs w:val="22"/>
              </w:rPr>
            </w:pPr>
            <w:r w:rsidRPr="00467A30">
              <w:rPr>
                <w:rFonts w:cstheme="minorHAnsi"/>
                <w:b/>
                <w:szCs w:val="22"/>
              </w:rPr>
              <w:t>Prior action needed / other staff involved:</w:t>
            </w:r>
          </w:p>
        </w:tc>
      </w:tr>
    </w:tbl>
    <w:p w:rsidR="00681409" w:rsidRPr="00467A30" w:rsidRDefault="00681409" w:rsidP="00681409">
      <w:pPr>
        <w:jc w:val="right"/>
        <w:rPr>
          <w:rFonts w:cstheme="minorHAnsi"/>
          <w:szCs w:val="22"/>
        </w:rPr>
      </w:pPr>
      <w:proofErr w:type="gramStart"/>
      <w:r w:rsidRPr="00467A30">
        <w:rPr>
          <w:rFonts w:cstheme="minorHAnsi"/>
          <w:szCs w:val="22"/>
        </w:rPr>
        <w:t>continued</w:t>
      </w:r>
      <w:proofErr w:type="gramEnd"/>
      <w:r w:rsidRPr="00467A30">
        <w:rPr>
          <w:rFonts w:cstheme="minorHAnsi"/>
          <w:szCs w:val="22"/>
        </w:rPr>
        <w:t xml:space="preserve"> overleaf</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582"/>
        <w:gridCol w:w="2965"/>
        <w:gridCol w:w="2966"/>
        <w:gridCol w:w="1418"/>
      </w:tblGrid>
      <w:tr w:rsidR="00681409" w:rsidRPr="00467A30" w:rsidTr="000C6B02">
        <w:trPr>
          <w:tblHeader/>
          <w:jc w:val="center"/>
        </w:trPr>
        <w:tc>
          <w:tcPr>
            <w:tcW w:w="993" w:type="dxa"/>
            <w:shd w:val="clear" w:color="auto" w:fill="CCFFCC"/>
          </w:tcPr>
          <w:p w:rsidR="00681409" w:rsidRPr="00467A30" w:rsidRDefault="00681409" w:rsidP="000C6B02">
            <w:pPr>
              <w:rPr>
                <w:rFonts w:cstheme="minorHAnsi"/>
                <w:b/>
                <w:szCs w:val="22"/>
              </w:rPr>
            </w:pPr>
            <w:r w:rsidRPr="00467A30">
              <w:rPr>
                <w:szCs w:val="22"/>
              </w:rPr>
              <w:br w:type="page"/>
            </w:r>
            <w:r w:rsidRPr="00467A30">
              <w:rPr>
                <w:rFonts w:cstheme="minorHAnsi"/>
                <w:b/>
                <w:szCs w:val="22"/>
              </w:rPr>
              <w:t xml:space="preserve">Time  </w:t>
            </w:r>
          </w:p>
          <w:p w:rsidR="00681409" w:rsidRPr="00467A30" w:rsidRDefault="00681409" w:rsidP="000C6B02">
            <w:pPr>
              <w:rPr>
                <w:rFonts w:cstheme="minorHAnsi"/>
                <w:b/>
                <w:szCs w:val="22"/>
              </w:rPr>
            </w:pPr>
            <w:r w:rsidRPr="00467A30">
              <w:rPr>
                <w:rFonts w:cstheme="minorHAnsi"/>
                <w:b/>
                <w:szCs w:val="22"/>
              </w:rPr>
              <w:t xml:space="preserve"> </w:t>
            </w:r>
          </w:p>
        </w:tc>
        <w:tc>
          <w:tcPr>
            <w:tcW w:w="1582" w:type="dxa"/>
            <w:shd w:val="clear" w:color="auto" w:fill="CCFFCC"/>
          </w:tcPr>
          <w:p w:rsidR="00681409" w:rsidRPr="00467A30" w:rsidRDefault="00681409" w:rsidP="00D66D69">
            <w:pPr>
              <w:jc w:val="center"/>
              <w:rPr>
                <w:rFonts w:cstheme="minorHAnsi"/>
                <w:b/>
                <w:szCs w:val="22"/>
              </w:rPr>
            </w:pPr>
            <w:r w:rsidRPr="00467A30">
              <w:rPr>
                <w:rFonts w:cstheme="minorHAnsi"/>
                <w:b/>
                <w:szCs w:val="22"/>
              </w:rPr>
              <w:t>Content</w:t>
            </w:r>
          </w:p>
        </w:tc>
        <w:tc>
          <w:tcPr>
            <w:tcW w:w="2965" w:type="dxa"/>
            <w:shd w:val="clear" w:color="auto" w:fill="CCFFCC"/>
          </w:tcPr>
          <w:p w:rsidR="00681409" w:rsidRPr="00467A30" w:rsidRDefault="00681409" w:rsidP="000C6B02">
            <w:pPr>
              <w:jc w:val="center"/>
              <w:rPr>
                <w:rFonts w:cstheme="minorHAnsi"/>
                <w:b/>
                <w:szCs w:val="22"/>
              </w:rPr>
            </w:pPr>
            <w:r w:rsidRPr="00467A30">
              <w:rPr>
                <w:rFonts w:cstheme="minorHAnsi"/>
                <w:b/>
                <w:szCs w:val="22"/>
              </w:rPr>
              <w:t>Student Activity</w:t>
            </w:r>
          </w:p>
        </w:tc>
        <w:tc>
          <w:tcPr>
            <w:tcW w:w="2966" w:type="dxa"/>
            <w:shd w:val="clear" w:color="auto" w:fill="CCFFCC"/>
          </w:tcPr>
          <w:p w:rsidR="00681409" w:rsidRPr="00467A30" w:rsidRDefault="00D66D69" w:rsidP="000C6B02">
            <w:pPr>
              <w:jc w:val="center"/>
              <w:rPr>
                <w:rFonts w:cstheme="minorHAnsi"/>
                <w:b/>
                <w:szCs w:val="22"/>
              </w:rPr>
            </w:pPr>
            <w:r w:rsidRPr="00467A30">
              <w:rPr>
                <w:rFonts w:cstheme="minorHAnsi"/>
                <w:b/>
                <w:szCs w:val="22"/>
              </w:rPr>
              <w:t>Staff</w:t>
            </w:r>
            <w:r w:rsidR="00681409" w:rsidRPr="00467A30">
              <w:rPr>
                <w:rFonts w:cstheme="minorHAnsi"/>
                <w:b/>
                <w:szCs w:val="22"/>
              </w:rPr>
              <w:t xml:space="preserve"> Activity</w:t>
            </w:r>
          </w:p>
        </w:tc>
        <w:tc>
          <w:tcPr>
            <w:tcW w:w="1418" w:type="dxa"/>
            <w:shd w:val="clear" w:color="auto" w:fill="CCFFCC"/>
          </w:tcPr>
          <w:p w:rsidR="00681409" w:rsidRPr="00467A30" w:rsidRDefault="00681409" w:rsidP="000C6B02">
            <w:pPr>
              <w:rPr>
                <w:rFonts w:cstheme="minorHAnsi"/>
                <w:b/>
                <w:szCs w:val="22"/>
              </w:rPr>
            </w:pPr>
            <w:r w:rsidRPr="00467A30">
              <w:rPr>
                <w:rFonts w:cstheme="minorHAnsi"/>
                <w:b/>
                <w:szCs w:val="22"/>
              </w:rPr>
              <w:t xml:space="preserve">Link to learning outcomes </w:t>
            </w:r>
          </w:p>
        </w:tc>
      </w:tr>
      <w:tr w:rsidR="00681409" w:rsidRPr="00467A30" w:rsidTr="000C6B02">
        <w:trPr>
          <w:trHeight w:val="1757"/>
          <w:jc w:val="center"/>
        </w:trPr>
        <w:tc>
          <w:tcPr>
            <w:tcW w:w="993" w:type="dxa"/>
            <w:shd w:val="clear" w:color="auto" w:fill="FFFFFF" w:themeFill="background1"/>
          </w:tcPr>
          <w:p w:rsidR="00681409" w:rsidRPr="00467A30" w:rsidRDefault="00681409" w:rsidP="000C6B02">
            <w:pPr>
              <w:spacing w:line="276" w:lineRule="auto"/>
              <w:rPr>
                <w:rFonts w:cstheme="minorHAnsi"/>
                <w:szCs w:val="22"/>
              </w:rPr>
            </w:pPr>
          </w:p>
        </w:tc>
        <w:tc>
          <w:tcPr>
            <w:tcW w:w="1582" w:type="dxa"/>
            <w:shd w:val="clear" w:color="auto" w:fill="FFFFFF" w:themeFill="background1"/>
          </w:tcPr>
          <w:p w:rsidR="00681409" w:rsidRPr="00467A30" w:rsidRDefault="00681409" w:rsidP="000C6B02">
            <w:pPr>
              <w:rPr>
                <w:rFonts w:cstheme="minorHAnsi"/>
                <w:szCs w:val="22"/>
              </w:rPr>
            </w:pPr>
          </w:p>
        </w:tc>
        <w:tc>
          <w:tcPr>
            <w:tcW w:w="2965" w:type="dxa"/>
            <w:shd w:val="clear" w:color="auto" w:fill="FFFFFF" w:themeFill="background1"/>
          </w:tcPr>
          <w:p w:rsidR="00681409" w:rsidRPr="00467A30" w:rsidRDefault="00681409" w:rsidP="000C6B02">
            <w:pPr>
              <w:rPr>
                <w:rFonts w:cstheme="minorHAnsi"/>
                <w:szCs w:val="22"/>
              </w:rPr>
            </w:pPr>
          </w:p>
        </w:tc>
        <w:tc>
          <w:tcPr>
            <w:tcW w:w="2966" w:type="dxa"/>
            <w:shd w:val="clear" w:color="auto" w:fill="FFFFFF" w:themeFill="background1"/>
          </w:tcPr>
          <w:p w:rsidR="00681409" w:rsidRPr="00467A30" w:rsidRDefault="00681409" w:rsidP="000C6B02">
            <w:pPr>
              <w:rPr>
                <w:rFonts w:cstheme="minorHAnsi"/>
                <w:szCs w:val="22"/>
              </w:rPr>
            </w:pPr>
          </w:p>
        </w:tc>
        <w:tc>
          <w:tcPr>
            <w:tcW w:w="1418" w:type="dxa"/>
            <w:shd w:val="clear" w:color="auto" w:fill="FFFFFF" w:themeFill="background1"/>
          </w:tcPr>
          <w:p w:rsidR="00681409" w:rsidRPr="00467A30" w:rsidRDefault="00681409" w:rsidP="000C6B02">
            <w:pPr>
              <w:rPr>
                <w:rFonts w:cstheme="minorHAnsi"/>
                <w:szCs w:val="22"/>
              </w:rPr>
            </w:pPr>
          </w:p>
        </w:tc>
      </w:tr>
      <w:tr w:rsidR="00681409" w:rsidRPr="00467A30" w:rsidTr="000C6B02">
        <w:trPr>
          <w:trHeight w:val="1757"/>
          <w:jc w:val="center"/>
        </w:trPr>
        <w:tc>
          <w:tcPr>
            <w:tcW w:w="993" w:type="dxa"/>
            <w:tcBorders>
              <w:bottom w:val="single" w:sz="4" w:space="0" w:color="auto"/>
            </w:tcBorders>
            <w:shd w:val="clear" w:color="auto" w:fill="FFFFFF" w:themeFill="background1"/>
          </w:tcPr>
          <w:p w:rsidR="00681409" w:rsidRPr="00467A30" w:rsidRDefault="00681409" w:rsidP="000C6B02">
            <w:pPr>
              <w:rPr>
                <w:rFonts w:cstheme="minorHAnsi"/>
                <w:szCs w:val="22"/>
                <w:lang w:val="de-DE"/>
              </w:rPr>
            </w:pPr>
          </w:p>
        </w:tc>
        <w:tc>
          <w:tcPr>
            <w:tcW w:w="1582" w:type="dxa"/>
            <w:tcBorders>
              <w:bottom w:val="single" w:sz="4" w:space="0" w:color="auto"/>
            </w:tcBorders>
            <w:shd w:val="clear" w:color="auto" w:fill="FFFFFF" w:themeFill="background1"/>
          </w:tcPr>
          <w:p w:rsidR="00681409" w:rsidRPr="00467A30" w:rsidRDefault="00681409" w:rsidP="000C6B02">
            <w:pPr>
              <w:rPr>
                <w:rFonts w:cstheme="minorHAnsi"/>
                <w:szCs w:val="22"/>
              </w:rPr>
            </w:pPr>
          </w:p>
        </w:tc>
        <w:tc>
          <w:tcPr>
            <w:tcW w:w="2965" w:type="dxa"/>
            <w:tcBorders>
              <w:bottom w:val="single" w:sz="4" w:space="0" w:color="auto"/>
            </w:tcBorders>
            <w:shd w:val="clear" w:color="auto" w:fill="FFFFFF" w:themeFill="background1"/>
          </w:tcPr>
          <w:p w:rsidR="00681409" w:rsidRPr="00467A30" w:rsidRDefault="00681409" w:rsidP="000C6B02">
            <w:pPr>
              <w:rPr>
                <w:rFonts w:cstheme="minorHAnsi"/>
                <w:szCs w:val="22"/>
              </w:rPr>
            </w:pPr>
          </w:p>
        </w:tc>
        <w:tc>
          <w:tcPr>
            <w:tcW w:w="2966" w:type="dxa"/>
            <w:tcBorders>
              <w:bottom w:val="single" w:sz="4" w:space="0" w:color="auto"/>
            </w:tcBorders>
            <w:shd w:val="clear" w:color="auto" w:fill="FFFFFF" w:themeFill="background1"/>
          </w:tcPr>
          <w:p w:rsidR="00681409" w:rsidRPr="00467A30" w:rsidRDefault="00681409" w:rsidP="000C6B02">
            <w:pPr>
              <w:rPr>
                <w:rFonts w:cstheme="minorHAnsi"/>
                <w:b/>
                <w:szCs w:val="22"/>
              </w:rPr>
            </w:pPr>
          </w:p>
        </w:tc>
        <w:tc>
          <w:tcPr>
            <w:tcW w:w="1418" w:type="dxa"/>
            <w:tcBorders>
              <w:bottom w:val="single" w:sz="4" w:space="0" w:color="auto"/>
            </w:tcBorders>
            <w:shd w:val="clear" w:color="auto" w:fill="FFFFFF" w:themeFill="background1"/>
          </w:tcPr>
          <w:p w:rsidR="00681409" w:rsidRPr="00467A30" w:rsidRDefault="00681409" w:rsidP="000C6B02">
            <w:pPr>
              <w:rPr>
                <w:rFonts w:cstheme="minorHAnsi"/>
                <w:szCs w:val="22"/>
              </w:rPr>
            </w:pPr>
          </w:p>
        </w:tc>
      </w:tr>
      <w:tr w:rsidR="00681409" w:rsidRPr="00467A30" w:rsidTr="000C6B02">
        <w:trPr>
          <w:trHeight w:val="1757"/>
          <w:jc w:val="center"/>
        </w:trPr>
        <w:tc>
          <w:tcPr>
            <w:tcW w:w="993" w:type="dxa"/>
            <w:tcBorders>
              <w:top w:val="single" w:sz="4" w:space="0" w:color="auto"/>
              <w:bottom w:val="single" w:sz="4" w:space="0" w:color="auto"/>
            </w:tcBorders>
            <w:shd w:val="clear" w:color="auto" w:fill="FFFFFF" w:themeFill="background1"/>
          </w:tcPr>
          <w:p w:rsidR="00681409" w:rsidRPr="00467A30" w:rsidRDefault="00681409" w:rsidP="000C6B02">
            <w:pPr>
              <w:rPr>
                <w:rFonts w:cstheme="minorHAnsi"/>
                <w:szCs w:val="22"/>
              </w:rPr>
            </w:pPr>
          </w:p>
        </w:tc>
        <w:tc>
          <w:tcPr>
            <w:tcW w:w="1582" w:type="dxa"/>
            <w:tcBorders>
              <w:top w:val="single" w:sz="4" w:space="0" w:color="auto"/>
              <w:bottom w:val="single" w:sz="4" w:space="0" w:color="auto"/>
            </w:tcBorders>
            <w:shd w:val="clear" w:color="auto" w:fill="FFFFFF" w:themeFill="background1"/>
          </w:tcPr>
          <w:p w:rsidR="00681409" w:rsidRPr="00467A30" w:rsidRDefault="00681409" w:rsidP="000C6B02">
            <w:pPr>
              <w:rPr>
                <w:rFonts w:cstheme="minorHAnsi"/>
                <w:szCs w:val="22"/>
              </w:rPr>
            </w:pPr>
          </w:p>
        </w:tc>
        <w:tc>
          <w:tcPr>
            <w:tcW w:w="2965" w:type="dxa"/>
            <w:tcBorders>
              <w:top w:val="single" w:sz="4" w:space="0" w:color="auto"/>
              <w:bottom w:val="single" w:sz="4" w:space="0" w:color="auto"/>
            </w:tcBorders>
            <w:shd w:val="clear" w:color="auto" w:fill="FFFFFF" w:themeFill="background1"/>
          </w:tcPr>
          <w:p w:rsidR="00681409" w:rsidRPr="00467A30" w:rsidRDefault="00681409" w:rsidP="000C6B02">
            <w:pPr>
              <w:rPr>
                <w:rFonts w:cstheme="minorHAnsi"/>
                <w:szCs w:val="22"/>
              </w:rPr>
            </w:pPr>
          </w:p>
        </w:tc>
        <w:tc>
          <w:tcPr>
            <w:tcW w:w="2966" w:type="dxa"/>
            <w:tcBorders>
              <w:top w:val="single" w:sz="4" w:space="0" w:color="auto"/>
              <w:bottom w:val="single" w:sz="4" w:space="0" w:color="auto"/>
            </w:tcBorders>
            <w:shd w:val="clear" w:color="auto" w:fill="FFFFFF" w:themeFill="background1"/>
          </w:tcPr>
          <w:p w:rsidR="00681409" w:rsidRPr="00467A30" w:rsidRDefault="00681409" w:rsidP="000C6B02">
            <w:pPr>
              <w:rPr>
                <w:rFonts w:cstheme="minorHAnsi"/>
                <w:b/>
                <w:szCs w:val="22"/>
              </w:rPr>
            </w:pPr>
          </w:p>
        </w:tc>
        <w:tc>
          <w:tcPr>
            <w:tcW w:w="1418" w:type="dxa"/>
            <w:tcBorders>
              <w:top w:val="single" w:sz="4" w:space="0" w:color="auto"/>
              <w:bottom w:val="single" w:sz="4" w:space="0" w:color="auto"/>
            </w:tcBorders>
            <w:shd w:val="clear" w:color="auto" w:fill="FFFFFF" w:themeFill="background1"/>
          </w:tcPr>
          <w:p w:rsidR="00681409" w:rsidRPr="00467A30" w:rsidRDefault="00681409" w:rsidP="000C6B02">
            <w:pPr>
              <w:rPr>
                <w:rFonts w:cstheme="minorHAnsi"/>
                <w:szCs w:val="22"/>
              </w:rPr>
            </w:pPr>
          </w:p>
        </w:tc>
      </w:tr>
    </w:tbl>
    <w:p w:rsidR="00D66D69" w:rsidRPr="00467A30" w:rsidRDefault="00D66D69" w:rsidP="00467A30">
      <w:bookmarkStart w:id="118" w:name="_Toc516157822"/>
    </w:p>
    <w:p w:rsidR="00D66D69" w:rsidRPr="00467A30" w:rsidRDefault="00D66D69">
      <w:pPr>
        <w:widowControl/>
        <w:adjustRightInd/>
        <w:spacing w:after="200" w:line="276" w:lineRule="auto"/>
        <w:textAlignment w:val="auto"/>
        <w:rPr>
          <w:rFonts w:eastAsia="SimSun"/>
          <w:b/>
          <w:szCs w:val="22"/>
          <w:lang w:eastAsia="zh-CN"/>
        </w:rPr>
      </w:pPr>
      <w:r w:rsidRPr="00467A30">
        <w:rPr>
          <w:szCs w:val="22"/>
        </w:rPr>
        <w:br w:type="page"/>
      </w:r>
    </w:p>
    <w:p w:rsidR="00681409" w:rsidRPr="00467A30" w:rsidRDefault="00681409" w:rsidP="00E941CD">
      <w:pPr>
        <w:pStyle w:val="Heading3"/>
        <w:rPr>
          <w:lang w:val="en-GB"/>
        </w:rPr>
      </w:pPr>
      <w:bookmarkStart w:id="119" w:name="_Toc528321153"/>
      <w:r w:rsidRPr="00467A30">
        <w:t>Task 1: Observation of practice - assessment report</w:t>
      </w:r>
      <w:bookmarkEnd w:id="118"/>
      <w:bookmarkEnd w:id="119"/>
    </w:p>
    <w:p w:rsidR="00D66D69" w:rsidRPr="00467A30" w:rsidRDefault="00D66D69" w:rsidP="00681409">
      <w:pPr>
        <w:rPr>
          <w:szCs w:val="22"/>
        </w:rPr>
      </w:pPr>
    </w:p>
    <w:tbl>
      <w:tblPr>
        <w:tblW w:w="10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7"/>
        <w:gridCol w:w="5433"/>
      </w:tblGrid>
      <w:tr w:rsidR="00681409" w:rsidRPr="00467A30" w:rsidTr="000C6B02">
        <w:trPr>
          <w:jc w:val="center"/>
        </w:trPr>
        <w:tc>
          <w:tcPr>
            <w:tcW w:w="5497" w:type="dxa"/>
          </w:tcPr>
          <w:p w:rsidR="00681409" w:rsidRPr="00467A30" w:rsidRDefault="00681409" w:rsidP="000C6B02">
            <w:pPr>
              <w:rPr>
                <w:rFonts w:cstheme="minorHAnsi"/>
                <w:szCs w:val="22"/>
              </w:rPr>
            </w:pPr>
            <w:r w:rsidRPr="00467A30">
              <w:rPr>
                <w:rFonts w:cstheme="minorHAnsi"/>
                <w:szCs w:val="22"/>
              </w:rPr>
              <w:t>Course Member</w:t>
            </w:r>
          </w:p>
          <w:p w:rsidR="00681409" w:rsidRPr="00467A30" w:rsidRDefault="00681409" w:rsidP="000C6B02">
            <w:pPr>
              <w:rPr>
                <w:rFonts w:cstheme="minorHAnsi"/>
                <w:szCs w:val="22"/>
              </w:rPr>
            </w:pPr>
          </w:p>
        </w:tc>
        <w:tc>
          <w:tcPr>
            <w:tcW w:w="5433" w:type="dxa"/>
          </w:tcPr>
          <w:p w:rsidR="00681409" w:rsidRPr="00467A30" w:rsidRDefault="00681409" w:rsidP="000C6B02">
            <w:pPr>
              <w:rPr>
                <w:rFonts w:cstheme="minorHAnsi"/>
                <w:b/>
                <w:szCs w:val="22"/>
              </w:rPr>
            </w:pPr>
            <w:r w:rsidRPr="00467A30">
              <w:rPr>
                <w:rFonts w:cstheme="minorHAnsi"/>
                <w:szCs w:val="22"/>
              </w:rPr>
              <w:t>Observing tutor</w:t>
            </w:r>
          </w:p>
        </w:tc>
      </w:tr>
      <w:tr w:rsidR="00681409" w:rsidRPr="00467A30" w:rsidTr="000C6B02">
        <w:trPr>
          <w:jc w:val="center"/>
        </w:trPr>
        <w:tc>
          <w:tcPr>
            <w:tcW w:w="5497" w:type="dxa"/>
          </w:tcPr>
          <w:p w:rsidR="00681409" w:rsidRPr="00467A30" w:rsidRDefault="00681409" w:rsidP="000C6B02">
            <w:pPr>
              <w:rPr>
                <w:rFonts w:cstheme="minorHAnsi"/>
                <w:szCs w:val="22"/>
              </w:rPr>
            </w:pPr>
            <w:r w:rsidRPr="00467A30">
              <w:rPr>
                <w:rFonts w:cstheme="minorHAnsi"/>
                <w:szCs w:val="22"/>
              </w:rPr>
              <w:t>Signature of Tutor</w:t>
            </w:r>
          </w:p>
          <w:p w:rsidR="00681409" w:rsidRPr="00467A30" w:rsidRDefault="00681409" w:rsidP="000C6B02">
            <w:pPr>
              <w:rPr>
                <w:rFonts w:cstheme="minorHAnsi"/>
                <w:szCs w:val="22"/>
              </w:rPr>
            </w:pPr>
          </w:p>
        </w:tc>
        <w:tc>
          <w:tcPr>
            <w:tcW w:w="5433" w:type="dxa"/>
          </w:tcPr>
          <w:p w:rsidR="00681409" w:rsidRPr="00467A30" w:rsidRDefault="00681409" w:rsidP="000C6B02">
            <w:pPr>
              <w:rPr>
                <w:rFonts w:cstheme="minorHAnsi"/>
                <w:szCs w:val="22"/>
              </w:rPr>
            </w:pPr>
            <w:r w:rsidRPr="00467A30">
              <w:rPr>
                <w:rFonts w:cstheme="minorHAnsi"/>
                <w:szCs w:val="22"/>
              </w:rPr>
              <w:t>Recommendation to Assessment Board</w:t>
            </w:r>
          </w:p>
          <w:p w:rsidR="00681409" w:rsidRPr="00467A30" w:rsidRDefault="00681409" w:rsidP="000C6B02">
            <w:pPr>
              <w:pStyle w:val="Heading8"/>
              <w:spacing w:before="0"/>
              <w:ind w:left="1440"/>
              <w:rPr>
                <w:rFonts w:asciiTheme="minorHAnsi" w:hAnsiTheme="minorHAnsi" w:cstheme="minorHAnsi"/>
                <w:b/>
                <w:bCs/>
                <w:i/>
                <w:iCs/>
                <w:sz w:val="22"/>
                <w:szCs w:val="22"/>
              </w:rPr>
            </w:pPr>
            <w:r w:rsidRPr="00467A30">
              <w:rPr>
                <w:rFonts w:asciiTheme="minorHAnsi" w:hAnsiTheme="minorHAnsi" w:cstheme="minorHAnsi"/>
                <w:b/>
                <w:bCs/>
                <w:sz w:val="22"/>
                <w:szCs w:val="22"/>
              </w:rPr>
              <w:t xml:space="preserve">PASS / REFER </w:t>
            </w:r>
          </w:p>
        </w:tc>
      </w:tr>
    </w:tbl>
    <w:p w:rsidR="00681409" w:rsidRPr="00467A30" w:rsidRDefault="00681409" w:rsidP="00681409">
      <w:pPr>
        <w:pStyle w:val="Style1"/>
        <w:rPr>
          <w:rFonts w:asciiTheme="minorHAnsi" w:hAnsiTheme="minorHAnsi"/>
          <w:b/>
          <w:sz w:val="22"/>
          <w:szCs w:val="22"/>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3600"/>
        <w:gridCol w:w="2963"/>
      </w:tblGrid>
      <w:tr w:rsidR="00D66D69" w:rsidRPr="00467A30" w:rsidTr="00D66D69">
        <w:trPr>
          <w:jc w:val="center"/>
        </w:trPr>
        <w:tc>
          <w:tcPr>
            <w:tcW w:w="4353" w:type="dxa"/>
          </w:tcPr>
          <w:p w:rsidR="00D66D69" w:rsidRPr="00467A30" w:rsidRDefault="00D66D69" w:rsidP="000C6B02">
            <w:pPr>
              <w:rPr>
                <w:b/>
              </w:rPr>
            </w:pPr>
            <w:r w:rsidRPr="00467A30">
              <w:rPr>
                <w:b/>
              </w:rPr>
              <w:t>Course Title (if applicable):</w:t>
            </w:r>
          </w:p>
          <w:p w:rsidR="00D66D69" w:rsidRPr="00467A30" w:rsidRDefault="00D66D69" w:rsidP="000C6B02">
            <w:pPr>
              <w:rPr>
                <w:b/>
              </w:rPr>
            </w:pPr>
          </w:p>
        </w:tc>
        <w:tc>
          <w:tcPr>
            <w:tcW w:w="3600" w:type="dxa"/>
          </w:tcPr>
          <w:p w:rsidR="00D66D69" w:rsidRPr="00467A30" w:rsidRDefault="00D66D69" w:rsidP="000C6B02">
            <w:pPr>
              <w:rPr>
                <w:b/>
              </w:rPr>
            </w:pPr>
            <w:r w:rsidRPr="00467A30">
              <w:rPr>
                <w:b/>
              </w:rPr>
              <w:t>Module title (if applicable):</w:t>
            </w:r>
          </w:p>
        </w:tc>
        <w:tc>
          <w:tcPr>
            <w:tcW w:w="2963" w:type="dxa"/>
          </w:tcPr>
          <w:p w:rsidR="00D66D69" w:rsidRPr="00467A30" w:rsidRDefault="00D66D69" w:rsidP="000C6B02">
            <w:pPr>
              <w:rPr>
                <w:b/>
              </w:rPr>
            </w:pPr>
            <w:r w:rsidRPr="00467A30">
              <w:rPr>
                <w:b/>
              </w:rPr>
              <w:t>Academic level of student/s:</w:t>
            </w:r>
          </w:p>
        </w:tc>
      </w:tr>
      <w:tr w:rsidR="00D66D69" w:rsidRPr="00467A30" w:rsidTr="00D66D69">
        <w:trPr>
          <w:trHeight w:val="1048"/>
          <w:jc w:val="center"/>
        </w:trPr>
        <w:tc>
          <w:tcPr>
            <w:tcW w:w="4353" w:type="dxa"/>
          </w:tcPr>
          <w:p w:rsidR="00D66D69" w:rsidRPr="00467A30" w:rsidRDefault="00D66D69" w:rsidP="000C6B02">
            <w:pPr>
              <w:rPr>
                <w:b/>
              </w:rPr>
            </w:pPr>
            <w:r w:rsidRPr="00467A30">
              <w:rPr>
                <w:b/>
              </w:rPr>
              <w:t>Session Title/Nature of interaction:</w:t>
            </w:r>
          </w:p>
          <w:p w:rsidR="00D66D69" w:rsidRPr="00467A30" w:rsidRDefault="00D66D69" w:rsidP="000C6B02">
            <w:pPr>
              <w:rPr>
                <w:b/>
              </w:rPr>
            </w:pPr>
          </w:p>
        </w:tc>
        <w:tc>
          <w:tcPr>
            <w:tcW w:w="3600" w:type="dxa"/>
          </w:tcPr>
          <w:p w:rsidR="00D66D69" w:rsidRPr="00467A30" w:rsidRDefault="00D66D69" w:rsidP="000C6B02">
            <w:pPr>
              <w:rPr>
                <w:b/>
              </w:rPr>
            </w:pPr>
            <w:r w:rsidRPr="00467A30">
              <w:rPr>
                <w:b/>
              </w:rPr>
              <w:t>Room number, date, and time:</w:t>
            </w:r>
          </w:p>
          <w:p w:rsidR="00D66D69" w:rsidRPr="00467A30" w:rsidRDefault="00D66D69" w:rsidP="000C6B02">
            <w:pPr>
              <w:rPr>
                <w:b/>
              </w:rPr>
            </w:pPr>
          </w:p>
        </w:tc>
        <w:tc>
          <w:tcPr>
            <w:tcW w:w="2963" w:type="dxa"/>
          </w:tcPr>
          <w:p w:rsidR="00D66D69" w:rsidRPr="00467A30" w:rsidRDefault="00D66D69" w:rsidP="000C6B02">
            <w:pPr>
              <w:rPr>
                <w:b/>
              </w:rPr>
            </w:pPr>
            <w:r w:rsidRPr="00467A30">
              <w:rPr>
                <w:b/>
              </w:rPr>
              <w:t>Expected number of students:</w:t>
            </w:r>
          </w:p>
        </w:tc>
      </w:tr>
    </w:tbl>
    <w:p w:rsidR="00681409" w:rsidRPr="00467A30" w:rsidRDefault="00681409" w:rsidP="00681409">
      <w:pPr>
        <w:rPr>
          <w:rFonts w:cstheme="minorHAnsi"/>
          <w:b/>
          <w:szCs w:val="22"/>
        </w:rPr>
      </w:pPr>
    </w:p>
    <w:p w:rsidR="00681409" w:rsidRPr="00467A30" w:rsidRDefault="00681409" w:rsidP="00467A30">
      <w:pPr>
        <w:rPr>
          <w:rFonts w:cstheme="minorHAnsi"/>
          <w:b/>
          <w:szCs w:val="22"/>
        </w:rPr>
      </w:pPr>
      <w:r w:rsidRPr="00467A30">
        <w:rPr>
          <w:rFonts w:cstheme="minorHAnsi"/>
          <w:b/>
          <w:szCs w:val="22"/>
        </w:rPr>
        <w:t>L</w:t>
      </w:r>
      <w:r w:rsidR="00467A30">
        <w:rPr>
          <w:rFonts w:cstheme="minorHAnsi"/>
          <w:b/>
          <w:szCs w:val="22"/>
        </w:rPr>
        <w:t xml:space="preserve">O2: Demonstrate a critical understanding of learner needs </w:t>
      </w:r>
      <w:r w:rsidR="00467A30">
        <w:rPr>
          <w:rFonts w:cstheme="minorHAnsi"/>
          <w:b/>
          <w:szCs w:val="22"/>
        </w:rPr>
        <w:br/>
        <w:t>LO</w:t>
      </w:r>
      <w:r w:rsidRPr="00467A30">
        <w:rPr>
          <w:rFonts w:cstheme="minorHAnsi"/>
          <w:b/>
          <w:szCs w:val="22"/>
        </w:rPr>
        <w:t>3:  Design, plan and facilitate effective and inclusive practice in higher education</w:t>
      </w:r>
    </w:p>
    <w:p w:rsidR="00681409" w:rsidRPr="00467A30" w:rsidRDefault="00681409" w:rsidP="00681409">
      <w:pPr>
        <w:tabs>
          <w:tab w:val="left" w:pos="851"/>
        </w:tabs>
        <w:ind w:left="425" w:hanging="425"/>
        <w:rPr>
          <w:rFonts w:cstheme="minorHAnsi"/>
          <w:szCs w:val="22"/>
        </w:rPr>
      </w:pPr>
      <w:r w:rsidRPr="00467A30">
        <w:rPr>
          <w:rFonts w:cstheme="minorHAnsi"/>
          <w:b/>
          <w:szCs w:val="22"/>
        </w:rPr>
        <w:t>A1</w:t>
      </w:r>
      <w:r w:rsidRPr="00467A30">
        <w:rPr>
          <w:rFonts w:cstheme="minorHAnsi"/>
          <w:szCs w:val="22"/>
        </w:rPr>
        <w:tab/>
        <w:t>Design and plan learning activities and/or programmes of study</w:t>
      </w:r>
    </w:p>
    <w:p w:rsidR="00681409" w:rsidRPr="00467A30" w:rsidRDefault="00681409" w:rsidP="00681409">
      <w:pPr>
        <w:tabs>
          <w:tab w:val="left" w:pos="851"/>
        </w:tabs>
        <w:ind w:left="425" w:hanging="425"/>
        <w:rPr>
          <w:rFonts w:cstheme="minorHAnsi"/>
          <w:szCs w:val="22"/>
        </w:rPr>
      </w:pPr>
      <w:r w:rsidRPr="00467A30">
        <w:rPr>
          <w:rFonts w:cstheme="minorHAnsi"/>
          <w:b/>
          <w:szCs w:val="22"/>
        </w:rPr>
        <w:t>K6</w:t>
      </w:r>
      <w:r w:rsidRPr="00467A30">
        <w:rPr>
          <w:rFonts w:cstheme="minorHAnsi"/>
          <w:b/>
          <w:szCs w:val="22"/>
        </w:rPr>
        <w:tab/>
      </w:r>
      <w:r w:rsidRPr="00467A30">
        <w:rPr>
          <w:rFonts w:cstheme="minorHAnsi"/>
          <w:szCs w:val="22"/>
        </w:rPr>
        <w:t>The implications of quality assurance and quality enhancement for academic and professional practice with a particular focus on teaching</w:t>
      </w:r>
    </w:p>
    <w:p w:rsidR="00681409" w:rsidRPr="00467A30" w:rsidRDefault="00681409" w:rsidP="00681409">
      <w:pPr>
        <w:tabs>
          <w:tab w:val="left" w:pos="851"/>
        </w:tabs>
        <w:ind w:left="425" w:hanging="425"/>
        <w:rPr>
          <w:rFonts w:cstheme="minorHAnsi"/>
          <w:szCs w:val="22"/>
        </w:rPr>
      </w:pPr>
      <w:r w:rsidRPr="00467A30">
        <w:rPr>
          <w:rFonts w:cstheme="minorHAnsi"/>
          <w:b/>
          <w:szCs w:val="22"/>
        </w:rPr>
        <w:t>K5</w:t>
      </w:r>
      <w:r w:rsidRPr="00467A30">
        <w:rPr>
          <w:rFonts w:cstheme="minorHAnsi"/>
          <w:szCs w:val="22"/>
        </w:rPr>
        <w:tab/>
        <w:t>Methods for evaluating the effectiveness of teaching</w:t>
      </w:r>
    </w:p>
    <w:p w:rsidR="00681409" w:rsidRPr="00467A30" w:rsidRDefault="00681409" w:rsidP="00681409">
      <w:pPr>
        <w:tabs>
          <w:tab w:val="left" w:pos="851"/>
        </w:tabs>
        <w:ind w:left="425" w:hanging="425"/>
        <w:rPr>
          <w:rFonts w:cstheme="minorHAnsi"/>
          <w:szCs w:val="22"/>
        </w:rPr>
      </w:pPr>
      <w:r w:rsidRPr="00467A30">
        <w:rPr>
          <w:rFonts w:cstheme="minorHAnsi"/>
          <w:b/>
          <w:szCs w:val="22"/>
        </w:rPr>
        <w:t>V2</w:t>
      </w:r>
      <w:r w:rsidRPr="00467A30">
        <w:rPr>
          <w:rFonts w:cstheme="minorHAnsi"/>
          <w:szCs w:val="22"/>
        </w:rPr>
        <w:tab/>
        <w:t>Promote participation in higher education and equality of opportunity for learners</w:t>
      </w:r>
    </w:p>
    <w:p w:rsidR="00D66D69" w:rsidRPr="00467A30" w:rsidRDefault="00D66D69">
      <w:pPr>
        <w:widowControl/>
        <w:adjustRightInd/>
        <w:spacing w:after="200" w:line="276" w:lineRule="auto"/>
        <w:textAlignment w:val="auto"/>
        <w:rPr>
          <w:rFonts w:cstheme="minorHAnsi"/>
          <w:b/>
          <w:szCs w:val="22"/>
        </w:rPr>
      </w:pPr>
    </w:p>
    <w:p w:rsidR="00681409" w:rsidRPr="00467A30" w:rsidRDefault="00681409" w:rsidP="00681409">
      <w:pPr>
        <w:rPr>
          <w:rFonts w:cstheme="minorHAnsi"/>
          <w:b/>
          <w:szCs w:val="22"/>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103"/>
      </w:tblGrid>
      <w:tr w:rsidR="00681409" w:rsidRPr="00467A30" w:rsidTr="000C6B02">
        <w:trPr>
          <w:jc w:val="center"/>
        </w:trPr>
        <w:tc>
          <w:tcPr>
            <w:tcW w:w="4962" w:type="dxa"/>
            <w:shd w:val="clear" w:color="auto" w:fill="FFFFCC"/>
          </w:tcPr>
          <w:p w:rsidR="00681409" w:rsidRPr="00467A30" w:rsidRDefault="00681409" w:rsidP="000C6B02">
            <w:pPr>
              <w:rPr>
                <w:rFonts w:cstheme="minorHAnsi"/>
                <w:b/>
                <w:bCs/>
                <w:i/>
                <w:szCs w:val="22"/>
              </w:rPr>
            </w:pPr>
            <w:r w:rsidRPr="00467A30">
              <w:rPr>
                <w:rFonts w:cstheme="minorHAnsi"/>
                <w:b/>
                <w:bCs/>
                <w:i/>
                <w:szCs w:val="22"/>
              </w:rPr>
              <w:t>Areas of practice</w:t>
            </w:r>
          </w:p>
        </w:tc>
        <w:tc>
          <w:tcPr>
            <w:tcW w:w="5103" w:type="dxa"/>
            <w:tcBorders>
              <w:bottom w:val="nil"/>
            </w:tcBorders>
            <w:shd w:val="clear" w:color="auto" w:fill="FFFFFF" w:themeFill="background1"/>
          </w:tcPr>
          <w:p w:rsidR="00681409" w:rsidRPr="00467A30" w:rsidRDefault="00681409" w:rsidP="000C6B02">
            <w:pPr>
              <w:rPr>
                <w:rFonts w:cstheme="minorHAnsi"/>
                <w:b/>
                <w:bCs/>
                <w:i/>
                <w:szCs w:val="22"/>
              </w:rPr>
            </w:pPr>
            <w:r w:rsidRPr="00467A30">
              <w:rPr>
                <w:rFonts w:cstheme="minorHAnsi"/>
                <w:b/>
                <w:bCs/>
                <w:i/>
                <w:szCs w:val="22"/>
              </w:rPr>
              <w:t>Tutor comment</w:t>
            </w:r>
            <w:r w:rsidR="00A077CA">
              <w:rPr>
                <w:rFonts w:cstheme="minorHAnsi"/>
                <w:b/>
                <w:bCs/>
                <w:i/>
                <w:szCs w:val="22"/>
              </w:rPr>
              <w:t>s</w:t>
            </w:r>
          </w:p>
        </w:tc>
      </w:tr>
      <w:tr w:rsidR="00681409" w:rsidRPr="00467A30" w:rsidTr="000C6B02">
        <w:trPr>
          <w:trHeight w:val="20"/>
          <w:jc w:val="center"/>
        </w:trPr>
        <w:tc>
          <w:tcPr>
            <w:tcW w:w="4962" w:type="dxa"/>
            <w:tcBorders>
              <w:right w:val="nil"/>
            </w:tcBorders>
            <w:shd w:val="clear" w:color="auto" w:fill="FFFFCC"/>
          </w:tcPr>
          <w:p w:rsidR="00681409" w:rsidRPr="00467A30" w:rsidRDefault="00681409" w:rsidP="000C6B02">
            <w:pPr>
              <w:rPr>
                <w:rFonts w:cstheme="minorHAnsi"/>
                <w:szCs w:val="22"/>
              </w:rPr>
            </w:pPr>
            <w:r w:rsidRPr="00467A30">
              <w:rPr>
                <w:rFonts w:cstheme="minorHAnsi"/>
                <w:szCs w:val="22"/>
              </w:rPr>
              <w:t>Focus sheet and session plan have been provided, in sufficient detail</w:t>
            </w:r>
          </w:p>
        </w:tc>
        <w:tc>
          <w:tcPr>
            <w:tcW w:w="5103" w:type="dxa"/>
            <w:vMerge w:val="restart"/>
            <w:tcBorders>
              <w:left w:val="single" w:sz="4" w:space="0" w:color="auto"/>
              <w:right w:val="single" w:sz="4" w:space="0" w:color="auto"/>
            </w:tcBorders>
            <w:shd w:val="clear" w:color="auto" w:fill="FFFFFF" w:themeFill="background1"/>
          </w:tcPr>
          <w:p w:rsidR="00681409" w:rsidRPr="00467A30" w:rsidRDefault="00681409" w:rsidP="000C6B02">
            <w:pPr>
              <w:rPr>
                <w:rFonts w:cstheme="minorHAnsi"/>
                <w:szCs w:val="22"/>
              </w:rPr>
            </w:pPr>
          </w:p>
        </w:tc>
      </w:tr>
      <w:tr w:rsidR="00681409" w:rsidRPr="00467A30" w:rsidTr="000C6B02">
        <w:trPr>
          <w:trHeight w:val="20"/>
          <w:jc w:val="center"/>
        </w:trPr>
        <w:tc>
          <w:tcPr>
            <w:tcW w:w="4962" w:type="dxa"/>
            <w:tcBorders>
              <w:right w:val="nil"/>
            </w:tcBorders>
            <w:shd w:val="clear" w:color="auto" w:fill="FFFFCC"/>
          </w:tcPr>
          <w:p w:rsidR="00681409" w:rsidRPr="00467A30" w:rsidRDefault="00681409" w:rsidP="00D66D69">
            <w:pPr>
              <w:rPr>
                <w:rFonts w:cstheme="minorHAnsi"/>
                <w:szCs w:val="22"/>
              </w:rPr>
            </w:pPr>
            <w:r w:rsidRPr="00467A30">
              <w:rPr>
                <w:rFonts w:cstheme="minorHAnsi"/>
                <w:szCs w:val="22"/>
              </w:rPr>
              <w:t xml:space="preserve">Learning outcomes are constructed and </w:t>
            </w:r>
            <w:r w:rsidR="00D66D69" w:rsidRPr="00467A30">
              <w:rPr>
                <w:rFonts w:cstheme="minorHAnsi"/>
                <w:szCs w:val="22"/>
              </w:rPr>
              <w:t>consideration given to timing of activities</w:t>
            </w:r>
          </w:p>
        </w:tc>
        <w:tc>
          <w:tcPr>
            <w:tcW w:w="5103" w:type="dxa"/>
            <w:vMerge/>
            <w:tcBorders>
              <w:left w:val="single" w:sz="4" w:space="0" w:color="auto"/>
              <w:right w:val="single" w:sz="4" w:space="0" w:color="auto"/>
            </w:tcBorders>
            <w:shd w:val="clear" w:color="auto" w:fill="FFFFFF" w:themeFill="background1"/>
          </w:tcPr>
          <w:p w:rsidR="00681409" w:rsidRPr="00467A30" w:rsidRDefault="00681409" w:rsidP="000C6B02">
            <w:pPr>
              <w:rPr>
                <w:rFonts w:cstheme="minorHAnsi"/>
                <w:szCs w:val="22"/>
              </w:rPr>
            </w:pPr>
          </w:p>
        </w:tc>
      </w:tr>
      <w:tr w:rsidR="00681409" w:rsidRPr="00467A30" w:rsidTr="000C6B02">
        <w:trPr>
          <w:trHeight w:val="20"/>
          <w:jc w:val="center"/>
        </w:trPr>
        <w:tc>
          <w:tcPr>
            <w:tcW w:w="4962" w:type="dxa"/>
            <w:tcBorders>
              <w:right w:val="nil"/>
            </w:tcBorders>
            <w:shd w:val="clear" w:color="auto" w:fill="FFFFCC"/>
          </w:tcPr>
          <w:p w:rsidR="00681409" w:rsidRPr="00467A30" w:rsidRDefault="00D66D69" w:rsidP="000C6B02">
            <w:pPr>
              <w:rPr>
                <w:rFonts w:cstheme="minorHAnsi"/>
                <w:szCs w:val="22"/>
              </w:rPr>
            </w:pPr>
            <w:r w:rsidRPr="00467A30">
              <w:rPr>
                <w:rFonts w:cstheme="minorHAnsi"/>
                <w:szCs w:val="22"/>
              </w:rPr>
              <w:t>Formative assessment has been considered</w:t>
            </w:r>
            <w:r w:rsidR="00681409" w:rsidRPr="00467A30">
              <w:rPr>
                <w:rFonts w:cstheme="minorHAnsi"/>
                <w:szCs w:val="22"/>
              </w:rPr>
              <w:t xml:space="preserve"> in relation to learning outcomes</w:t>
            </w:r>
          </w:p>
        </w:tc>
        <w:tc>
          <w:tcPr>
            <w:tcW w:w="5103" w:type="dxa"/>
            <w:vMerge/>
            <w:tcBorders>
              <w:left w:val="single" w:sz="4" w:space="0" w:color="auto"/>
              <w:right w:val="single" w:sz="4" w:space="0" w:color="auto"/>
            </w:tcBorders>
            <w:shd w:val="clear" w:color="auto" w:fill="FFFFFF" w:themeFill="background1"/>
          </w:tcPr>
          <w:p w:rsidR="00681409" w:rsidRPr="00467A30" w:rsidRDefault="00681409" w:rsidP="000C6B02">
            <w:pPr>
              <w:rPr>
                <w:rFonts w:cstheme="minorHAnsi"/>
                <w:szCs w:val="22"/>
              </w:rPr>
            </w:pPr>
          </w:p>
        </w:tc>
      </w:tr>
      <w:tr w:rsidR="00681409" w:rsidRPr="00467A30" w:rsidTr="000C6B02">
        <w:trPr>
          <w:trHeight w:val="20"/>
          <w:jc w:val="center"/>
        </w:trPr>
        <w:tc>
          <w:tcPr>
            <w:tcW w:w="4962" w:type="dxa"/>
            <w:tcBorders>
              <w:right w:val="nil"/>
            </w:tcBorders>
            <w:shd w:val="clear" w:color="auto" w:fill="FFFFCC"/>
          </w:tcPr>
          <w:p w:rsidR="00681409" w:rsidRPr="00467A30" w:rsidRDefault="00681409" w:rsidP="000C6B02">
            <w:pPr>
              <w:rPr>
                <w:rFonts w:cstheme="minorHAnsi"/>
                <w:szCs w:val="22"/>
              </w:rPr>
            </w:pPr>
            <w:r w:rsidRPr="00467A30">
              <w:rPr>
                <w:rFonts w:cstheme="minorHAnsi"/>
                <w:szCs w:val="22"/>
              </w:rPr>
              <w:t>An aspect of evaluation has been planned</w:t>
            </w:r>
          </w:p>
        </w:tc>
        <w:tc>
          <w:tcPr>
            <w:tcW w:w="5103" w:type="dxa"/>
            <w:vMerge/>
            <w:tcBorders>
              <w:left w:val="single" w:sz="4" w:space="0" w:color="auto"/>
              <w:right w:val="single" w:sz="4" w:space="0" w:color="auto"/>
            </w:tcBorders>
            <w:shd w:val="clear" w:color="auto" w:fill="FFFFFF" w:themeFill="background1"/>
          </w:tcPr>
          <w:p w:rsidR="00681409" w:rsidRPr="00467A30" w:rsidRDefault="00681409" w:rsidP="000C6B02">
            <w:pPr>
              <w:rPr>
                <w:rFonts w:cstheme="minorHAnsi"/>
                <w:szCs w:val="22"/>
              </w:rPr>
            </w:pPr>
          </w:p>
        </w:tc>
      </w:tr>
      <w:tr w:rsidR="00681409" w:rsidRPr="00467A30" w:rsidTr="000C6B02">
        <w:trPr>
          <w:trHeight w:val="20"/>
          <w:jc w:val="center"/>
        </w:trPr>
        <w:tc>
          <w:tcPr>
            <w:tcW w:w="4962" w:type="dxa"/>
            <w:tcBorders>
              <w:right w:val="nil"/>
            </w:tcBorders>
            <w:shd w:val="clear" w:color="auto" w:fill="FFFFCC"/>
          </w:tcPr>
          <w:p w:rsidR="00681409" w:rsidRPr="00467A30" w:rsidRDefault="00681409" w:rsidP="000C6B02">
            <w:pPr>
              <w:rPr>
                <w:rFonts w:cstheme="minorHAnsi"/>
                <w:szCs w:val="22"/>
              </w:rPr>
            </w:pPr>
            <w:r w:rsidRPr="00467A30">
              <w:rPr>
                <w:rFonts w:cstheme="minorHAnsi"/>
                <w:szCs w:val="22"/>
              </w:rPr>
              <w:t>Health and Safety considerations, where appropriate, have been taken into account</w:t>
            </w:r>
          </w:p>
        </w:tc>
        <w:tc>
          <w:tcPr>
            <w:tcW w:w="5103" w:type="dxa"/>
            <w:vMerge/>
            <w:tcBorders>
              <w:left w:val="single" w:sz="4" w:space="0" w:color="auto"/>
              <w:right w:val="single" w:sz="4" w:space="0" w:color="auto"/>
            </w:tcBorders>
            <w:shd w:val="clear" w:color="auto" w:fill="FFFFFF" w:themeFill="background1"/>
          </w:tcPr>
          <w:p w:rsidR="00681409" w:rsidRPr="00467A30" w:rsidRDefault="00681409" w:rsidP="000C6B02">
            <w:pPr>
              <w:rPr>
                <w:rFonts w:cstheme="minorHAnsi"/>
                <w:szCs w:val="22"/>
              </w:rPr>
            </w:pPr>
          </w:p>
        </w:tc>
      </w:tr>
      <w:tr w:rsidR="00681409" w:rsidRPr="00467A30" w:rsidTr="000C6B02">
        <w:trPr>
          <w:trHeight w:val="20"/>
          <w:jc w:val="center"/>
        </w:trPr>
        <w:tc>
          <w:tcPr>
            <w:tcW w:w="4962" w:type="dxa"/>
            <w:tcBorders>
              <w:right w:val="nil"/>
            </w:tcBorders>
            <w:shd w:val="clear" w:color="auto" w:fill="FFFFCC"/>
          </w:tcPr>
          <w:p w:rsidR="00681409" w:rsidRPr="00467A30" w:rsidRDefault="00681409" w:rsidP="000C6B02">
            <w:pPr>
              <w:rPr>
                <w:rFonts w:cstheme="minorHAnsi"/>
                <w:szCs w:val="22"/>
              </w:rPr>
            </w:pPr>
            <w:r w:rsidRPr="00467A30">
              <w:rPr>
                <w:rFonts w:cstheme="minorHAnsi"/>
                <w:szCs w:val="22"/>
              </w:rPr>
              <w:t xml:space="preserve">Learning is set in the context of what has gone before, where appropriate </w:t>
            </w:r>
          </w:p>
        </w:tc>
        <w:tc>
          <w:tcPr>
            <w:tcW w:w="5103" w:type="dxa"/>
            <w:vMerge/>
            <w:tcBorders>
              <w:left w:val="single" w:sz="4" w:space="0" w:color="auto"/>
              <w:right w:val="single" w:sz="4" w:space="0" w:color="auto"/>
            </w:tcBorders>
            <w:shd w:val="clear" w:color="auto" w:fill="FFFFFF" w:themeFill="background1"/>
          </w:tcPr>
          <w:p w:rsidR="00681409" w:rsidRPr="00467A30" w:rsidRDefault="00681409" w:rsidP="000C6B02">
            <w:pPr>
              <w:rPr>
                <w:rFonts w:cstheme="minorHAnsi"/>
                <w:szCs w:val="22"/>
              </w:rPr>
            </w:pPr>
          </w:p>
        </w:tc>
      </w:tr>
      <w:tr w:rsidR="00681409" w:rsidRPr="00467A30" w:rsidTr="000C6B02">
        <w:trPr>
          <w:trHeight w:val="20"/>
          <w:jc w:val="center"/>
        </w:trPr>
        <w:tc>
          <w:tcPr>
            <w:tcW w:w="4962" w:type="dxa"/>
            <w:tcBorders>
              <w:right w:val="nil"/>
            </w:tcBorders>
            <w:shd w:val="clear" w:color="auto" w:fill="FFFFCC"/>
          </w:tcPr>
          <w:p w:rsidR="00681409" w:rsidRPr="00467A30" w:rsidRDefault="00681409" w:rsidP="000C6B02">
            <w:pPr>
              <w:rPr>
                <w:rFonts w:cstheme="minorHAnsi"/>
                <w:szCs w:val="22"/>
              </w:rPr>
            </w:pPr>
            <w:r w:rsidRPr="00467A30">
              <w:rPr>
                <w:rFonts w:cstheme="minorHAnsi"/>
                <w:szCs w:val="22"/>
              </w:rPr>
              <w:t>Issues relating to individual learning needs, diversity, differentiation and learning context have been considered</w:t>
            </w:r>
          </w:p>
        </w:tc>
        <w:tc>
          <w:tcPr>
            <w:tcW w:w="5103" w:type="dxa"/>
            <w:vMerge/>
            <w:tcBorders>
              <w:left w:val="single" w:sz="4" w:space="0" w:color="auto"/>
              <w:right w:val="single" w:sz="4" w:space="0" w:color="auto"/>
            </w:tcBorders>
            <w:shd w:val="clear" w:color="auto" w:fill="FFFFFF" w:themeFill="background1"/>
          </w:tcPr>
          <w:p w:rsidR="00681409" w:rsidRPr="00467A30" w:rsidRDefault="00681409" w:rsidP="000C6B02">
            <w:pPr>
              <w:rPr>
                <w:rFonts w:cstheme="minorHAnsi"/>
                <w:szCs w:val="22"/>
              </w:rPr>
            </w:pPr>
          </w:p>
        </w:tc>
      </w:tr>
      <w:tr w:rsidR="00681409" w:rsidRPr="00467A30" w:rsidTr="000C6B02">
        <w:trPr>
          <w:trHeight w:val="20"/>
          <w:jc w:val="center"/>
        </w:trPr>
        <w:tc>
          <w:tcPr>
            <w:tcW w:w="4962" w:type="dxa"/>
            <w:tcBorders>
              <w:right w:val="nil"/>
            </w:tcBorders>
            <w:shd w:val="clear" w:color="auto" w:fill="FFFFCC"/>
          </w:tcPr>
          <w:p w:rsidR="00681409" w:rsidRPr="00467A30" w:rsidRDefault="00D66D69" w:rsidP="000C6B02">
            <w:pPr>
              <w:rPr>
                <w:rFonts w:cstheme="minorHAnsi"/>
                <w:szCs w:val="22"/>
              </w:rPr>
            </w:pPr>
            <w:r w:rsidRPr="00467A30">
              <w:rPr>
                <w:rFonts w:cstheme="minorHAnsi"/>
                <w:szCs w:val="22"/>
              </w:rPr>
              <w:t xml:space="preserve">Resources are clearly structured for </w:t>
            </w:r>
            <w:r w:rsidR="00681409" w:rsidRPr="00467A30">
              <w:rPr>
                <w:rFonts w:cstheme="minorHAnsi"/>
                <w:szCs w:val="22"/>
              </w:rPr>
              <w:t>students’ needs and context, and are of a professional standard</w:t>
            </w:r>
          </w:p>
        </w:tc>
        <w:tc>
          <w:tcPr>
            <w:tcW w:w="5103" w:type="dxa"/>
            <w:vMerge/>
            <w:tcBorders>
              <w:left w:val="single" w:sz="4" w:space="0" w:color="auto"/>
              <w:right w:val="single" w:sz="4" w:space="0" w:color="auto"/>
            </w:tcBorders>
            <w:shd w:val="clear" w:color="auto" w:fill="FFFFFF" w:themeFill="background1"/>
          </w:tcPr>
          <w:p w:rsidR="00681409" w:rsidRPr="00467A30" w:rsidRDefault="00681409" w:rsidP="000C6B02">
            <w:pPr>
              <w:rPr>
                <w:rFonts w:cstheme="minorHAnsi"/>
                <w:szCs w:val="22"/>
              </w:rPr>
            </w:pPr>
          </w:p>
        </w:tc>
      </w:tr>
    </w:tbl>
    <w:p w:rsidR="00467A30" w:rsidRPr="00467A30" w:rsidRDefault="00681409" w:rsidP="00467A30">
      <w:pPr>
        <w:rPr>
          <w:rFonts w:cstheme="minorHAnsi"/>
          <w:b/>
          <w:szCs w:val="22"/>
        </w:rPr>
      </w:pPr>
      <w:r w:rsidRPr="00467A30">
        <w:rPr>
          <w:rFonts w:cstheme="minorHAnsi"/>
          <w:b/>
          <w:szCs w:val="22"/>
        </w:rPr>
        <w:br w:type="page"/>
      </w:r>
      <w:r w:rsidR="00467A30" w:rsidRPr="00467A30">
        <w:rPr>
          <w:rFonts w:cstheme="minorHAnsi"/>
          <w:b/>
          <w:szCs w:val="22"/>
        </w:rPr>
        <w:t>L</w:t>
      </w:r>
      <w:r w:rsidR="00467A30">
        <w:rPr>
          <w:rFonts w:cstheme="minorHAnsi"/>
          <w:b/>
          <w:szCs w:val="22"/>
        </w:rPr>
        <w:t xml:space="preserve">O2: Demonstrate a critical understanding of learner needs </w:t>
      </w:r>
      <w:r w:rsidR="00467A30">
        <w:rPr>
          <w:rFonts w:cstheme="minorHAnsi"/>
          <w:b/>
          <w:szCs w:val="22"/>
        </w:rPr>
        <w:br/>
        <w:t>LO</w:t>
      </w:r>
      <w:r w:rsidR="00467A30" w:rsidRPr="00467A30">
        <w:rPr>
          <w:rFonts w:cstheme="minorHAnsi"/>
          <w:b/>
          <w:szCs w:val="22"/>
        </w:rPr>
        <w:t>3:  Design, plan and facilitate effective and inclusive practice in higher education</w:t>
      </w:r>
    </w:p>
    <w:p w:rsidR="00681409" w:rsidRPr="00467A30" w:rsidRDefault="00681409" w:rsidP="00681409">
      <w:pPr>
        <w:rPr>
          <w:rFonts w:cstheme="minorHAnsi"/>
          <w:b/>
          <w:szCs w:val="22"/>
        </w:rPr>
      </w:pPr>
    </w:p>
    <w:p w:rsidR="00681409" w:rsidRPr="00467A30" w:rsidRDefault="00681409" w:rsidP="00681409">
      <w:pPr>
        <w:tabs>
          <w:tab w:val="left" w:pos="851"/>
        </w:tabs>
        <w:ind w:left="425" w:hanging="425"/>
        <w:rPr>
          <w:rFonts w:cstheme="minorHAnsi"/>
          <w:szCs w:val="22"/>
        </w:rPr>
      </w:pPr>
      <w:r w:rsidRPr="00467A30">
        <w:rPr>
          <w:rFonts w:cstheme="minorHAnsi"/>
          <w:b/>
          <w:szCs w:val="22"/>
        </w:rPr>
        <w:t>A2</w:t>
      </w:r>
      <w:r w:rsidRPr="00467A30">
        <w:rPr>
          <w:rFonts w:cstheme="minorHAnsi"/>
          <w:szCs w:val="22"/>
        </w:rPr>
        <w:tab/>
        <w:t>Teach and/or support student learning</w:t>
      </w:r>
    </w:p>
    <w:p w:rsidR="00681409" w:rsidRPr="00467A30" w:rsidRDefault="00681409" w:rsidP="00681409">
      <w:pPr>
        <w:tabs>
          <w:tab w:val="left" w:pos="851"/>
        </w:tabs>
        <w:ind w:left="425" w:hanging="425"/>
        <w:rPr>
          <w:rFonts w:cstheme="minorHAnsi"/>
          <w:szCs w:val="22"/>
        </w:rPr>
      </w:pPr>
      <w:r w:rsidRPr="00467A30">
        <w:rPr>
          <w:rFonts w:cstheme="minorHAnsi"/>
          <w:b/>
          <w:szCs w:val="22"/>
        </w:rPr>
        <w:t>A3</w:t>
      </w:r>
      <w:r w:rsidRPr="00467A30">
        <w:rPr>
          <w:rFonts w:cstheme="minorHAnsi"/>
          <w:b/>
          <w:szCs w:val="22"/>
        </w:rPr>
        <w:tab/>
      </w:r>
      <w:r w:rsidRPr="00467A30">
        <w:rPr>
          <w:rFonts w:cstheme="minorHAnsi"/>
          <w:bCs/>
          <w:szCs w:val="22"/>
        </w:rPr>
        <w:t>Assess and give feedback to learners</w:t>
      </w:r>
      <w:r w:rsidRPr="00467A30">
        <w:rPr>
          <w:rFonts w:cstheme="minorHAnsi"/>
          <w:b/>
          <w:szCs w:val="22"/>
        </w:rPr>
        <w:t xml:space="preserve"> </w:t>
      </w:r>
    </w:p>
    <w:p w:rsidR="00681409" w:rsidRPr="00467A30" w:rsidRDefault="00681409" w:rsidP="00681409">
      <w:pPr>
        <w:tabs>
          <w:tab w:val="left" w:pos="851"/>
        </w:tabs>
        <w:ind w:left="425" w:hanging="425"/>
        <w:rPr>
          <w:rFonts w:cstheme="minorHAnsi"/>
          <w:szCs w:val="22"/>
        </w:rPr>
      </w:pPr>
      <w:r w:rsidRPr="00467A30">
        <w:rPr>
          <w:rFonts w:cstheme="minorHAnsi"/>
          <w:b/>
          <w:szCs w:val="22"/>
        </w:rPr>
        <w:t>A4</w:t>
      </w:r>
      <w:r w:rsidRPr="00467A30">
        <w:rPr>
          <w:rFonts w:cstheme="minorHAnsi"/>
          <w:szCs w:val="22"/>
        </w:rPr>
        <w:tab/>
        <w:t>Develop effective environments and approaches to student support and guidance</w:t>
      </w:r>
    </w:p>
    <w:p w:rsidR="00681409" w:rsidRPr="00467A30" w:rsidRDefault="00681409" w:rsidP="00681409">
      <w:pPr>
        <w:tabs>
          <w:tab w:val="left" w:pos="851"/>
        </w:tabs>
        <w:ind w:left="425" w:hanging="425"/>
        <w:rPr>
          <w:rFonts w:cstheme="minorHAnsi"/>
          <w:szCs w:val="22"/>
        </w:rPr>
      </w:pPr>
      <w:r w:rsidRPr="00467A30">
        <w:rPr>
          <w:rFonts w:cstheme="minorHAnsi"/>
          <w:b/>
          <w:szCs w:val="22"/>
        </w:rPr>
        <w:t>K1</w:t>
      </w:r>
      <w:r w:rsidRPr="00467A30">
        <w:rPr>
          <w:rFonts w:cstheme="minorHAnsi"/>
          <w:szCs w:val="22"/>
        </w:rPr>
        <w:tab/>
        <w:t>The subject material</w:t>
      </w:r>
    </w:p>
    <w:p w:rsidR="00681409" w:rsidRPr="00467A30" w:rsidRDefault="00681409" w:rsidP="00681409">
      <w:pPr>
        <w:tabs>
          <w:tab w:val="left" w:pos="851"/>
        </w:tabs>
        <w:ind w:left="425" w:hanging="425"/>
        <w:rPr>
          <w:rFonts w:cstheme="minorHAnsi"/>
          <w:szCs w:val="22"/>
        </w:rPr>
      </w:pPr>
      <w:r w:rsidRPr="00467A30">
        <w:rPr>
          <w:rFonts w:cstheme="minorHAnsi"/>
          <w:b/>
          <w:szCs w:val="22"/>
        </w:rPr>
        <w:t>K2</w:t>
      </w:r>
      <w:r w:rsidRPr="00467A30">
        <w:rPr>
          <w:rFonts w:cstheme="minorHAnsi"/>
          <w:szCs w:val="22"/>
        </w:rPr>
        <w:tab/>
        <w:t>Appropriate methods for teaching and learning in the subject area and at the level of the academic programme</w:t>
      </w:r>
    </w:p>
    <w:p w:rsidR="00681409" w:rsidRPr="00467A30" w:rsidRDefault="00681409" w:rsidP="00681409">
      <w:pPr>
        <w:tabs>
          <w:tab w:val="left" w:pos="851"/>
        </w:tabs>
        <w:ind w:left="425" w:hanging="425"/>
        <w:rPr>
          <w:rFonts w:cstheme="minorHAnsi"/>
          <w:szCs w:val="22"/>
        </w:rPr>
      </w:pPr>
      <w:r w:rsidRPr="00467A30">
        <w:rPr>
          <w:rFonts w:cstheme="minorHAnsi"/>
          <w:b/>
          <w:szCs w:val="22"/>
        </w:rPr>
        <w:t>K3</w:t>
      </w:r>
      <w:r w:rsidRPr="00467A30">
        <w:rPr>
          <w:rFonts w:cstheme="minorHAnsi"/>
          <w:szCs w:val="22"/>
        </w:rPr>
        <w:tab/>
        <w:t>How students learn, both generally and within their subject/disciplinary area(s)</w:t>
      </w:r>
    </w:p>
    <w:p w:rsidR="00681409" w:rsidRPr="00467A30" w:rsidRDefault="00681409" w:rsidP="00681409">
      <w:pPr>
        <w:tabs>
          <w:tab w:val="left" w:pos="851"/>
        </w:tabs>
        <w:ind w:left="425" w:hanging="425"/>
        <w:rPr>
          <w:rFonts w:cstheme="minorHAnsi"/>
          <w:szCs w:val="22"/>
        </w:rPr>
      </w:pPr>
      <w:r w:rsidRPr="00467A30">
        <w:rPr>
          <w:rFonts w:cstheme="minorHAnsi"/>
          <w:b/>
          <w:szCs w:val="22"/>
        </w:rPr>
        <w:t>K4</w:t>
      </w:r>
      <w:r w:rsidRPr="00467A30">
        <w:rPr>
          <w:rFonts w:cstheme="minorHAnsi"/>
          <w:szCs w:val="22"/>
        </w:rPr>
        <w:tab/>
        <w:t>The use and value of appropriate learning technologies</w:t>
      </w:r>
    </w:p>
    <w:p w:rsidR="00681409" w:rsidRPr="00467A30" w:rsidRDefault="00681409" w:rsidP="00681409">
      <w:pPr>
        <w:tabs>
          <w:tab w:val="left" w:pos="851"/>
          <w:tab w:val="left" w:pos="7371"/>
        </w:tabs>
        <w:ind w:left="425" w:hanging="425"/>
        <w:rPr>
          <w:rFonts w:cstheme="minorHAnsi"/>
          <w:szCs w:val="22"/>
        </w:rPr>
      </w:pPr>
      <w:r w:rsidRPr="00467A30">
        <w:rPr>
          <w:rFonts w:cstheme="minorHAnsi"/>
          <w:b/>
          <w:szCs w:val="22"/>
        </w:rPr>
        <w:t>V1</w:t>
      </w:r>
      <w:r w:rsidRPr="00467A30">
        <w:rPr>
          <w:rFonts w:cstheme="minorHAnsi"/>
          <w:szCs w:val="22"/>
        </w:rPr>
        <w:tab/>
        <w:t>Respect individual learners and diverse learning communities</w:t>
      </w:r>
      <w:r w:rsidRPr="00467A30">
        <w:rPr>
          <w:rFonts w:cstheme="minorHAnsi"/>
          <w:szCs w:val="22"/>
        </w:rPr>
        <w:tab/>
      </w:r>
    </w:p>
    <w:p w:rsidR="00681409" w:rsidRPr="00467A30" w:rsidRDefault="00681409" w:rsidP="00681409">
      <w:pPr>
        <w:tabs>
          <w:tab w:val="left" w:pos="851"/>
        </w:tabs>
        <w:ind w:left="851" w:hanging="425"/>
        <w:rPr>
          <w:rFonts w:cstheme="minorHAnsi"/>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529"/>
      </w:tblGrid>
      <w:tr w:rsidR="00681409" w:rsidRPr="00467A30" w:rsidTr="000C6B02">
        <w:tc>
          <w:tcPr>
            <w:tcW w:w="4111" w:type="dxa"/>
            <w:shd w:val="clear" w:color="auto" w:fill="FFFFCC"/>
          </w:tcPr>
          <w:p w:rsidR="00681409" w:rsidRPr="00467A30" w:rsidRDefault="00681409" w:rsidP="00E11389">
            <w:pPr>
              <w:spacing w:line="240" w:lineRule="auto"/>
              <w:rPr>
                <w:rFonts w:cstheme="minorHAnsi"/>
                <w:b/>
                <w:bCs/>
                <w:i/>
                <w:szCs w:val="22"/>
              </w:rPr>
            </w:pPr>
            <w:r w:rsidRPr="00467A30">
              <w:rPr>
                <w:rFonts w:cstheme="minorHAnsi"/>
                <w:b/>
                <w:bCs/>
                <w:i/>
                <w:szCs w:val="22"/>
              </w:rPr>
              <w:t>Areas of practice</w:t>
            </w:r>
          </w:p>
        </w:tc>
        <w:tc>
          <w:tcPr>
            <w:tcW w:w="5529" w:type="dxa"/>
            <w:tcBorders>
              <w:bottom w:val="nil"/>
            </w:tcBorders>
            <w:shd w:val="clear" w:color="auto" w:fill="FFFFFF" w:themeFill="background1"/>
          </w:tcPr>
          <w:p w:rsidR="00681409" w:rsidRPr="00467A30" w:rsidRDefault="00681409" w:rsidP="00E11389">
            <w:pPr>
              <w:spacing w:line="240" w:lineRule="auto"/>
              <w:rPr>
                <w:rFonts w:cstheme="minorHAnsi"/>
                <w:b/>
                <w:bCs/>
                <w:i/>
                <w:szCs w:val="22"/>
              </w:rPr>
            </w:pPr>
            <w:r w:rsidRPr="00467A30">
              <w:rPr>
                <w:rFonts w:cstheme="minorHAnsi"/>
                <w:b/>
                <w:bCs/>
                <w:i/>
                <w:szCs w:val="22"/>
              </w:rPr>
              <w:t>Tutor comments</w:t>
            </w:r>
          </w:p>
        </w:tc>
      </w:tr>
      <w:tr w:rsidR="00681409" w:rsidRPr="00467A30" w:rsidTr="000C6B02">
        <w:trPr>
          <w:trHeight w:val="896"/>
        </w:trPr>
        <w:tc>
          <w:tcPr>
            <w:tcW w:w="4111" w:type="dxa"/>
            <w:tcBorders>
              <w:right w:val="nil"/>
            </w:tcBorders>
            <w:shd w:val="clear" w:color="auto" w:fill="FFFFCC"/>
          </w:tcPr>
          <w:p w:rsidR="00681409" w:rsidRPr="00467A30" w:rsidRDefault="00D66D69" w:rsidP="00E11389">
            <w:pPr>
              <w:spacing w:line="240" w:lineRule="auto"/>
              <w:rPr>
                <w:rFonts w:cstheme="minorHAnsi"/>
                <w:szCs w:val="22"/>
              </w:rPr>
            </w:pPr>
            <w:r w:rsidRPr="00467A30">
              <w:rPr>
                <w:rFonts w:cstheme="minorHAnsi"/>
                <w:szCs w:val="22"/>
              </w:rPr>
              <w:t>A</w:t>
            </w:r>
            <w:r w:rsidR="00681409" w:rsidRPr="00467A30">
              <w:rPr>
                <w:rFonts w:cstheme="minorHAnsi"/>
                <w:szCs w:val="22"/>
              </w:rPr>
              <w:t>pproach(</w:t>
            </w:r>
            <w:proofErr w:type="spellStart"/>
            <w:r w:rsidR="00681409" w:rsidRPr="00467A30">
              <w:rPr>
                <w:rFonts w:cstheme="minorHAnsi"/>
                <w:szCs w:val="22"/>
              </w:rPr>
              <w:t>es</w:t>
            </w:r>
            <w:proofErr w:type="spellEnd"/>
            <w:r w:rsidR="00681409" w:rsidRPr="00467A30">
              <w:rPr>
                <w:rFonts w:cstheme="minorHAnsi"/>
                <w:szCs w:val="22"/>
              </w:rPr>
              <w:t xml:space="preserve">) are appropriate to the range of students and to the subject </w:t>
            </w:r>
            <w:r w:rsidRPr="00467A30">
              <w:rPr>
                <w:rFonts w:cstheme="minorHAnsi"/>
                <w:szCs w:val="22"/>
              </w:rPr>
              <w:t xml:space="preserve">/ professional </w:t>
            </w:r>
            <w:r w:rsidR="00681409" w:rsidRPr="00467A30">
              <w:rPr>
                <w:rFonts w:cstheme="minorHAnsi"/>
                <w:szCs w:val="22"/>
              </w:rPr>
              <w:t>area</w:t>
            </w:r>
          </w:p>
        </w:tc>
        <w:tc>
          <w:tcPr>
            <w:tcW w:w="5529" w:type="dxa"/>
            <w:vMerge w:val="restart"/>
            <w:tcBorders>
              <w:top w:val="single" w:sz="4" w:space="0" w:color="auto"/>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D66D69">
        <w:trPr>
          <w:trHeight w:val="644"/>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Learner diversity is actively supported and issues of equality are addressed</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E11389">
        <w:trPr>
          <w:trHeight w:val="540"/>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Information/instructions are clear, at an appropriate pace, manner and level</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E11389">
        <w:trPr>
          <w:trHeight w:val="734"/>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Sound knowledge and understanding of subject area is evident</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E11389">
        <w:trPr>
          <w:trHeight w:val="419"/>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Content is sequenced appropriately</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E11389">
        <w:trPr>
          <w:trHeight w:val="566"/>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The session shows clear development and momentum</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E11389">
        <w:trPr>
          <w:trHeight w:val="642"/>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 xml:space="preserve">The interest of </w:t>
            </w:r>
            <w:r w:rsidR="00D66D69" w:rsidRPr="00467A30">
              <w:rPr>
                <w:rFonts w:cstheme="minorHAnsi"/>
                <w:szCs w:val="22"/>
              </w:rPr>
              <w:t xml:space="preserve">the </w:t>
            </w:r>
            <w:r w:rsidRPr="00467A30">
              <w:rPr>
                <w:rFonts w:cstheme="minorHAnsi"/>
                <w:szCs w:val="22"/>
              </w:rPr>
              <w:t>student</w:t>
            </w:r>
            <w:r w:rsidR="00D66D69" w:rsidRPr="00467A30">
              <w:rPr>
                <w:rFonts w:cstheme="minorHAnsi"/>
                <w:szCs w:val="22"/>
              </w:rPr>
              <w:t>/</w:t>
            </w:r>
            <w:r w:rsidRPr="00467A30">
              <w:rPr>
                <w:rFonts w:cstheme="minorHAnsi"/>
                <w:szCs w:val="22"/>
              </w:rPr>
              <w:t>s is engaged and sustained</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0C6B02">
        <w:trPr>
          <w:trHeight w:val="896"/>
        </w:trPr>
        <w:tc>
          <w:tcPr>
            <w:tcW w:w="4111" w:type="dxa"/>
            <w:tcBorders>
              <w:right w:val="nil"/>
            </w:tcBorders>
            <w:shd w:val="clear" w:color="auto" w:fill="FFFFCC"/>
          </w:tcPr>
          <w:p w:rsidR="00681409" w:rsidRPr="00467A30" w:rsidRDefault="00D66D69" w:rsidP="00E11389">
            <w:pPr>
              <w:spacing w:line="240" w:lineRule="auto"/>
              <w:rPr>
                <w:rFonts w:cstheme="minorHAnsi"/>
                <w:szCs w:val="22"/>
              </w:rPr>
            </w:pPr>
            <w:r w:rsidRPr="00467A30">
              <w:rPr>
                <w:rFonts w:cstheme="minorHAnsi"/>
                <w:szCs w:val="22"/>
              </w:rPr>
              <w:t xml:space="preserve">The student/s </w:t>
            </w:r>
            <w:r w:rsidR="00681409" w:rsidRPr="00467A30">
              <w:rPr>
                <w:rFonts w:cstheme="minorHAnsi"/>
                <w:szCs w:val="22"/>
              </w:rPr>
              <w:t>are treated appropriately; positive working relationships are developed and maintained</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0C6B02">
        <w:trPr>
          <w:trHeight w:val="896"/>
        </w:trPr>
        <w:tc>
          <w:tcPr>
            <w:tcW w:w="4111" w:type="dxa"/>
            <w:tcBorders>
              <w:right w:val="nil"/>
            </w:tcBorders>
            <w:shd w:val="clear" w:color="auto" w:fill="FFFFCC"/>
          </w:tcPr>
          <w:p w:rsidR="00681409" w:rsidRPr="00467A30" w:rsidRDefault="00D66D69" w:rsidP="00E11389">
            <w:pPr>
              <w:spacing w:line="240" w:lineRule="auto"/>
              <w:rPr>
                <w:rFonts w:cstheme="minorHAnsi"/>
                <w:szCs w:val="22"/>
              </w:rPr>
            </w:pPr>
            <w:r w:rsidRPr="00467A30">
              <w:rPr>
                <w:rFonts w:cstheme="minorHAnsi"/>
                <w:szCs w:val="22"/>
              </w:rPr>
              <w:t>Individuals and / or the g</w:t>
            </w:r>
            <w:r w:rsidR="00681409" w:rsidRPr="00467A30">
              <w:rPr>
                <w:rFonts w:cstheme="minorHAnsi"/>
                <w:szCs w:val="22"/>
              </w:rPr>
              <w:t xml:space="preserve">roup is managed effectively; facilitating skills are used appropriately </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E11389">
        <w:trPr>
          <w:trHeight w:val="305"/>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Technologies are used as appropriate</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E11389">
        <w:trPr>
          <w:trHeight w:val="550"/>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 xml:space="preserve">Clear, accurate information is provided about </w:t>
            </w:r>
            <w:r w:rsidR="00E11389" w:rsidRPr="00467A30">
              <w:rPr>
                <w:rFonts w:cstheme="minorHAnsi"/>
                <w:szCs w:val="22"/>
              </w:rPr>
              <w:t xml:space="preserve">intended </w:t>
            </w:r>
            <w:r w:rsidRPr="00467A30">
              <w:rPr>
                <w:rFonts w:cstheme="minorHAnsi"/>
                <w:szCs w:val="22"/>
              </w:rPr>
              <w:t>outcomes</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E11389">
        <w:trPr>
          <w:trHeight w:val="548"/>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 xml:space="preserve">Students are provided with clear and sufficient guidance </w:t>
            </w:r>
            <w:r w:rsidR="00E11389" w:rsidRPr="00467A30">
              <w:rPr>
                <w:rFonts w:cstheme="minorHAnsi"/>
                <w:szCs w:val="22"/>
              </w:rPr>
              <w:t>/ instructions</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E11389">
        <w:trPr>
          <w:trHeight w:val="287"/>
        </w:trPr>
        <w:tc>
          <w:tcPr>
            <w:tcW w:w="4111" w:type="dxa"/>
            <w:tcBorders>
              <w:right w:val="nil"/>
            </w:tcBorders>
            <w:shd w:val="clear" w:color="auto" w:fill="FFFFCC"/>
          </w:tcPr>
          <w:p w:rsidR="00681409" w:rsidRPr="00467A30" w:rsidRDefault="00E11389" w:rsidP="00E11389">
            <w:pPr>
              <w:spacing w:line="240" w:lineRule="auto"/>
              <w:rPr>
                <w:rFonts w:cstheme="minorHAnsi"/>
                <w:szCs w:val="22"/>
              </w:rPr>
            </w:pPr>
            <w:r w:rsidRPr="00467A30">
              <w:rPr>
                <w:rFonts w:cstheme="minorHAnsi"/>
                <w:szCs w:val="22"/>
              </w:rPr>
              <w:t>E</w:t>
            </w:r>
            <w:r w:rsidR="00681409" w:rsidRPr="00467A30">
              <w:rPr>
                <w:rFonts w:cstheme="minorHAnsi"/>
                <w:szCs w:val="22"/>
              </w:rPr>
              <w:t xml:space="preserve">vidence of learning achievement </w:t>
            </w:r>
            <w:r w:rsidRPr="00467A30">
              <w:rPr>
                <w:rFonts w:cstheme="minorHAnsi"/>
                <w:szCs w:val="22"/>
              </w:rPr>
              <w:t>is sought</w:t>
            </w:r>
          </w:p>
        </w:tc>
        <w:tc>
          <w:tcPr>
            <w:tcW w:w="5529" w:type="dxa"/>
            <w:vMerge/>
            <w:tcBorders>
              <w:left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r w:rsidR="00681409" w:rsidRPr="00467A30" w:rsidTr="000C6B02">
        <w:trPr>
          <w:trHeight w:val="897"/>
        </w:trPr>
        <w:tc>
          <w:tcPr>
            <w:tcW w:w="4111" w:type="dxa"/>
            <w:tcBorders>
              <w:right w:val="nil"/>
            </w:tcBorders>
            <w:shd w:val="clear" w:color="auto" w:fill="FFFFCC"/>
          </w:tcPr>
          <w:p w:rsidR="00681409" w:rsidRPr="00467A30" w:rsidRDefault="00681409" w:rsidP="00E11389">
            <w:pPr>
              <w:spacing w:line="240" w:lineRule="auto"/>
              <w:rPr>
                <w:rFonts w:cstheme="minorHAnsi"/>
                <w:szCs w:val="22"/>
              </w:rPr>
            </w:pPr>
            <w:r w:rsidRPr="00467A30">
              <w:rPr>
                <w:rFonts w:cstheme="minorHAnsi"/>
                <w:szCs w:val="22"/>
              </w:rPr>
              <w:t>Formative assessment activities are managed in a positive and encouraging manner</w:t>
            </w:r>
          </w:p>
        </w:tc>
        <w:tc>
          <w:tcPr>
            <w:tcW w:w="5529" w:type="dxa"/>
            <w:vMerge/>
            <w:tcBorders>
              <w:left w:val="single" w:sz="4" w:space="0" w:color="auto"/>
              <w:bottom w:val="single" w:sz="4" w:space="0" w:color="auto"/>
              <w:right w:val="single" w:sz="4" w:space="0" w:color="auto"/>
            </w:tcBorders>
            <w:shd w:val="clear" w:color="auto" w:fill="FFFFFF" w:themeFill="background1"/>
          </w:tcPr>
          <w:p w:rsidR="00681409" w:rsidRPr="00467A30" w:rsidRDefault="00681409" w:rsidP="00E11389">
            <w:pPr>
              <w:spacing w:line="240" w:lineRule="auto"/>
              <w:rPr>
                <w:rFonts w:cstheme="minorHAnsi"/>
                <w:szCs w:val="22"/>
              </w:rPr>
            </w:pPr>
          </w:p>
        </w:tc>
      </w:tr>
    </w:tbl>
    <w:p w:rsidR="00681409" w:rsidRPr="00467A30" w:rsidRDefault="00681409" w:rsidP="00681409">
      <w:pPr>
        <w:rPr>
          <w:rFonts w:cstheme="minorHAnsi"/>
          <w:szCs w:val="22"/>
        </w:rPr>
      </w:pPr>
      <w:r w:rsidRPr="00467A30">
        <w:rPr>
          <w:rFonts w:cstheme="minorHAnsi"/>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681409" w:rsidRPr="00467A30" w:rsidTr="000C6B02">
        <w:trPr>
          <w:trHeight w:val="3240"/>
        </w:trPr>
        <w:tc>
          <w:tcPr>
            <w:tcW w:w="9606" w:type="dxa"/>
            <w:shd w:val="clear" w:color="auto" w:fill="FFFFFF" w:themeFill="background1"/>
          </w:tcPr>
          <w:p w:rsidR="00681409" w:rsidRPr="00467A30" w:rsidRDefault="00681409" w:rsidP="000C6B02">
            <w:pPr>
              <w:rPr>
                <w:rFonts w:cstheme="minorHAnsi"/>
                <w:b/>
                <w:bCs/>
                <w:szCs w:val="22"/>
              </w:rPr>
            </w:pPr>
            <w:r w:rsidRPr="00467A30">
              <w:rPr>
                <w:rFonts w:cstheme="minorHAnsi"/>
                <w:b/>
                <w:bCs/>
                <w:szCs w:val="22"/>
              </w:rPr>
              <w:t xml:space="preserve">Other </w:t>
            </w:r>
            <w:r w:rsidR="00E11389" w:rsidRPr="00467A30">
              <w:rPr>
                <w:rFonts w:cstheme="minorHAnsi"/>
                <w:b/>
                <w:bCs/>
                <w:szCs w:val="22"/>
              </w:rPr>
              <w:t xml:space="preserve">Observer </w:t>
            </w:r>
            <w:r w:rsidRPr="00467A30">
              <w:rPr>
                <w:rFonts w:cstheme="minorHAnsi"/>
                <w:b/>
                <w:bCs/>
                <w:szCs w:val="22"/>
              </w:rPr>
              <w:t>Comments</w:t>
            </w:r>
          </w:p>
          <w:p w:rsidR="00681409" w:rsidRPr="00467A30" w:rsidRDefault="00681409" w:rsidP="000C6B02">
            <w:pPr>
              <w:rPr>
                <w:rFonts w:cstheme="minorHAnsi"/>
                <w:b/>
                <w:bCs/>
                <w:szCs w:val="22"/>
              </w:rPr>
            </w:pPr>
            <w:r w:rsidRPr="00467A30">
              <w:rPr>
                <w:rFonts w:cstheme="minorHAnsi"/>
                <w:i/>
                <w:iCs/>
                <w:szCs w:val="22"/>
              </w:rPr>
              <w:t>Include any specific comments on requested observation focus</w:t>
            </w:r>
            <w:r w:rsidRPr="00467A30">
              <w:rPr>
                <w:rFonts w:cstheme="minorHAnsi"/>
                <w:b/>
                <w:bCs/>
                <w:szCs w:val="22"/>
              </w:rPr>
              <w:t>:</w:t>
            </w:r>
          </w:p>
          <w:p w:rsidR="00681409" w:rsidRPr="00467A30" w:rsidRDefault="00681409" w:rsidP="000C6B02">
            <w:pPr>
              <w:rPr>
                <w:rFonts w:cstheme="minorHAnsi"/>
                <w:szCs w:val="22"/>
              </w:rPr>
            </w:pPr>
          </w:p>
          <w:p w:rsidR="00681409" w:rsidRPr="00467A30" w:rsidRDefault="00681409" w:rsidP="000C6B02">
            <w:pPr>
              <w:rPr>
                <w:rFonts w:cstheme="minorHAnsi"/>
                <w:szCs w:val="22"/>
              </w:rPr>
            </w:pPr>
          </w:p>
          <w:p w:rsidR="00681409" w:rsidRPr="00467A30" w:rsidRDefault="00681409" w:rsidP="000C6B02">
            <w:pPr>
              <w:rPr>
                <w:rFonts w:cstheme="minorHAnsi"/>
                <w:b/>
                <w:bCs/>
                <w:i/>
                <w:iCs/>
                <w:szCs w:val="22"/>
              </w:rPr>
            </w:pPr>
          </w:p>
        </w:tc>
      </w:tr>
      <w:tr w:rsidR="00681409" w:rsidRPr="00467A30" w:rsidTr="000C6B02">
        <w:trPr>
          <w:trHeight w:val="2541"/>
        </w:trPr>
        <w:tc>
          <w:tcPr>
            <w:tcW w:w="9606" w:type="dxa"/>
            <w:shd w:val="clear" w:color="auto" w:fill="FFFFFF" w:themeFill="background1"/>
          </w:tcPr>
          <w:p w:rsidR="00681409" w:rsidRPr="00467A30" w:rsidRDefault="00681409" w:rsidP="000C6B02">
            <w:pPr>
              <w:rPr>
                <w:rFonts w:cstheme="minorHAnsi"/>
                <w:b/>
                <w:bCs/>
                <w:i/>
                <w:iCs/>
                <w:szCs w:val="22"/>
              </w:rPr>
            </w:pPr>
            <w:r w:rsidRPr="00467A30">
              <w:rPr>
                <w:rFonts w:cstheme="minorHAnsi"/>
                <w:b/>
                <w:bCs/>
                <w:i/>
                <w:iCs/>
                <w:szCs w:val="22"/>
              </w:rPr>
              <w:t>Strengths</w:t>
            </w:r>
          </w:p>
          <w:p w:rsidR="00681409" w:rsidRPr="00467A30" w:rsidRDefault="00681409" w:rsidP="000C6B02">
            <w:pPr>
              <w:rPr>
                <w:rFonts w:cstheme="minorHAnsi"/>
                <w:szCs w:val="22"/>
              </w:rPr>
            </w:pPr>
          </w:p>
          <w:p w:rsidR="00681409" w:rsidRPr="00467A30" w:rsidRDefault="00681409" w:rsidP="00681409">
            <w:pPr>
              <w:pStyle w:val="ListParagraph"/>
              <w:widowControl/>
              <w:numPr>
                <w:ilvl w:val="0"/>
                <w:numId w:val="33"/>
              </w:numPr>
              <w:adjustRightInd/>
              <w:spacing w:line="240" w:lineRule="auto"/>
              <w:contextualSpacing w:val="0"/>
              <w:textAlignment w:val="auto"/>
              <w:rPr>
                <w:rFonts w:cstheme="minorHAnsi"/>
                <w:szCs w:val="22"/>
              </w:rPr>
            </w:pPr>
          </w:p>
          <w:p w:rsidR="00681409" w:rsidRPr="00467A30" w:rsidRDefault="00681409" w:rsidP="00681409">
            <w:pPr>
              <w:pStyle w:val="ListParagraph"/>
              <w:widowControl/>
              <w:numPr>
                <w:ilvl w:val="0"/>
                <w:numId w:val="33"/>
              </w:numPr>
              <w:adjustRightInd/>
              <w:spacing w:line="240" w:lineRule="auto"/>
              <w:contextualSpacing w:val="0"/>
              <w:textAlignment w:val="auto"/>
              <w:rPr>
                <w:rFonts w:cstheme="minorHAnsi"/>
                <w:szCs w:val="22"/>
              </w:rPr>
            </w:pPr>
          </w:p>
          <w:p w:rsidR="00681409" w:rsidRPr="00467A30" w:rsidRDefault="00681409" w:rsidP="00681409">
            <w:pPr>
              <w:pStyle w:val="ListParagraph"/>
              <w:widowControl/>
              <w:numPr>
                <w:ilvl w:val="0"/>
                <w:numId w:val="33"/>
              </w:numPr>
              <w:adjustRightInd/>
              <w:spacing w:line="240" w:lineRule="auto"/>
              <w:contextualSpacing w:val="0"/>
              <w:textAlignment w:val="auto"/>
              <w:rPr>
                <w:rFonts w:cstheme="minorHAnsi"/>
                <w:szCs w:val="22"/>
              </w:rPr>
            </w:pPr>
          </w:p>
          <w:p w:rsidR="00681409" w:rsidRPr="00467A30" w:rsidRDefault="00681409" w:rsidP="00681409">
            <w:pPr>
              <w:pStyle w:val="ListParagraph"/>
              <w:widowControl/>
              <w:numPr>
                <w:ilvl w:val="0"/>
                <w:numId w:val="33"/>
              </w:numPr>
              <w:adjustRightInd/>
              <w:spacing w:line="240" w:lineRule="auto"/>
              <w:contextualSpacing w:val="0"/>
              <w:textAlignment w:val="auto"/>
              <w:rPr>
                <w:rFonts w:cstheme="minorHAnsi"/>
                <w:szCs w:val="22"/>
              </w:rPr>
            </w:pPr>
          </w:p>
          <w:p w:rsidR="00681409" w:rsidRPr="00467A30" w:rsidRDefault="00681409" w:rsidP="000C6B02">
            <w:pPr>
              <w:rPr>
                <w:rFonts w:cstheme="minorHAnsi"/>
                <w:szCs w:val="22"/>
              </w:rPr>
            </w:pPr>
          </w:p>
          <w:p w:rsidR="00681409" w:rsidRPr="00467A30" w:rsidRDefault="00681409" w:rsidP="000C6B02">
            <w:pPr>
              <w:rPr>
                <w:rFonts w:cstheme="minorHAnsi"/>
                <w:b/>
                <w:bCs/>
                <w:szCs w:val="22"/>
              </w:rPr>
            </w:pPr>
          </w:p>
        </w:tc>
      </w:tr>
      <w:tr w:rsidR="00681409" w:rsidRPr="00467A30" w:rsidTr="000C6B02">
        <w:tc>
          <w:tcPr>
            <w:tcW w:w="9606" w:type="dxa"/>
            <w:shd w:val="clear" w:color="auto" w:fill="FFFFFF" w:themeFill="background1"/>
          </w:tcPr>
          <w:p w:rsidR="00681409" w:rsidRPr="00467A30" w:rsidRDefault="00681409" w:rsidP="000C6B02">
            <w:pPr>
              <w:rPr>
                <w:rFonts w:cstheme="minorHAnsi"/>
                <w:b/>
                <w:bCs/>
                <w:i/>
                <w:szCs w:val="22"/>
              </w:rPr>
            </w:pPr>
          </w:p>
          <w:p w:rsidR="00681409" w:rsidRPr="00467A30" w:rsidRDefault="00681409" w:rsidP="000C6B02">
            <w:pPr>
              <w:rPr>
                <w:rFonts w:cstheme="minorHAnsi"/>
                <w:b/>
                <w:bCs/>
                <w:szCs w:val="22"/>
              </w:rPr>
            </w:pPr>
            <w:r w:rsidRPr="00467A30">
              <w:rPr>
                <w:rFonts w:cstheme="minorHAnsi"/>
                <w:b/>
                <w:bCs/>
                <w:i/>
                <w:szCs w:val="22"/>
              </w:rPr>
              <w:t xml:space="preserve">Key areas for action / consideration </w:t>
            </w:r>
          </w:p>
          <w:p w:rsidR="00681409" w:rsidRPr="00467A30" w:rsidRDefault="00681409" w:rsidP="000C6B02">
            <w:pPr>
              <w:rPr>
                <w:rFonts w:cstheme="minorHAnsi"/>
                <w:szCs w:val="22"/>
              </w:rPr>
            </w:pPr>
          </w:p>
          <w:p w:rsidR="00681409" w:rsidRPr="00467A30" w:rsidRDefault="00681409" w:rsidP="00681409">
            <w:pPr>
              <w:pStyle w:val="ListParagraph"/>
              <w:widowControl/>
              <w:numPr>
                <w:ilvl w:val="0"/>
                <w:numId w:val="33"/>
              </w:numPr>
              <w:adjustRightInd/>
              <w:spacing w:line="240" w:lineRule="auto"/>
              <w:contextualSpacing w:val="0"/>
              <w:textAlignment w:val="auto"/>
              <w:rPr>
                <w:rFonts w:cstheme="minorHAnsi"/>
                <w:szCs w:val="22"/>
              </w:rPr>
            </w:pPr>
          </w:p>
          <w:p w:rsidR="00681409" w:rsidRPr="00467A30" w:rsidRDefault="00681409" w:rsidP="00681409">
            <w:pPr>
              <w:pStyle w:val="ListParagraph"/>
              <w:widowControl/>
              <w:numPr>
                <w:ilvl w:val="0"/>
                <w:numId w:val="33"/>
              </w:numPr>
              <w:adjustRightInd/>
              <w:spacing w:line="240" w:lineRule="auto"/>
              <w:contextualSpacing w:val="0"/>
              <w:textAlignment w:val="auto"/>
              <w:rPr>
                <w:rFonts w:cstheme="minorHAnsi"/>
                <w:szCs w:val="22"/>
              </w:rPr>
            </w:pPr>
          </w:p>
          <w:p w:rsidR="00681409" w:rsidRPr="00467A30" w:rsidRDefault="00681409" w:rsidP="00681409">
            <w:pPr>
              <w:pStyle w:val="ListParagraph"/>
              <w:widowControl/>
              <w:numPr>
                <w:ilvl w:val="0"/>
                <w:numId w:val="33"/>
              </w:numPr>
              <w:adjustRightInd/>
              <w:spacing w:line="240" w:lineRule="auto"/>
              <w:contextualSpacing w:val="0"/>
              <w:textAlignment w:val="auto"/>
              <w:rPr>
                <w:rFonts w:cstheme="minorHAnsi"/>
                <w:szCs w:val="22"/>
              </w:rPr>
            </w:pPr>
          </w:p>
          <w:p w:rsidR="00681409" w:rsidRPr="00467A30" w:rsidRDefault="00681409" w:rsidP="000C6B02">
            <w:pPr>
              <w:rPr>
                <w:rFonts w:cstheme="minorHAnsi"/>
                <w:szCs w:val="22"/>
              </w:rPr>
            </w:pPr>
          </w:p>
          <w:p w:rsidR="00681409" w:rsidRPr="00467A30" w:rsidRDefault="00681409" w:rsidP="000C6B02">
            <w:pPr>
              <w:rPr>
                <w:rFonts w:cstheme="minorHAnsi"/>
                <w:szCs w:val="22"/>
              </w:rPr>
            </w:pPr>
          </w:p>
          <w:p w:rsidR="00681409" w:rsidRPr="00467A30" w:rsidRDefault="00681409" w:rsidP="000C6B02">
            <w:pPr>
              <w:rPr>
                <w:rFonts w:cstheme="minorHAnsi"/>
                <w:i/>
                <w:szCs w:val="22"/>
              </w:rPr>
            </w:pPr>
            <w:r w:rsidRPr="00467A30">
              <w:rPr>
                <w:rFonts w:cstheme="minorHAnsi"/>
                <w:i/>
                <w:szCs w:val="22"/>
              </w:rPr>
              <w:t>Include areas of practice / ide</w:t>
            </w:r>
            <w:r w:rsidR="00E11389" w:rsidRPr="00467A30">
              <w:rPr>
                <w:rFonts w:cstheme="minorHAnsi"/>
                <w:i/>
                <w:szCs w:val="22"/>
              </w:rPr>
              <w:t>as / challenges to take forward.</w:t>
            </w:r>
          </w:p>
          <w:p w:rsidR="00681409" w:rsidRPr="00467A30" w:rsidRDefault="00681409" w:rsidP="000C6B02">
            <w:pPr>
              <w:rPr>
                <w:rFonts w:cstheme="minorHAnsi"/>
                <w:b/>
                <w:bCs/>
                <w:szCs w:val="22"/>
              </w:rPr>
            </w:pPr>
          </w:p>
        </w:tc>
      </w:tr>
    </w:tbl>
    <w:p w:rsidR="00681409" w:rsidRPr="00467A30" w:rsidRDefault="00681409" w:rsidP="00681409">
      <w:pPr>
        <w:spacing w:after="200" w:line="276" w:lineRule="auto"/>
        <w:rPr>
          <w:b/>
          <w:szCs w:val="24"/>
        </w:rPr>
      </w:pPr>
      <w:r w:rsidRPr="00467A30">
        <w:br w:type="page"/>
      </w:r>
    </w:p>
    <w:p w:rsidR="00E11389" w:rsidRPr="00467A30" w:rsidRDefault="00E11389" w:rsidP="00E11389">
      <w:pPr>
        <w:pStyle w:val="Heading1"/>
      </w:pPr>
      <w:bookmarkStart w:id="120" w:name="_Toc490734265"/>
      <w:bookmarkStart w:id="121" w:name="_Toc490736612"/>
      <w:bookmarkStart w:id="122" w:name="_Toc516157823"/>
      <w:bookmarkStart w:id="123" w:name="_Toc528321154"/>
      <w:r w:rsidRPr="00467A30">
        <w:t>Assessment Brief – Task 2: Group P</w:t>
      </w:r>
      <w:bookmarkStart w:id="124" w:name="componenttwostandalonepresentationbrief"/>
      <w:bookmarkEnd w:id="124"/>
      <w:r w:rsidRPr="00467A30">
        <w:t>resentation</w:t>
      </w:r>
      <w:bookmarkEnd w:id="120"/>
      <w:bookmarkEnd w:id="121"/>
      <w:bookmarkEnd w:id="122"/>
      <w:bookmarkEnd w:id="123"/>
    </w:p>
    <w:p w:rsidR="00E11389" w:rsidRPr="00467A30" w:rsidRDefault="00E11389" w:rsidP="00E11389">
      <w:pPr>
        <w:rPr>
          <w:rFonts w:cstheme="minorHAnsi"/>
          <w:b/>
        </w:rPr>
      </w:pPr>
    </w:p>
    <w:p w:rsidR="00E11389" w:rsidRPr="00467A30" w:rsidRDefault="00E11389" w:rsidP="00E11389">
      <w:pPr>
        <w:pStyle w:val="Style1"/>
        <w:rPr>
          <w:rFonts w:asciiTheme="minorHAnsi" w:hAnsiTheme="minorHAnsi"/>
          <w:b/>
          <w:bCs/>
          <w:sz w:val="22"/>
          <w:szCs w:val="22"/>
        </w:rPr>
      </w:pPr>
      <w:bookmarkStart w:id="125" w:name="_Toc461463912"/>
      <w:r w:rsidRPr="00467A30">
        <w:rPr>
          <w:rFonts w:asciiTheme="minorHAnsi" w:hAnsiTheme="minorHAnsi"/>
          <w:b/>
          <w:bCs/>
          <w:sz w:val="22"/>
          <w:szCs w:val="22"/>
        </w:rPr>
        <w:t>Task Brief</w:t>
      </w:r>
      <w:bookmarkEnd w:id="125"/>
    </w:p>
    <w:p w:rsidR="00E11389" w:rsidRPr="00467A30" w:rsidRDefault="00E11389" w:rsidP="00E11389">
      <w:pPr>
        <w:pStyle w:val="Style1"/>
        <w:rPr>
          <w:rFonts w:asciiTheme="minorHAnsi" w:hAnsiTheme="minorHAnsi"/>
          <w:b/>
          <w:bCs/>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This is a group assessment which will be undertaken in small groups.  This assessment task requires you to plan, prepare and deliver (towards the end of the module) a group presentation on one aspect of higher education.  It is intended to be equivalent to 1500 words per group member. This activity offers you an opportunity to:</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numPr>
          <w:ilvl w:val="0"/>
          <w:numId w:val="35"/>
        </w:numPr>
        <w:rPr>
          <w:rFonts w:asciiTheme="minorHAnsi" w:hAnsiTheme="minorHAnsi"/>
          <w:sz w:val="22"/>
          <w:szCs w:val="22"/>
        </w:rPr>
      </w:pPr>
      <w:r w:rsidRPr="00467A30">
        <w:rPr>
          <w:rFonts w:asciiTheme="minorHAnsi" w:hAnsiTheme="minorHAnsi"/>
          <w:sz w:val="22"/>
          <w:szCs w:val="22"/>
        </w:rPr>
        <w:t>investigate a topic in some depth</w:t>
      </w:r>
    </w:p>
    <w:p w:rsidR="00E11389" w:rsidRPr="00467A30" w:rsidRDefault="00E11389" w:rsidP="00E11389">
      <w:pPr>
        <w:pStyle w:val="Style1"/>
        <w:numPr>
          <w:ilvl w:val="0"/>
          <w:numId w:val="35"/>
        </w:numPr>
        <w:rPr>
          <w:rFonts w:asciiTheme="minorHAnsi" w:hAnsiTheme="minorHAnsi"/>
          <w:sz w:val="22"/>
          <w:szCs w:val="22"/>
        </w:rPr>
      </w:pPr>
      <w:r w:rsidRPr="00467A30">
        <w:rPr>
          <w:rFonts w:asciiTheme="minorHAnsi" w:hAnsiTheme="minorHAnsi"/>
          <w:sz w:val="22"/>
          <w:szCs w:val="22"/>
        </w:rPr>
        <w:t>explore how your setting defines and delivers/manages this topic</w:t>
      </w:r>
    </w:p>
    <w:p w:rsidR="00E11389" w:rsidRPr="00467A30" w:rsidRDefault="00E11389" w:rsidP="00E11389">
      <w:pPr>
        <w:pStyle w:val="Style1"/>
        <w:numPr>
          <w:ilvl w:val="0"/>
          <w:numId w:val="35"/>
        </w:numPr>
        <w:rPr>
          <w:rFonts w:asciiTheme="minorHAnsi" w:hAnsiTheme="minorHAnsi"/>
          <w:sz w:val="22"/>
          <w:szCs w:val="22"/>
        </w:rPr>
      </w:pPr>
      <w:r w:rsidRPr="00467A30">
        <w:rPr>
          <w:rFonts w:asciiTheme="minorHAnsi" w:hAnsiTheme="minorHAnsi"/>
          <w:sz w:val="22"/>
          <w:szCs w:val="22"/>
        </w:rPr>
        <w:t>examine the topic within a framework of professional values</w:t>
      </w:r>
    </w:p>
    <w:p w:rsidR="00E11389" w:rsidRPr="00467A30" w:rsidRDefault="00E11389" w:rsidP="00E11389">
      <w:pPr>
        <w:pStyle w:val="Style1"/>
        <w:numPr>
          <w:ilvl w:val="0"/>
          <w:numId w:val="35"/>
        </w:numPr>
        <w:rPr>
          <w:rFonts w:asciiTheme="minorHAnsi" w:hAnsiTheme="minorHAnsi"/>
          <w:sz w:val="22"/>
          <w:szCs w:val="22"/>
        </w:rPr>
      </w:pPr>
      <w:proofErr w:type="gramStart"/>
      <w:r w:rsidRPr="00467A30">
        <w:rPr>
          <w:rFonts w:asciiTheme="minorHAnsi" w:hAnsiTheme="minorHAnsi"/>
          <w:sz w:val="22"/>
          <w:szCs w:val="22"/>
        </w:rPr>
        <w:t>consider</w:t>
      </w:r>
      <w:proofErr w:type="gramEnd"/>
      <w:r w:rsidRPr="00467A30">
        <w:rPr>
          <w:rFonts w:asciiTheme="minorHAnsi" w:hAnsiTheme="minorHAnsi"/>
          <w:sz w:val="22"/>
          <w:szCs w:val="22"/>
        </w:rPr>
        <w:t xml:space="preserve"> implications for your own role, the students you work with and your area of work.</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It will allow you also to explore issues associated with group assessment activities.</w:t>
      </w:r>
    </w:p>
    <w:p w:rsidR="00E11389" w:rsidRPr="00467A30" w:rsidRDefault="00E11389" w:rsidP="00E11389">
      <w:pPr>
        <w:pStyle w:val="Style1"/>
        <w:rPr>
          <w:rFonts w:asciiTheme="minorHAnsi" w:hAnsiTheme="minorHAnsi"/>
          <w:b/>
          <w:bCs/>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In a small group you are to plan, prepare and deliver a presentation (typically 5</w:t>
      </w:r>
      <w:r w:rsidR="007B2ADF" w:rsidRPr="00467A30">
        <w:rPr>
          <w:rFonts w:asciiTheme="minorHAnsi" w:hAnsiTheme="minorHAnsi"/>
          <w:sz w:val="22"/>
          <w:szCs w:val="22"/>
        </w:rPr>
        <w:t>-10</w:t>
      </w:r>
      <w:r w:rsidRPr="00467A30">
        <w:rPr>
          <w:rFonts w:asciiTheme="minorHAnsi" w:hAnsiTheme="minorHAnsi"/>
          <w:sz w:val="22"/>
          <w:szCs w:val="22"/>
        </w:rPr>
        <w:t xml:space="preserve"> minutes per presenter) and manage a ‘question and answer and discussion’ session (typically 5</w:t>
      </w:r>
      <w:r w:rsidR="007B2ADF" w:rsidRPr="00467A30">
        <w:rPr>
          <w:rFonts w:asciiTheme="minorHAnsi" w:hAnsiTheme="minorHAnsi"/>
          <w:sz w:val="22"/>
          <w:szCs w:val="22"/>
        </w:rPr>
        <w:t>-10</w:t>
      </w:r>
      <w:r w:rsidRPr="00467A30">
        <w:rPr>
          <w:rFonts w:asciiTheme="minorHAnsi" w:hAnsiTheme="minorHAnsi"/>
          <w:sz w:val="22"/>
          <w:szCs w:val="22"/>
        </w:rPr>
        <w:t xml:space="preserve"> minutes) which follows. </w:t>
      </w:r>
      <w:r w:rsidR="007B2ADF" w:rsidRPr="00467A30">
        <w:rPr>
          <w:rFonts w:asciiTheme="minorHAnsi" w:hAnsiTheme="minorHAnsi"/>
          <w:sz w:val="22"/>
          <w:szCs w:val="22"/>
        </w:rPr>
        <w:t xml:space="preserve">The whole session should take </w:t>
      </w:r>
      <w:r w:rsidR="00E941CD">
        <w:rPr>
          <w:rFonts w:asciiTheme="minorHAnsi" w:hAnsiTheme="minorHAnsi"/>
          <w:sz w:val="22"/>
          <w:szCs w:val="22"/>
        </w:rPr>
        <w:t xml:space="preserve">a maximum of </w:t>
      </w:r>
      <w:r w:rsidR="007B2ADF" w:rsidRPr="00467A30">
        <w:rPr>
          <w:rFonts w:asciiTheme="minorHAnsi" w:hAnsiTheme="minorHAnsi"/>
          <w:sz w:val="22"/>
          <w:szCs w:val="22"/>
        </w:rPr>
        <w:t>30 minutes.</w:t>
      </w:r>
      <w:r w:rsidRPr="00467A30">
        <w:rPr>
          <w:rFonts w:asciiTheme="minorHAnsi" w:hAnsiTheme="minorHAnsi"/>
          <w:sz w:val="22"/>
          <w:szCs w:val="22"/>
        </w:rPr>
        <w:t xml:space="preserve"> Please note that both the presentation and the management of discussion will be assessed.  </w:t>
      </w:r>
      <w:r w:rsidR="00E941CD">
        <w:rPr>
          <w:rFonts w:asciiTheme="minorHAnsi" w:hAnsiTheme="minorHAnsi"/>
          <w:sz w:val="22"/>
          <w:szCs w:val="22"/>
        </w:rPr>
        <w:t xml:space="preserve">Presenters should have equal contributions and management of questions. </w:t>
      </w:r>
      <w:r w:rsidRPr="00467A30">
        <w:rPr>
          <w:rFonts w:asciiTheme="minorHAnsi" w:hAnsiTheme="minorHAnsi"/>
          <w:sz w:val="22"/>
          <w:szCs w:val="22"/>
        </w:rPr>
        <w:t xml:space="preserve">The discussion / question and answer should develop a two-way communication between the presenters and the audience.  Your group will negotiate the exact nature of the topic with your tutor with the aim of ensuring variety in coverage of topics amongst the cohort. </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 xml:space="preserve">Typical topics for this task </w:t>
      </w:r>
      <w:r w:rsidR="00E941CD">
        <w:rPr>
          <w:rFonts w:asciiTheme="minorHAnsi" w:hAnsiTheme="minorHAnsi"/>
          <w:sz w:val="22"/>
          <w:szCs w:val="22"/>
        </w:rPr>
        <w:t>might be</w:t>
      </w:r>
      <w:r w:rsidRPr="00467A30">
        <w:rPr>
          <w:rFonts w:asciiTheme="minorHAnsi" w:hAnsiTheme="minorHAnsi"/>
          <w:sz w:val="22"/>
          <w:szCs w:val="22"/>
        </w:rPr>
        <w:t>:</w:t>
      </w:r>
    </w:p>
    <w:p w:rsidR="00E11389" w:rsidRPr="00467A30" w:rsidRDefault="00E11389" w:rsidP="00E11389">
      <w:pPr>
        <w:pStyle w:val="Style1"/>
        <w:rPr>
          <w:rFonts w:asciiTheme="minorHAnsi" w:hAnsiTheme="minorHAnsi"/>
          <w:sz w:val="22"/>
          <w:szCs w:val="22"/>
        </w:rPr>
      </w:pP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38"/>
        <w:gridCol w:w="4447"/>
      </w:tblGrid>
      <w:tr w:rsidR="00E11389" w:rsidRPr="00467A30" w:rsidTr="000C6B02">
        <w:tc>
          <w:tcPr>
            <w:tcW w:w="4622" w:type="dxa"/>
            <w:shd w:val="clear" w:color="auto" w:fill="auto"/>
          </w:tcPr>
          <w:p w:rsidR="00E11389" w:rsidRPr="00467A30" w:rsidRDefault="00E941CD" w:rsidP="000C6B02">
            <w:pPr>
              <w:pStyle w:val="Style1"/>
              <w:rPr>
                <w:rFonts w:asciiTheme="minorHAnsi" w:hAnsiTheme="minorHAnsi"/>
                <w:sz w:val="22"/>
                <w:szCs w:val="22"/>
              </w:rPr>
            </w:pPr>
            <w:r>
              <w:rPr>
                <w:rFonts w:asciiTheme="minorHAnsi" w:hAnsiTheme="minorHAnsi"/>
                <w:sz w:val="22"/>
                <w:szCs w:val="22"/>
              </w:rPr>
              <w:t>Student mental health</w:t>
            </w:r>
          </w:p>
        </w:tc>
        <w:tc>
          <w:tcPr>
            <w:tcW w:w="4623" w:type="dxa"/>
            <w:shd w:val="clear" w:color="auto" w:fill="auto"/>
          </w:tcPr>
          <w:p w:rsidR="00E11389" w:rsidRPr="00467A30" w:rsidRDefault="00E941CD" w:rsidP="00E11389">
            <w:pPr>
              <w:pStyle w:val="Style1"/>
              <w:rPr>
                <w:rFonts w:asciiTheme="minorHAnsi" w:hAnsiTheme="minorHAnsi"/>
                <w:sz w:val="22"/>
                <w:szCs w:val="22"/>
              </w:rPr>
            </w:pPr>
            <w:r>
              <w:rPr>
                <w:rFonts w:asciiTheme="minorHAnsi" w:hAnsiTheme="minorHAnsi"/>
                <w:sz w:val="22"/>
                <w:szCs w:val="22"/>
              </w:rPr>
              <w:t>Formative assessment</w:t>
            </w:r>
          </w:p>
        </w:tc>
      </w:tr>
      <w:tr w:rsidR="00E11389" w:rsidRPr="00467A30" w:rsidTr="000C6B02">
        <w:tc>
          <w:tcPr>
            <w:tcW w:w="4622" w:type="dxa"/>
            <w:shd w:val="clear" w:color="auto" w:fill="auto"/>
          </w:tcPr>
          <w:p w:rsidR="00E11389" w:rsidRPr="00467A30" w:rsidRDefault="00E941CD" w:rsidP="000C6B02">
            <w:pPr>
              <w:pStyle w:val="Style1"/>
              <w:rPr>
                <w:rFonts w:asciiTheme="minorHAnsi" w:hAnsiTheme="minorHAnsi"/>
                <w:sz w:val="22"/>
                <w:szCs w:val="22"/>
              </w:rPr>
            </w:pPr>
            <w:r>
              <w:rPr>
                <w:rFonts w:asciiTheme="minorHAnsi" w:hAnsiTheme="minorHAnsi"/>
                <w:sz w:val="22"/>
                <w:szCs w:val="22"/>
              </w:rPr>
              <w:t xml:space="preserve">Academic advising </w:t>
            </w:r>
          </w:p>
        </w:tc>
        <w:tc>
          <w:tcPr>
            <w:tcW w:w="4623" w:type="dxa"/>
            <w:shd w:val="clear" w:color="auto" w:fill="auto"/>
          </w:tcPr>
          <w:p w:rsidR="00E11389" w:rsidRPr="00467A30" w:rsidRDefault="00E11389" w:rsidP="00E941CD">
            <w:pPr>
              <w:pStyle w:val="Style1"/>
              <w:rPr>
                <w:rFonts w:asciiTheme="minorHAnsi" w:hAnsiTheme="minorHAnsi"/>
                <w:sz w:val="22"/>
                <w:szCs w:val="22"/>
              </w:rPr>
            </w:pPr>
            <w:r w:rsidRPr="00467A30">
              <w:rPr>
                <w:rFonts w:asciiTheme="minorHAnsi" w:hAnsiTheme="minorHAnsi"/>
                <w:sz w:val="22"/>
                <w:szCs w:val="22"/>
              </w:rPr>
              <w:t xml:space="preserve">Inclusive </w:t>
            </w:r>
            <w:r w:rsidR="00E941CD">
              <w:rPr>
                <w:rFonts w:asciiTheme="minorHAnsi" w:hAnsiTheme="minorHAnsi"/>
                <w:sz w:val="22"/>
                <w:szCs w:val="22"/>
              </w:rPr>
              <w:t xml:space="preserve">assessment </w:t>
            </w:r>
          </w:p>
        </w:tc>
      </w:tr>
      <w:tr w:rsidR="00E11389" w:rsidRPr="00467A30" w:rsidTr="000C6B02">
        <w:tc>
          <w:tcPr>
            <w:tcW w:w="4622" w:type="dxa"/>
            <w:shd w:val="clear" w:color="auto" w:fill="auto"/>
          </w:tcPr>
          <w:p w:rsidR="00E11389" w:rsidRPr="00467A30" w:rsidRDefault="00E11389" w:rsidP="000C6B02">
            <w:pPr>
              <w:pStyle w:val="Style1"/>
              <w:rPr>
                <w:rFonts w:asciiTheme="minorHAnsi" w:hAnsiTheme="minorHAnsi"/>
                <w:sz w:val="22"/>
                <w:szCs w:val="22"/>
              </w:rPr>
            </w:pPr>
            <w:r w:rsidRPr="00467A30">
              <w:rPr>
                <w:rFonts w:asciiTheme="minorHAnsi" w:hAnsiTheme="minorHAnsi"/>
                <w:sz w:val="22"/>
                <w:szCs w:val="22"/>
              </w:rPr>
              <w:t>A case study in planning</w:t>
            </w:r>
          </w:p>
        </w:tc>
        <w:tc>
          <w:tcPr>
            <w:tcW w:w="4623" w:type="dxa"/>
            <w:shd w:val="clear" w:color="auto" w:fill="auto"/>
          </w:tcPr>
          <w:p w:rsidR="00E11389" w:rsidRPr="00467A30" w:rsidRDefault="00E941CD" w:rsidP="000C6B02">
            <w:pPr>
              <w:pStyle w:val="Style1"/>
              <w:rPr>
                <w:rFonts w:asciiTheme="minorHAnsi" w:hAnsiTheme="minorHAnsi"/>
                <w:sz w:val="22"/>
                <w:szCs w:val="22"/>
              </w:rPr>
            </w:pPr>
            <w:r>
              <w:rPr>
                <w:rFonts w:asciiTheme="minorHAnsi" w:hAnsiTheme="minorHAnsi"/>
                <w:sz w:val="22"/>
                <w:szCs w:val="22"/>
              </w:rPr>
              <w:t>inclusive practice</w:t>
            </w:r>
          </w:p>
        </w:tc>
      </w:tr>
      <w:tr w:rsidR="00E11389" w:rsidRPr="00467A30" w:rsidTr="000C6B02">
        <w:tc>
          <w:tcPr>
            <w:tcW w:w="4622" w:type="dxa"/>
            <w:shd w:val="clear" w:color="auto" w:fill="auto"/>
          </w:tcPr>
          <w:p w:rsidR="00E11389" w:rsidRPr="00467A30" w:rsidRDefault="00E941CD" w:rsidP="000C6B02">
            <w:pPr>
              <w:pStyle w:val="Style1"/>
              <w:rPr>
                <w:rFonts w:asciiTheme="minorHAnsi" w:hAnsiTheme="minorHAnsi"/>
                <w:sz w:val="22"/>
                <w:szCs w:val="22"/>
              </w:rPr>
            </w:pPr>
            <w:r>
              <w:rPr>
                <w:rFonts w:asciiTheme="minorHAnsi" w:hAnsiTheme="minorHAnsi"/>
                <w:sz w:val="22"/>
                <w:szCs w:val="22"/>
              </w:rPr>
              <w:t>Pastoral care of students</w:t>
            </w:r>
          </w:p>
        </w:tc>
        <w:tc>
          <w:tcPr>
            <w:tcW w:w="4623" w:type="dxa"/>
            <w:shd w:val="clear" w:color="auto" w:fill="auto"/>
          </w:tcPr>
          <w:p w:rsidR="00E11389" w:rsidRPr="00467A30" w:rsidRDefault="00E941CD" w:rsidP="000C6B02">
            <w:pPr>
              <w:pStyle w:val="Style1"/>
              <w:rPr>
                <w:rFonts w:asciiTheme="minorHAnsi" w:hAnsiTheme="minorHAnsi"/>
                <w:sz w:val="22"/>
                <w:szCs w:val="22"/>
              </w:rPr>
            </w:pPr>
            <w:r>
              <w:rPr>
                <w:rFonts w:asciiTheme="minorHAnsi" w:hAnsiTheme="minorHAnsi"/>
                <w:sz w:val="22"/>
                <w:szCs w:val="22"/>
              </w:rPr>
              <w:t>Student induction / Student retention</w:t>
            </w:r>
          </w:p>
        </w:tc>
      </w:tr>
      <w:tr w:rsidR="00E11389" w:rsidRPr="00467A30" w:rsidTr="000C6B02">
        <w:tc>
          <w:tcPr>
            <w:tcW w:w="4622" w:type="dxa"/>
            <w:shd w:val="clear" w:color="auto" w:fill="auto"/>
          </w:tcPr>
          <w:p w:rsidR="00E11389" w:rsidRPr="00467A30" w:rsidRDefault="00E941CD" w:rsidP="000C6B02">
            <w:pPr>
              <w:pStyle w:val="Style1"/>
              <w:rPr>
                <w:rFonts w:asciiTheme="minorHAnsi" w:hAnsiTheme="minorHAnsi"/>
                <w:sz w:val="22"/>
                <w:szCs w:val="22"/>
              </w:rPr>
            </w:pPr>
            <w:r>
              <w:rPr>
                <w:rFonts w:asciiTheme="minorHAnsi" w:hAnsiTheme="minorHAnsi"/>
                <w:sz w:val="22"/>
                <w:szCs w:val="22"/>
              </w:rPr>
              <w:t>Learning contracts</w:t>
            </w:r>
          </w:p>
        </w:tc>
        <w:tc>
          <w:tcPr>
            <w:tcW w:w="4623" w:type="dxa"/>
            <w:shd w:val="clear" w:color="auto" w:fill="auto"/>
          </w:tcPr>
          <w:p w:rsidR="00E11389" w:rsidRPr="00467A30" w:rsidRDefault="00E941CD" w:rsidP="000C6B02">
            <w:pPr>
              <w:pStyle w:val="Style1"/>
              <w:rPr>
                <w:rFonts w:asciiTheme="minorHAnsi" w:hAnsiTheme="minorHAnsi"/>
                <w:sz w:val="22"/>
                <w:szCs w:val="22"/>
              </w:rPr>
            </w:pPr>
            <w:r>
              <w:rPr>
                <w:rFonts w:asciiTheme="minorHAnsi" w:hAnsiTheme="minorHAnsi"/>
                <w:sz w:val="22"/>
                <w:szCs w:val="22"/>
              </w:rPr>
              <w:t>Technology enhanced learning</w:t>
            </w:r>
          </w:p>
        </w:tc>
      </w:tr>
    </w:tbl>
    <w:p w:rsidR="00484A8B" w:rsidRPr="00467A30" w:rsidRDefault="00484A8B"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Your presentation should include the use of technology in order to enhance learning.</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 xml:space="preserve">Groups should produce a hand out for the audience </w:t>
      </w:r>
      <w:r w:rsidRPr="00467A30">
        <w:rPr>
          <w:rFonts w:asciiTheme="minorHAnsi" w:hAnsiTheme="minorHAnsi"/>
          <w:b/>
          <w:sz w:val="22"/>
          <w:szCs w:val="22"/>
        </w:rPr>
        <w:t>which is no larger than two sides of A4</w:t>
      </w:r>
      <w:r w:rsidRPr="00467A30">
        <w:rPr>
          <w:rFonts w:asciiTheme="minorHAnsi" w:hAnsiTheme="minorHAnsi"/>
          <w:sz w:val="22"/>
          <w:szCs w:val="22"/>
        </w:rPr>
        <w:t xml:space="preserve"> and which might contain:</w:t>
      </w:r>
    </w:p>
    <w:p w:rsidR="00484A8B" w:rsidRPr="00467A30" w:rsidRDefault="00484A8B" w:rsidP="00E11389">
      <w:pPr>
        <w:pStyle w:val="Style1"/>
        <w:rPr>
          <w:rFonts w:asciiTheme="minorHAnsi" w:hAnsiTheme="minorHAnsi"/>
          <w:sz w:val="22"/>
          <w:szCs w:val="22"/>
        </w:rPr>
      </w:pPr>
    </w:p>
    <w:p w:rsidR="00E11389" w:rsidRPr="00467A30" w:rsidRDefault="00E11389" w:rsidP="00E11389">
      <w:pPr>
        <w:pStyle w:val="Style1"/>
        <w:numPr>
          <w:ilvl w:val="0"/>
          <w:numId w:val="36"/>
        </w:numPr>
        <w:rPr>
          <w:rFonts w:asciiTheme="minorHAnsi" w:hAnsiTheme="minorHAnsi"/>
          <w:sz w:val="22"/>
          <w:szCs w:val="22"/>
        </w:rPr>
      </w:pPr>
      <w:r w:rsidRPr="00467A30">
        <w:rPr>
          <w:rFonts w:asciiTheme="minorHAnsi" w:hAnsiTheme="minorHAnsi"/>
          <w:sz w:val="22"/>
          <w:szCs w:val="22"/>
        </w:rPr>
        <w:t>Key points explored in the presentation</w:t>
      </w:r>
    </w:p>
    <w:p w:rsidR="00E11389" w:rsidRPr="00467A30" w:rsidRDefault="00E11389" w:rsidP="00E11389">
      <w:pPr>
        <w:pStyle w:val="Style1"/>
        <w:numPr>
          <w:ilvl w:val="0"/>
          <w:numId w:val="36"/>
        </w:numPr>
        <w:rPr>
          <w:rFonts w:asciiTheme="minorHAnsi" w:hAnsiTheme="minorHAnsi"/>
          <w:sz w:val="22"/>
          <w:szCs w:val="22"/>
        </w:rPr>
      </w:pPr>
      <w:r w:rsidRPr="00467A30">
        <w:rPr>
          <w:rFonts w:asciiTheme="minorHAnsi" w:hAnsiTheme="minorHAnsi"/>
          <w:sz w:val="22"/>
          <w:szCs w:val="22"/>
        </w:rPr>
        <w:t>Further information which builds on the presentation content</w:t>
      </w:r>
    </w:p>
    <w:p w:rsidR="00E11389" w:rsidRPr="00467A30" w:rsidRDefault="00E11389" w:rsidP="00E11389">
      <w:pPr>
        <w:pStyle w:val="Style1"/>
        <w:numPr>
          <w:ilvl w:val="0"/>
          <w:numId w:val="36"/>
        </w:numPr>
        <w:rPr>
          <w:rFonts w:asciiTheme="minorHAnsi" w:hAnsiTheme="minorHAnsi"/>
          <w:sz w:val="22"/>
          <w:szCs w:val="22"/>
        </w:rPr>
      </w:pPr>
      <w:r w:rsidRPr="00467A30">
        <w:rPr>
          <w:rFonts w:asciiTheme="minorHAnsi" w:hAnsiTheme="minorHAnsi"/>
          <w:sz w:val="22"/>
          <w:szCs w:val="22"/>
        </w:rPr>
        <w:t>Useful annotated references, (paper and electronic)</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However,</w:t>
      </w:r>
      <w:r w:rsidRPr="00467A30">
        <w:rPr>
          <w:rFonts w:asciiTheme="minorHAnsi" w:hAnsiTheme="minorHAnsi"/>
          <w:b/>
          <w:sz w:val="22"/>
          <w:szCs w:val="22"/>
        </w:rPr>
        <w:t xml:space="preserve"> </w:t>
      </w:r>
      <w:r w:rsidRPr="00467A30">
        <w:rPr>
          <w:rFonts w:asciiTheme="minorHAnsi" w:hAnsiTheme="minorHAnsi"/>
          <w:sz w:val="22"/>
          <w:szCs w:val="22"/>
        </w:rPr>
        <w:t>creativity in this is welcomed!</w:t>
      </w:r>
    </w:p>
    <w:p w:rsidR="00E11389" w:rsidRPr="00467A30" w:rsidRDefault="00E11389" w:rsidP="00E11389">
      <w:pPr>
        <w:pStyle w:val="Style1"/>
        <w:rPr>
          <w:rFonts w:asciiTheme="minorHAnsi" w:hAnsiTheme="minorHAnsi"/>
          <w:sz w:val="22"/>
          <w:szCs w:val="22"/>
        </w:rPr>
      </w:pPr>
    </w:p>
    <w:p w:rsidR="00484A8B" w:rsidRPr="00467A30" w:rsidRDefault="00484A8B" w:rsidP="00484A8B">
      <w:pPr>
        <w:pStyle w:val="Heading3"/>
        <w:rPr>
          <w:sz w:val="22"/>
        </w:rPr>
      </w:pPr>
      <w:bookmarkStart w:id="126" w:name="_Toc528321155"/>
      <w:r w:rsidRPr="00467A30">
        <w:t>Evidence of group working</w:t>
      </w:r>
      <w:bookmarkEnd w:id="126"/>
      <w:r w:rsidRPr="00467A30">
        <w:rPr>
          <w:sz w:val="22"/>
        </w:rPr>
        <w:t xml:space="preserve"> </w:t>
      </w:r>
    </w:p>
    <w:p w:rsidR="00484A8B" w:rsidRPr="00467A30" w:rsidRDefault="00484A8B" w:rsidP="00484A8B">
      <w:pPr>
        <w:rPr>
          <w:lang w:val="en-AU"/>
        </w:rPr>
      </w:pPr>
    </w:p>
    <w:p w:rsidR="00484A8B" w:rsidRPr="00467A30" w:rsidRDefault="00484A8B" w:rsidP="00484A8B">
      <w:pPr>
        <w:pStyle w:val="Style1"/>
        <w:rPr>
          <w:rFonts w:asciiTheme="minorHAnsi" w:hAnsiTheme="minorHAnsi"/>
          <w:sz w:val="22"/>
          <w:szCs w:val="22"/>
        </w:rPr>
      </w:pPr>
      <w:r w:rsidRPr="00467A30">
        <w:rPr>
          <w:rFonts w:asciiTheme="minorHAnsi" w:hAnsiTheme="minorHAnsi"/>
          <w:sz w:val="22"/>
          <w:szCs w:val="22"/>
        </w:rPr>
        <w:t>Each member of the group should make a positive and equitable contribution in the completion of the assessment task.</w:t>
      </w:r>
    </w:p>
    <w:p w:rsidR="00484A8B" w:rsidRPr="00467A30" w:rsidRDefault="00484A8B"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 xml:space="preserve">Your group will have the opportunity to meet and discuss the group presentation during the time-slots identified on the </w:t>
      </w:r>
      <w:r w:rsidR="007B2ADF" w:rsidRPr="00467A30">
        <w:rPr>
          <w:rFonts w:asciiTheme="minorHAnsi" w:hAnsiTheme="minorHAnsi"/>
          <w:sz w:val="22"/>
          <w:szCs w:val="22"/>
        </w:rPr>
        <w:t>course timetable</w:t>
      </w:r>
      <w:r w:rsidRPr="00467A30">
        <w:rPr>
          <w:rFonts w:asciiTheme="minorHAnsi" w:hAnsiTheme="minorHAnsi"/>
          <w:sz w:val="22"/>
          <w:szCs w:val="22"/>
        </w:rPr>
        <w:t xml:space="preserve">, although we expect that you will need to do additional work on the group presentation outside this time slot. </w:t>
      </w:r>
      <w:r w:rsidR="007B2ADF" w:rsidRPr="00467A30">
        <w:rPr>
          <w:rFonts w:asciiTheme="minorHAnsi" w:hAnsiTheme="minorHAnsi"/>
          <w:sz w:val="22"/>
          <w:szCs w:val="22"/>
        </w:rPr>
        <w:t xml:space="preserve">You need to use an online forum to plan and prepare your work and give the tutor access. </w:t>
      </w:r>
      <w:r w:rsidRPr="00467A30">
        <w:rPr>
          <w:rFonts w:asciiTheme="minorHAnsi" w:hAnsiTheme="minorHAnsi"/>
          <w:sz w:val="22"/>
          <w:szCs w:val="22"/>
        </w:rPr>
        <w:t xml:space="preserve">A Blackboard discussion group, wiki or blog </w:t>
      </w:r>
      <w:r w:rsidR="007B2ADF" w:rsidRPr="00467A30">
        <w:rPr>
          <w:rFonts w:asciiTheme="minorHAnsi" w:hAnsiTheme="minorHAnsi"/>
          <w:sz w:val="22"/>
          <w:szCs w:val="22"/>
        </w:rPr>
        <w:t>are</w:t>
      </w:r>
      <w:r w:rsidRPr="00467A30">
        <w:rPr>
          <w:rFonts w:asciiTheme="minorHAnsi" w:hAnsiTheme="minorHAnsi"/>
          <w:sz w:val="22"/>
          <w:szCs w:val="22"/>
        </w:rPr>
        <w:t xml:space="preserve"> available for each group to use as they wish during the planning for and prep</w:t>
      </w:r>
      <w:r w:rsidR="007B2ADF" w:rsidRPr="00467A30">
        <w:rPr>
          <w:rFonts w:asciiTheme="minorHAnsi" w:hAnsiTheme="minorHAnsi"/>
          <w:sz w:val="22"/>
          <w:szCs w:val="22"/>
        </w:rPr>
        <w:t xml:space="preserve">aration of their </w:t>
      </w:r>
      <w:proofErr w:type="gramStart"/>
      <w:r w:rsidR="007B2ADF" w:rsidRPr="00467A30">
        <w:rPr>
          <w:rFonts w:asciiTheme="minorHAnsi" w:hAnsiTheme="minorHAnsi"/>
          <w:sz w:val="22"/>
          <w:szCs w:val="22"/>
        </w:rPr>
        <w:t>presentation,</w:t>
      </w:r>
      <w:proofErr w:type="gramEnd"/>
      <w:r w:rsidR="007B2ADF" w:rsidRPr="00467A30">
        <w:rPr>
          <w:rFonts w:asciiTheme="minorHAnsi" w:hAnsiTheme="minorHAnsi"/>
          <w:sz w:val="22"/>
          <w:szCs w:val="22"/>
        </w:rPr>
        <w:t xml:space="preserve"> or you </w:t>
      </w:r>
      <w:r w:rsidRPr="00467A30">
        <w:rPr>
          <w:rFonts w:asciiTheme="minorHAnsi" w:hAnsiTheme="minorHAnsi"/>
          <w:sz w:val="22"/>
          <w:szCs w:val="22"/>
        </w:rPr>
        <w:t xml:space="preserve">may also wish to use your own online forum for group collaboration, such as </w:t>
      </w:r>
      <w:proofErr w:type="spellStart"/>
      <w:r w:rsidRPr="00467A30">
        <w:rPr>
          <w:rFonts w:asciiTheme="minorHAnsi" w:hAnsiTheme="minorHAnsi"/>
          <w:sz w:val="22"/>
          <w:szCs w:val="22"/>
        </w:rPr>
        <w:t>Googledocs</w:t>
      </w:r>
      <w:proofErr w:type="spellEnd"/>
      <w:r w:rsidRPr="00467A30">
        <w:rPr>
          <w:rFonts w:asciiTheme="minorHAnsi" w:hAnsiTheme="minorHAnsi"/>
          <w:sz w:val="22"/>
          <w:szCs w:val="22"/>
        </w:rPr>
        <w:t>.</w:t>
      </w:r>
      <w:r w:rsidR="007B2ADF" w:rsidRPr="00467A30">
        <w:rPr>
          <w:rFonts w:asciiTheme="minorHAnsi" w:hAnsiTheme="minorHAnsi"/>
          <w:sz w:val="22"/>
          <w:szCs w:val="22"/>
        </w:rPr>
        <w:t xml:space="preserve"> Either way, the tutor needs to be added so that they can monitor your progress and </w:t>
      </w:r>
      <w:r w:rsidR="004B0394" w:rsidRPr="00467A30">
        <w:rPr>
          <w:rFonts w:asciiTheme="minorHAnsi" w:hAnsiTheme="minorHAnsi"/>
          <w:sz w:val="22"/>
          <w:szCs w:val="22"/>
        </w:rPr>
        <w:t xml:space="preserve">the </w:t>
      </w:r>
      <w:r w:rsidR="007B2ADF" w:rsidRPr="00467A30">
        <w:rPr>
          <w:rFonts w:asciiTheme="minorHAnsi" w:hAnsiTheme="minorHAnsi"/>
          <w:sz w:val="22"/>
          <w:szCs w:val="22"/>
        </w:rPr>
        <w:t>contributions</w:t>
      </w:r>
      <w:r w:rsidR="004B0394" w:rsidRPr="00467A30">
        <w:rPr>
          <w:rFonts w:asciiTheme="minorHAnsi" w:hAnsiTheme="minorHAnsi"/>
          <w:sz w:val="22"/>
          <w:szCs w:val="22"/>
        </w:rPr>
        <w:t xml:space="preserve"> of individuals within the group.</w:t>
      </w:r>
    </w:p>
    <w:p w:rsidR="00E11389" w:rsidRPr="00467A30" w:rsidRDefault="00E11389" w:rsidP="00E11389">
      <w:pPr>
        <w:pStyle w:val="Style1"/>
        <w:rPr>
          <w:rFonts w:asciiTheme="minorHAnsi" w:hAnsiTheme="minorHAnsi"/>
          <w:iCs/>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If you are considering producing video, audio, photos or other recordings of individuals, within your work for this task, you</w:t>
      </w:r>
      <w:r w:rsidR="000B6C6F">
        <w:rPr>
          <w:rFonts w:asciiTheme="minorHAnsi" w:hAnsiTheme="minorHAnsi"/>
          <w:sz w:val="22"/>
          <w:szCs w:val="22"/>
        </w:rPr>
        <w:t xml:space="preserve"> need to seek explicit permission to do so. </w:t>
      </w:r>
    </w:p>
    <w:p w:rsidR="00E11389" w:rsidRPr="00467A30" w:rsidRDefault="00E11389" w:rsidP="00E11389">
      <w:pPr>
        <w:pStyle w:val="Style1"/>
        <w:rPr>
          <w:rFonts w:asciiTheme="minorHAnsi" w:hAnsiTheme="minorHAnsi"/>
          <w:sz w:val="22"/>
          <w:szCs w:val="22"/>
        </w:rPr>
      </w:pPr>
    </w:p>
    <w:p w:rsidR="00E11389" w:rsidRPr="00467A30" w:rsidRDefault="00E11389" w:rsidP="00484A8B">
      <w:pPr>
        <w:pStyle w:val="Heading3"/>
      </w:pPr>
      <w:bookmarkStart w:id="127" w:name="_Toc528321156"/>
      <w:r w:rsidRPr="00467A30">
        <w:t>Assessment</w:t>
      </w:r>
      <w:bookmarkEnd w:id="127"/>
    </w:p>
    <w:p w:rsidR="007B2ADF" w:rsidRPr="00467A30" w:rsidRDefault="007B2ADF" w:rsidP="00E11389">
      <w:pPr>
        <w:pStyle w:val="Style1"/>
        <w:rPr>
          <w:rFonts w:asciiTheme="minorHAnsi" w:hAnsiTheme="minorHAnsi"/>
          <w:b/>
          <w:bCs/>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 xml:space="preserve">The presentation will take place on one of the dates identified on the </w:t>
      </w:r>
      <w:r w:rsidR="007B2ADF" w:rsidRPr="00467A30">
        <w:rPr>
          <w:rFonts w:asciiTheme="minorHAnsi" w:hAnsiTheme="minorHAnsi"/>
          <w:sz w:val="22"/>
          <w:szCs w:val="22"/>
        </w:rPr>
        <w:t xml:space="preserve">course timetable </w:t>
      </w:r>
      <w:r w:rsidRPr="00467A30">
        <w:rPr>
          <w:rFonts w:asciiTheme="minorHAnsi" w:hAnsiTheme="minorHAnsi"/>
          <w:sz w:val="22"/>
          <w:szCs w:val="22"/>
        </w:rPr>
        <w:t xml:space="preserve">and will involve self- and peer-assessment with tutor moderation. Assessment ‘grids’ for peer assessment are included at the end of the description of this task, and include the assessment criteria for the task. The presentation and peer assessment processes will usually be recorded to generate evidence for internal moderation or external examination.  </w:t>
      </w:r>
    </w:p>
    <w:p w:rsidR="00E11389" w:rsidRPr="00467A30" w:rsidRDefault="00E11389" w:rsidP="00E11389">
      <w:pPr>
        <w:pStyle w:val="Style1"/>
        <w:rPr>
          <w:rFonts w:asciiTheme="minorHAnsi" w:hAnsiTheme="minorHAnsi"/>
          <w:sz w:val="22"/>
          <w:szCs w:val="22"/>
        </w:rPr>
      </w:pPr>
    </w:p>
    <w:p w:rsidR="004B0394" w:rsidRPr="00467A30" w:rsidRDefault="00E11389" w:rsidP="004B0394">
      <w:pPr>
        <w:pStyle w:val="Style1"/>
        <w:rPr>
          <w:rFonts w:asciiTheme="minorHAnsi" w:hAnsiTheme="minorHAnsi"/>
          <w:sz w:val="22"/>
          <w:szCs w:val="22"/>
        </w:rPr>
      </w:pPr>
      <w:r w:rsidRPr="00467A30">
        <w:rPr>
          <w:rFonts w:asciiTheme="minorHAnsi" w:hAnsiTheme="minorHAnsi"/>
          <w:sz w:val="22"/>
          <w:szCs w:val="22"/>
        </w:rPr>
        <w:t>The presentation involves peer assessment – you will be assessing other groups’ presentations – so it is very important that you attend for all presentation dates identified in the module timeline. If you expect to have any difficulty attending one or more of the scheduled presentation sessions, then you must discuss the implications of this with a course tutor as early as possible.</w:t>
      </w:r>
      <w:r w:rsidR="004B0394" w:rsidRPr="00467A30">
        <w:rPr>
          <w:rFonts w:asciiTheme="minorHAnsi" w:hAnsiTheme="minorHAnsi"/>
          <w:sz w:val="22"/>
          <w:szCs w:val="22"/>
        </w:rPr>
        <w:t xml:space="preserve"> There are no assessment criteria for having participated as a peer assessor but you are required to have made a ‘meaningful contribution’ to the peer assessment process in order to have ‘submitted’ the overall assessment task.</w:t>
      </w:r>
    </w:p>
    <w:p w:rsidR="004B0394" w:rsidRPr="00467A30" w:rsidRDefault="004B0394"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 xml:space="preserve">You will </w:t>
      </w:r>
      <w:r w:rsidR="004B0394" w:rsidRPr="00467A30">
        <w:rPr>
          <w:rFonts w:asciiTheme="minorHAnsi" w:hAnsiTheme="minorHAnsi"/>
          <w:sz w:val="22"/>
          <w:szCs w:val="22"/>
        </w:rPr>
        <w:t xml:space="preserve">also </w:t>
      </w:r>
      <w:r w:rsidRPr="00467A30">
        <w:rPr>
          <w:rFonts w:asciiTheme="minorHAnsi" w:hAnsiTheme="minorHAnsi"/>
          <w:sz w:val="22"/>
          <w:szCs w:val="22"/>
        </w:rPr>
        <w:t xml:space="preserve">be asked to make an assessment of the ‘contribution’ made by your group members (including yourself) to the assessment task. Therefore, it is in the interests of individuals to review their levels of contribution to group efforts throughout this assessment activity and to discuss and decide what records or information individuals and/or the group should keep </w:t>
      </w:r>
      <w:proofErr w:type="gramStart"/>
      <w:r w:rsidRPr="00467A30">
        <w:rPr>
          <w:rFonts w:asciiTheme="minorHAnsi" w:hAnsiTheme="minorHAnsi"/>
          <w:sz w:val="22"/>
          <w:szCs w:val="22"/>
        </w:rPr>
        <w:t>to act</w:t>
      </w:r>
      <w:proofErr w:type="gramEnd"/>
      <w:r w:rsidRPr="00467A30">
        <w:rPr>
          <w:rFonts w:asciiTheme="minorHAnsi" w:hAnsiTheme="minorHAnsi"/>
          <w:sz w:val="22"/>
          <w:szCs w:val="22"/>
        </w:rPr>
        <w:t xml:space="preserve"> as supporting evidence to substantiate individual effectiveness of course members within the group.</w:t>
      </w:r>
    </w:p>
    <w:p w:rsidR="00E11389" w:rsidRPr="00467A30" w:rsidRDefault="00E11389" w:rsidP="00E11389">
      <w:pPr>
        <w:pStyle w:val="Style1"/>
        <w:rPr>
          <w:rFonts w:asciiTheme="minorHAnsi" w:hAnsiTheme="minorHAnsi"/>
          <w:sz w:val="22"/>
          <w:szCs w:val="22"/>
        </w:rPr>
      </w:pPr>
    </w:p>
    <w:p w:rsidR="00484A8B" w:rsidRPr="00467A30" w:rsidRDefault="00484A8B" w:rsidP="00484A8B">
      <w:pPr>
        <w:rPr>
          <w:rFonts w:cstheme="minorHAnsi"/>
          <w:szCs w:val="22"/>
        </w:rPr>
      </w:pPr>
      <w:r w:rsidRPr="00467A30">
        <w:rPr>
          <w:rFonts w:cstheme="minorHAnsi"/>
          <w:szCs w:val="22"/>
        </w:rPr>
        <w:t xml:space="preserve">Your individual grade will combine the mark your group receives for the presentation and a mark for your individual contribution, with your overall mark moderated by the tutor. </w:t>
      </w:r>
    </w:p>
    <w:p w:rsidR="00484A8B" w:rsidRPr="00467A30" w:rsidRDefault="00484A8B" w:rsidP="00484A8B">
      <w:pPr>
        <w:rPr>
          <w:rFonts w:cstheme="minorHAnsi"/>
          <w:szCs w:val="22"/>
        </w:rPr>
      </w:pPr>
    </w:p>
    <w:p w:rsidR="00484A8B" w:rsidRPr="00467A30" w:rsidRDefault="00484A8B" w:rsidP="00484A8B">
      <w:pPr>
        <w:rPr>
          <w:rFonts w:cstheme="minorHAnsi"/>
          <w:szCs w:val="22"/>
        </w:rPr>
      </w:pPr>
      <w:r w:rsidRPr="00467A30">
        <w:rPr>
          <w:rFonts w:cstheme="minorHAnsi"/>
          <w:szCs w:val="22"/>
        </w:rPr>
        <w:t>In this scenario it would be possible for the group mark to be a pass, and an individual to be referred. If the tutor notes any discrepancies or inconsistencies in the self and peer assessments, there will be further investigation before marks are allocated.</w:t>
      </w:r>
    </w:p>
    <w:p w:rsidR="00484A8B" w:rsidRPr="00467A30" w:rsidRDefault="00484A8B" w:rsidP="00484A8B">
      <w:pPr>
        <w:rPr>
          <w:rFonts w:cstheme="minorHAnsi"/>
          <w:szCs w:val="22"/>
        </w:rPr>
      </w:pPr>
    </w:p>
    <w:p w:rsidR="00484A8B" w:rsidRPr="00467A30" w:rsidRDefault="00484A8B" w:rsidP="00484A8B">
      <w:pPr>
        <w:rPr>
          <w:rFonts w:cstheme="minorHAnsi"/>
          <w:szCs w:val="22"/>
        </w:rPr>
      </w:pPr>
      <w:r w:rsidRPr="00467A30">
        <w:rPr>
          <w:rFonts w:cstheme="minorHAnsi"/>
          <w:szCs w:val="22"/>
        </w:rPr>
        <w:t xml:space="preserve">This process reflects the SHU policy and good practice on group work assessment, where 'blanket' group marks are not allowed, and marks produced need to reflect individual contributions. </w:t>
      </w:r>
    </w:p>
    <w:p w:rsidR="004B0394" w:rsidRPr="00467A30" w:rsidRDefault="004B0394">
      <w:pPr>
        <w:widowControl/>
        <w:adjustRightInd/>
        <w:spacing w:after="200" w:line="276" w:lineRule="auto"/>
        <w:textAlignment w:val="auto"/>
        <w:rPr>
          <w:rFonts w:cstheme="minorHAnsi"/>
          <w:b/>
          <w:bCs/>
          <w:szCs w:val="22"/>
          <w:lang w:eastAsia="en-GB"/>
        </w:rPr>
      </w:pPr>
      <w:r w:rsidRPr="00467A30">
        <w:rPr>
          <w:b/>
          <w:bCs/>
          <w:szCs w:val="22"/>
        </w:rPr>
        <w:br w:type="page"/>
      </w:r>
    </w:p>
    <w:p w:rsidR="00E11389" w:rsidRPr="00467A30" w:rsidRDefault="00E11389" w:rsidP="00E11389">
      <w:pPr>
        <w:pStyle w:val="Style1"/>
        <w:rPr>
          <w:rFonts w:asciiTheme="minorHAnsi" w:hAnsiTheme="minorHAnsi"/>
          <w:b/>
          <w:bCs/>
          <w:sz w:val="22"/>
          <w:szCs w:val="22"/>
        </w:rPr>
      </w:pPr>
      <w:r w:rsidRPr="00467A30">
        <w:rPr>
          <w:rFonts w:asciiTheme="minorHAnsi" w:hAnsiTheme="minorHAnsi"/>
          <w:b/>
          <w:bCs/>
          <w:sz w:val="22"/>
          <w:szCs w:val="22"/>
        </w:rPr>
        <w:t xml:space="preserve">Submission </w:t>
      </w:r>
    </w:p>
    <w:p w:rsidR="004B0394" w:rsidRPr="00467A30" w:rsidRDefault="004B0394" w:rsidP="00E11389">
      <w:pPr>
        <w:pStyle w:val="Style1"/>
        <w:rPr>
          <w:rFonts w:asciiTheme="minorHAnsi" w:hAnsiTheme="minorHAnsi"/>
          <w:b/>
          <w:bCs/>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 xml:space="preserve">The presentation date(s) are identified in the </w:t>
      </w:r>
      <w:r w:rsidR="007B2ADF" w:rsidRPr="00467A30">
        <w:rPr>
          <w:rFonts w:asciiTheme="minorHAnsi" w:hAnsiTheme="minorHAnsi"/>
          <w:sz w:val="22"/>
          <w:szCs w:val="22"/>
        </w:rPr>
        <w:t>course timetable</w:t>
      </w:r>
      <w:r w:rsidRPr="00467A30">
        <w:rPr>
          <w:rFonts w:asciiTheme="minorHAnsi" w:hAnsiTheme="minorHAnsi"/>
          <w:sz w:val="22"/>
          <w:szCs w:val="22"/>
        </w:rPr>
        <w:t>, and are fixed. Your group must be ready to present on either of these dates. If any individuals within the group expect to be unable to attend on any of these dates, you should contact the course leader to discuss the implications.</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 xml:space="preserve">Presentation slides, resources, handouts etc. must be submitted by </w:t>
      </w:r>
      <w:r w:rsidRPr="00467A30">
        <w:rPr>
          <w:rFonts w:asciiTheme="minorHAnsi" w:hAnsiTheme="minorHAnsi"/>
          <w:b/>
          <w:i/>
          <w:sz w:val="22"/>
          <w:szCs w:val="22"/>
        </w:rPr>
        <w:t xml:space="preserve">3pm on the date identified on the </w:t>
      </w:r>
      <w:r w:rsidR="007B2ADF" w:rsidRPr="00467A30">
        <w:rPr>
          <w:rFonts w:asciiTheme="minorHAnsi" w:hAnsiTheme="minorHAnsi"/>
          <w:b/>
          <w:i/>
          <w:sz w:val="22"/>
          <w:szCs w:val="22"/>
        </w:rPr>
        <w:t>course timetable.</w:t>
      </w:r>
      <w:r w:rsidRPr="00467A30">
        <w:rPr>
          <w:rFonts w:asciiTheme="minorHAnsi" w:hAnsiTheme="minorHAnsi"/>
          <w:b/>
          <w:sz w:val="22"/>
          <w:szCs w:val="22"/>
        </w:rPr>
        <w:t xml:space="preserve"> </w:t>
      </w:r>
      <w:r w:rsidRPr="00467A30">
        <w:rPr>
          <w:rFonts w:asciiTheme="minorHAnsi" w:hAnsiTheme="minorHAnsi"/>
          <w:sz w:val="22"/>
          <w:szCs w:val="22"/>
        </w:rPr>
        <w:t xml:space="preserve">This date is before the first presentation in order to offer some equity between groups presenting on different dates, and </w:t>
      </w:r>
      <w:r w:rsidRPr="00467A30">
        <w:rPr>
          <w:rFonts w:asciiTheme="minorHAnsi" w:hAnsiTheme="minorHAnsi"/>
          <w:b/>
          <w:i/>
          <w:sz w:val="22"/>
          <w:szCs w:val="22"/>
        </w:rPr>
        <w:t>it is not generally possible to offer extensions for this submission date or for the presentations.</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A submission counts as ‘completed’ when:</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numPr>
          <w:ilvl w:val="0"/>
          <w:numId w:val="37"/>
        </w:numPr>
        <w:rPr>
          <w:rFonts w:asciiTheme="minorHAnsi" w:hAnsiTheme="minorHAnsi"/>
          <w:sz w:val="22"/>
          <w:szCs w:val="22"/>
        </w:rPr>
      </w:pPr>
      <w:r w:rsidRPr="00467A30">
        <w:rPr>
          <w:rFonts w:asciiTheme="minorHAnsi" w:hAnsiTheme="minorHAnsi"/>
          <w:sz w:val="22"/>
          <w:szCs w:val="22"/>
        </w:rPr>
        <w:t>A presentation and managed question and answer/discussion has been undertaken by the group and peer-assessed</w:t>
      </w:r>
    </w:p>
    <w:p w:rsidR="00E11389" w:rsidRPr="00467A30" w:rsidRDefault="00E11389" w:rsidP="00E11389">
      <w:pPr>
        <w:pStyle w:val="Style1"/>
        <w:numPr>
          <w:ilvl w:val="0"/>
          <w:numId w:val="37"/>
        </w:numPr>
        <w:rPr>
          <w:rFonts w:asciiTheme="minorHAnsi" w:hAnsiTheme="minorHAnsi"/>
          <w:sz w:val="22"/>
          <w:szCs w:val="22"/>
        </w:rPr>
      </w:pPr>
      <w:r w:rsidRPr="00467A30">
        <w:rPr>
          <w:rFonts w:asciiTheme="minorHAnsi" w:hAnsiTheme="minorHAnsi"/>
          <w:sz w:val="22"/>
          <w:szCs w:val="22"/>
        </w:rPr>
        <w:t>The group members have participated in peer-assessing other groups’ presentations</w:t>
      </w:r>
    </w:p>
    <w:p w:rsidR="00E11389" w:rsidRPr="00467A30" w:rsidRDefault="00E11389" w:rsidP="00E11389">
      <w:pPr>
        <w:pStyle w:val="Style1"/>
        <w:numPr>
          <w:ilvl w:val="0"/>
          <w:numId w:val="37"/>
        </w:numPr>
        <w:rPr>
          <w:rFonts w:asciiTheme="minorHAnsi" w:hAnsiTheme="minorHAnsi"/>
          <w:sz w:val="22"/>
          <w:szCs w:val="22"/>
        </w:rPr>
      </w:pPr>
      <w:r w:rsidRPr="00467A30">
        <w:rPr>
          <w:rFonts w:asciiTheme="minorHAnsi" w:hAnsiTheme="minorHAnsi"/>
          <w:sz w:val="22"/>
          <w:szCs w:val="22"/>
        </w:rPr>
        <w:t>All support group members have submitted an intra-group assessment</w:t>
      </w:r>
    </w:p>
    <w:p w:rsidR="00E11389" w:rsidRPr="00467A30" w:rsidRDefault="00E11389" w:rsidP="00E11389">
      <w:pPr>
        <w:pStyle w:val="Style1"/>
        <w:numPr>
          <w:ilvl w:val="0"/>
          <w:numId w:val="37"/>
        </w:numPr>
        <w:rPr>
          <w:rFonts w:asciiTheme="minorHAnsi" w:hAnsiTheme="minorHAnsi"/>
          <w:sz w:val="22"/>
          <w:szCs w:val="22"/>
        </w:rPr>
      </w:pPr>
      <w:r w:rsidRPr="00467A30">
        <w:rPr>
          <w:rFonts w:asciiTheme="minorHAnsi" w:hAnsiTheme="minorHAnsi"/>
          <w:sz w:val="22"/>
          <w:szCs w:val="22"/>
        </w:rPr>
        <w:t>An electronic copy of the presentation has been submitted to Blackboard</w:t>
      </w:r>
    </w:p>
    <w:p w:rsidR="00E11389" w:rsidRPr="00467A30" w:rsidRDefault="00E11389" w:rsidP="00E11389">
      <w:pPr>
        <w:pStyle w:val="Style1"/>
        <w:numPr>
          <w:ilvl w:val="0"/>
          <w:numId w:val="37"/>
        </w:numPr>
        <w:rPr>
          <w:rFonts w:asciiTheme="minorHAnsi" w:hAnsiTheme="minorHAnsi"/>
          <w:sz w:val="22"/>
          <w:szCs w:val="22"/>
        </w:rPr>
      </w:pPr>
      <w:r w:rsidRPr="00467A30">
        <w:rPr>
          <w:rFonts w:asciiTheme="minorHAnsi" w:hAnsiTheme="minorHAnsi"/>
          <w:sz w:val="22"/>
          <w:szCs w:val="22"/>
        </w:rPr>
        <w:t>An electronic copy of the presentation hand out has been submitted to Blackboard</w:t>
      </w:r>
    </w:p>
    <w:p w:rsidR="00E11389" w:rsidRPr="00467A30" w:rsidRDefault="00E11389" w:rsidP="00E11389">
      <w:pPr>
        <w:pStyle w:val="Style1"/>
        <w:rPr>
          <w:rFonts w:asciiTheme="minorHAnsi" w:hAnsiTheme="minorHAnsi"/>
          <w:sz w:val="22"/>
          <w:szCs w:val="22"/>
        </w:rPr>
      </w:pPr>
    </w:p>
    <w:p w:rsidR="00E11389" w:rsidRPr="00467A30" w:rsidRDefault="00E11389" w:rsidP="004B0394">
      <w:pPr>
        <w:pStyle w:val="Heading3"/>
      </w:pPr>
      <w:bookmarkStart w:id="128" w:name="_Toc528321157"/>
      <w:r w:rsidRPr="00467A30">
        <w:t>Working as a group</w:t>
      </w:r>
      <w:bookmarkEnd w:id="128"/>
      <w:r w:rsidRPr="00467A30">
        <w:tab/>
      </w:r>
    </w:p>
    <w:p w:rsidR="007B2ADF" w:rsidRPr="00467A30" w:rsidRDefault="007B2ADF" w:rsidP="00E11389">
      <w:pPr>
        <w:pStyle w:val="Style1"/>
        <w:rPr>
          <w:rFonts w:asciiTheme="minorHAnsi" w:hAnsiTheme="minorHAnsi"/>
          <w:b/>
          <w:bCs/>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As you might expect in an assessed group task, all members of the group are responsible for their own work and for the success of the group. You are expected to take what reasonable steps that you can individually and as a group to ensure that:</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numPr>
          <w:ilvl w:val="0"/>
          <w:numId w:val="38"/>
        </w:numPr>
        <w:rPr>
          <w:rFonts w:asciiTheme="minorHAnsi" w:hAnsiTheme="minorHAnsi"/>
          <w:sz w:val="22"/>
          <w:szCs w:val="22"/>
        </w:rPr>
      </w:pPr>
      <w:r w:rsidRPr="00467A30">
        <w:rPr>
          <w:rFonts w:asciiTheme="minorHAnsi" w:hAnsiTheme="minorHAnsi"/>
          <w:sz w:val="22"/>
          <w:szCs w:val="22"/>
        </w:rPr>
        <w:t>all members are clear of their roles, their own tasks and their contribution to the overall group task, and any group deadlines</w:t>
      </w:r>
    </w:p>
    <w:p w:rsidR="00E11389" w:rsidRPr="00467A30" w:rsidRDefault="00E11389" w:rsidP="00E11389">
      <w:pPr>
        <w:pStyle w:val="Style1"/>
        <w:numPr>
          <w:ilvl w:val="0"/>
          <w:numId w:val="38"/>
        </w:numPr>
        <w:rPr>
          <w:rFonts w:asciiTheme="minorHAnsi" w:hAnsiTheme="minorHAnsi"/>
          <w:sz w:val="22"/>
          <w:szCs w:val="22"/>
        </w:rPr>
      </w:pPr>
      <w:r w:rsidRPr="00467A30">
        <w:rPr>
          <w:rFonts w:asciiTheme="minorHAnsi" w:hAnsiTheme="minorHAnsi"/>
          <w:sz w:val="22"/>
          <w:szCs w:val="22"/>
        </w:rPr>
        <w:t>all members keep in regular and effective contact with the rest of the group</w:t>
      </w:r>
    </w:p>
    <w:p w:rsidR="00E11389" w:rsidRPr="00467A30" w:rsidRDefault="00E11389" w:rsidP="00E11389">
      <w:pPr>
        <w:pStyle w:val="Style1"/>
        <w:numPr>
          <w:ilvl w:val="0"/>
          <w:numId w:val="38"/>
        </w:numPr>
        <w:rPr>
          <w:rFonts w:asciiTheme="minorHAnsi" w:hAnsiTheme="minorHAnsi"/>
          <w:sz w:val="22"/>
          <w:szCs w:val="22"/>
        </w:rPr>
      </w:pPr>
      <w:r w:rsidRPr="00467A30">
        <w:rPr>
          <w:rFonts w:asciiTheme="minorHAnsi" w:hAnsiTheme="minorHAnsi"/>
          <w:sz w:val="22"/>
          <w:szCs w:val="22"/>
        </w:rPr>
        <w:t>all members fulfil their obligations to the group effectively and on time</w:t>
      </w:r>
    </w:p>
    <w:p w:rsidR="00E11389" w:rsidRPr="00467A30" w:rsidRDefault="00E11389" w:rsidP="00E11389">
      <w:pPr>
        <w:pStyle w:val="Style1"/>
        <w:numPr>
          <w:ilvl w:val="0"/>
          <w:numId w:val="38"/>
        </w:numPr>
        <w:rPr>
          <w:rFonts w:asciiTheme="minorHAnsi" w:hAnsiTheme="minorHAnsi"/>
          <w:sz w:val="22"/>
          <w:szCs w:val="22"/>
        </w:rPr>
      </w:pPr>
      <w:r w:rsidRPr="00467A30">
        <w:rPr>
          <w:rFonts w:asciiTheme="minorHAnsi" w:hAnsiTheme="minorHAnsi"/>
          <w:sz w:val="22"/>
          <w:szCs w:val="22"/>
        </w:rPr>
        <w:t>the group is protected against the inability of one or more individuals to complete their tasks on time</w:t>
      </w:r>
    </w:p>
    <w:p w:rsidR="00E11389" w:rsidRPr="00467A30" w:rsidRDefault="00E11389" w:rsidP="00E11389">
      <w:pPr>
        <w:pStyle w:val="Style1"/>
        <w:numPr>
          <w:ilvl w:val="0"/>
          <w:numId w:val="38"/>
        </w:numPr>
        <w:rPr>
          <w:rFonts w:asciiTheme="minorHAnsi" w:hAnsiTheme="minorHAnsi"/>
          <w:sz w:val="22"/>
          <w:szCs w:val="22"/>
        </w:rPr>
      </w:pPr>
      <w:proofErr w:type="gramStart"/>
      <w:r w:rsidRPr="00467A30">
        <w:rPr>
          <w:rFonts w:asciiTheme="minorHAnsi" w:hAnsiTheme="minorHAnsi"/>
          <w:sz w:val="22"/>
          <w:szCs w:val="22"/>
        </w:rPr>
        <w:t>any</w:t>
      </w:r>
      <w:proofErr w:type="gramEnd"/>
      <w:r w:rsidRPr="00467A30">
        <w:rPr>
          <w:rFonts w:asciiTheme="minorHAnsi" w:hAnsiTheme="minorHAnsi"/>
          <w:sz w:val="22"/>
          <w:szCs w:val="22"/>
        </w:rPr>
        <w:t xml:space="preserve"> problems or potential problems are identified and dealt with in a positive and cooperative manner as early as possible.</w:t>
      </w:r>
    </w:p>
    <w:p w:rsidR="00E11389" w:rsidRPr="00467A30" w:rsidRDefault="00E11389" w:rsidP="00E11389">
      <w:pPr>
        <w:pStyle w:val="Style1"/>
        <w:rPr>
          <w:rFonts w:asciiTheme="minorHAnsi" w:hAnsiTheme="minorHAnsi"/>
          <w:sz w:val="22"/>
          <w:szCs w:val="22"/>
        </w:rPr>
      </w:pPr>
    </w:p>
    <w:p w:rsidR="00E11389" w:rsidRPr="00467A30" w:rsidRDefault="00E11389" w:rsidP="00E11389">
      <w:pPr>
        <w:pStyle w:val="Style1"/>
        <w:rPr>
          <w:rFonts w:asciiTheme="minorHAnsi" w:hAnsiTheme="minorHAnsi"/>
          <w:sz w:val="22"/>
          <w:szCs w:val="22"/>
        </w:rPr>
      </w:pPr>
      <w:r w:rsidRPr="00467A30">
        <w:rPr>
          <w:rFonts w:asciiTheme="minorHAnsi" w:hAnsiTheme="minorHAnsi"/>
          <w:sz w:val="22"/>
          <w:szCs w:val="22"/>
        </w:rPr>
        <w:t>If you do experience any difficulties in working as a group, we expect you to do what you can to resolve these. If, however, you feel that you need additional support from a tutor for this, then you must contact the course tutors as early as possible.</w:t>
      </w:r>
    </w:p>
    <w:p w:rsidR="00E11389" w:rsidRPr="00467A30" w:rsidRDefault="00E11389" w:rsidP="00E11389">
      <w:pPr>
        <w:pStyle w:val="Style1"/>
        <w:rPr>
          <w:rFonts w:asciiTheme="minorHAnsi" w:hAnsiTheme="minorHAnsi"/>
          <w:b/>
          <w:bCs/>
          <w:sz w:val="22"/>
          <w:szCs w:val="22"/>
        </w:rPr>
      </w:pPr>
    </w:p>
    <w:p w:rsidR="00E11389" w:rsidRPr="00467A30" w:rsidRDefault="00E11389" w:rsidP="00E11389">
      <w:pPr>
        <w:rPr>
          <w:rFonts w:cstheme="minorHAnsi"/>
          <w:i/>
          <w:szCs w:val="22"/>
        </w:rPr>
      </w:pPr>
      <w:r w:rsidRPr="00467A30">
        <w:rPr>
          <w:rFonts w:cstheme="minorHAnsi"/>
          <w:i/>
          <w:szCs w:val="22"/>
        </w:rPr>
        <w:t xml:space="preserve">We strongly recommend that you consider how you will disseminate your findings – within your own team / subject </w:t>
      </w:r>
      <w:proofErr w:type="gramStart"/>
      <w:r w:rsidRPr="00467A30">
        <w:rPr>
          <w:rFonts w:cstheme="minorHAnsi"/>
          <w:i/>
          <w:szCs w:val="22"/>
        </w:rPr>
        <w:t>area  or</w:t>
      </w:r>
      <w:proofErr w:type="gramEnd"/>
      <w:r w:rsidRPr="00467A30">
        <w:rPr>
          <w:rFonts w:cstheme="minorHAnsi"/>
          <w:i/>
          <w:szCs w:val="22"/>
        </w:rPr>
        <w:t xml:space="preserve"> more widely within the University or beyond. For example there may be an opportunity to present your work at the SHU annual LTA conference.</w:t>
      </w:r>
    </w:p>
    <w:p w:rsidR="00E11389" w:rsidRPr="00467A30" w:rsidRDefault="00E11389" w:rsidP="00E11389">
      <w:pPr>
        <w:rPr>
          <w:rFonts w:cstheme="minorHAnsi"/>
          <w:b/>
          <w:i/>
        </w:rPr>
      </w:pPr>
    </w:p>
    <w:p w:rsidR="00E11389" w:rsidRPr="00E17C7F" w:rsidRDefault="00E11389" w:rsidP="00E11389">
      <w:pPr>
        <w:rPr>
          <w:rFonts w:cstheme="minorHAnsi"/>
          <w:b/>
          <w:color w:val="FF0000"/>
        </w:rPr>
      </w:pPr>
      <w:bookmarkStart w:id="129" w:name="componenttwostandalonepresassesscriteria"/>
      <w:bookmarkStart w:id="130" w:name="componenttwostandalonesubmissionarrangem"/>
      <w:bookmarkEnd w:id="129"/>
      <w:bookmarkEnd w:id="130"/>
      <w:r w:rsidRPr="00E17C7F">
        <w:rPr>
          <w:rFonts w:cstheme="minorHAnsi"/>
          <w:b/>
          <w:color w:val="FF0000"/>
        </w:rPr>
        <w:t>Attendance at the Presentation session</w:t>
      </w:r>
      <w:r w:rsidR="00E17C7F">
        <w:rPr>
          <w:rFonts w:cstheme="minorHAnsi"/>
          <w:b/>
          <w:color w:val="FF0000"/>
        </w:rPr>
        <w:t>/</w:t>
      </w:r>
      <w:r w:rsidRPr="00E17C7F">
        <w:rPr>
          <w:rFonts w:cstheme="minorHAnsi"/>
          <w:b/>
          <w:color w:val="FF0000"/>
        </w:rPr>
        <w:t xml:space="preserve">s is mandatory. </w:t>
      </w:r>
    </w:p>
    <w:p w:rsidR="00E11389" w:rsidRPr="00467A30" w:rsidRDefault="00E11389" w:rsidP="00E11389">
      <w:pPr>
        <w:rPr>
          <w:rFonts w:cstheme="minorHAns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39"/>
      </w:tblGrid>
      <w:tr w:rsidR="00E11389" w:rsidRPr="00467A30" w:rsidTr="000C6B02">
        <w:trPr>
          <w:cantSplit/>
          <w:trHeight w:val="1134"/>
        </w:trPr>
        <w:tc>
          <w:tcPr>
            <w:tcW w:w="9039" w:type="dxa"/>
            <w:shd w:val="clear" w:color="auto" w:fill="auto"/>
          </w:tcPr>
          <w:p w:rsidR="00E11389" w:rsidRPr="00467A30" w:rsidRDefault="00E11389" w:rsidP="000C6B02">
            <w:pPr>
              <w:spacing w:before="120" w:after="120"/>
              <w:rPr>
                <w:rFonts w:cstheme="minorHAnsi"/>
                <w:sz w:val="21"/>
                <w:szCs w:val="21"/>
              </w:rPr>
            </w:pPr>
            <w:bookmarkStart w:id="131" w:name="_Toc78078609"/>
            <w:r w:rsidRPr="00467A30">
              <w:rPr>
                <w:rFonts w:cstheme="minorHAnsi"/>
                <w:sz w:val="21"/>
                <w:szCs w:val="21"/>
                <w:lang w:eastAsia="zh-CN"/>
              </w:rPr>
              <w:t>This assessment task normally gives you scope to focus on as many of the UKPSF Dimensions of Practice as you feel appropriate for the topic under consideration. Commonly the task enables you to evidence development in the following areas of activity, core knowledge and professional values:</w:t>
            </w:r>
          </w:p>
          <w:p w:rsidR="00E11389" w:rsidRPr="00467A30" w:rsidRDefault="00E11389" w:rsidP="00E11389">
            <w:pPr>
              <w:pStyle w:val="ListParagraph"/>
              <w:numPr>
                <w:ilvl w:val="0"/>
                <w:numId w:val="13"/>
              </w:numPr>
              <w:spacing w:before="120" w:after="120"/>
              <w:rPr>
                <w:rFonts w:cstheme="minorHAnsi"/>
                <w:i/>
                <w:sz w:val="21"/>
                <w:szCs w:val="21"/>
              </w:rPr>
            </w:pPr>
            <w:r w:rsidRPr="00467A30">
              <w:rPr>
                <w:rFonts w:cstheme="minorHAnsi"/>
                <w:i/>
                <w:sz w:val="21"/>
                <w:szCs w:val="21"/>
              </w:rPr>
              <w:t>A4 Develop effective learning environments and approaches to student support and guidance</w:t>
            </w:r>
          </w:p>
          <w:p w:rsidR="00E11389" w:rsidRPr="00467A30" w:rsidRDefault="00E11389" w:rsidP="00E11389">
            <w:pPr>
              <w:pStyle w:val="ListParagraph"/>
              <w:numPr>
                <w:ilvl w:val="0"/>
                <w:numId w:val="13"/>
              </w:numPr>
              <w:spacing w:before="120" w:after="120"/>
              <w:rPr>
                <w:rFonts w:cstheme="minorHAnsi"/>
                <w:i/>
                <w:sz w:val="21"/>
                <w:szCs w:val="21"/>
              </w:rPr>
            </w:pPr>
            <w:r w:rsidRPr="00467A30">
              <w:rPr>
                <w:rFonts w:cstheme="minorHAnsi"/>
                <w:i/>
                <w:sz w:val="21"/>
                <w:szCs w:val="21"/>
              </w:rPr>
              <w:t>A5 Engage in continuing professional development in subjects/disciplines and their pedagogy, incorporating research, scholarship and the evaluation of professional practices.</w:t>
            </w:r>
          </w:p>
          <w:p w:rsidR="00E11389" w:rsidRPr="00467A30" w:rsidRDefault="00E11389" w:rsidP="00E11389">
            <w:pPr>
              <w:pStyle w:val="ListParagraph"/>
              <w:numPr>
                <w:ilvl w:val="0"/>
                <w:numId w:val="13"/>
              </w:numPr>
              <w:spacing w:before="120" w:after="120"/>
              <w:rPr>
                <w:rFonts w:cstheme="minorHAnsi"/>
                <w:i/>
                <w:sz w:val="21"/>
                <w:szCs w:val="21"/>
              </w:rPr>
            </w:pPr>
            <w:r w:rsidRPr="00467A30">
              <w:rPr>
                <w:rFonts w:cstheme="minorHAnsi"/>
                <w:i/>
                <w:sz w:val="21"/>
                <w:szCs w:val="21"/>
              </w:rPr>
              <w:t>K2 Appropriate methods for teaching, learning and assessing in the subject area and at the level of the academic programme</w:t>
            </w:r>
          </w:p>
          <w:p w:rsidR="00E11389" w:rsidRPr="00467A30" w:rsidRDefault="00E11389" w:rsidP="00E11389">
            <w:pPr>
              <w:pStyle w:val="ListParagraph"/>
              <w:numPr>
                <w:ilvl w:val="0"/>
                <w:numId w:val="13"/>
              </w:numPr>
              <w:spacing w:before="120" w:after="120"/>
              <w:rPr>
                <w:rFonts w:cstheme="minorHAnsi"/>
                <w:i/>
                <w:sz w:val="21"/>
                <w:szCs w:val="21"/>
              </w:rPr>
            </w:pPr>
            <w:r w:rsidRPr="00467A30">
              <w:rPr>
                <w:rFonts w:cstheme="minorHAnsi"/>
                <w:i/>
                <w:sz w:val="21"/>
                <w:szCs w:val="21"/>
              </w:rPr>
              <w:t>K3 How students learn, both generally and within their subject / disciplinary area(s)</w:t>
            </w:r>
          </w:p>
          <w:p w:rsidR="00E11389" w:rsidRPr="00467A30" w:rsidRDefault="00E11389" w:rsidP="00E11389">
            <w:pPr>
              <w:pStyle w:val="ListParagraph"/>
              <w:numPr>
                <w:ilvl w:val="0"/>
                <w:numId w:val="13"/>
              </w:numPr>
              <w:spacing w:before="120" w:after="120"/>
              <w:rPr>
                <w:rFonts w:cstheme="minorHAnsi"/>
                <w:i/>
                <w:sz w:val="21"/>
                <w:szCs w:val="21"/>
              </w:rPr>
            </w:pPr>
            <w:r w:rsidRPr="00467A30">
              <w:rPr>
                <w:rFonts w:cstheme="minorHAnsi"/>
                <w:i/>
                <w:sz w:val="21"/>
                <w:szCs w:val="21"/>
              </w:rPr>
              <w:t>K4 The use and value of appropriate learning technologies</w:t>
            </w:r>
          </w:p>
          <w:p w:rsidR="00E11389" w:rsidRPr="00467A30" w:rsidRDefault="00E11389" w:rsidP="00E11389">
            <w:pPr>
              <w:pStyle w:val="ListParagraph"/>
              <w:numPr>
                <w:ilvl w:val="0"/>
                <w:numId w:val="13"/>
              </w:numPr>
              <w:spacing w:before="120" w:after="120"/>
              <w:rPr>
                <w:rFonts w:cstheme="minorHAnsi"/>
                <w:i/>
                <w:sz w:val="21"/>
                <w:szCs w:val="21"/>
              </w:rPr>
            </w:pPr>
            <w:r w:rsidRPr="00467A30">
              <w:rPr>
                <w:rFonts w:cstheme="minorHAnsi"/>
                <w:i/>
                <w:sz w:val="21"/>
                <w:szCs w:val="21"/>
              </w:rPr>
              <w:t>K5 Methods for evaluating the effectiveness of teaching</w:t>
            </w:r>
          </w:p>
          <w:p w:rsidR="00E11389" w:rsidRPr="00467A30" w:rsidRDefault="00E11389" w:rsidP="00E11389">
            <w:pPr>
              <w:pStyle w:val="ListParagraph"/>
              <w:numPr>
                <w:ilvl w:val="0"/>
                <w:numId w:val="13"/>
              </w:numPr>
              <w:spacing w:line="240" w:lineRule="auto"/>
              <w:ind w:left="714" w:hanging="357"/>
              <w:rPr>
                <w:rFonts w:cstheme="minorHAnsi"/>
                <w:i/>
                <w:sz w:val="21"/>
                <w:szCs w:val="21"/>
              </w:rPr>
            </w:pPr>
            <w:r w:rsidRPr="00467A30">
              <w:rPr>
                <w:rFonts w:cstheme="minorHAnsi"/>
                <w:i/>
                <w:sz w:val="21"/>
                <w:szCs w:val="21"/>
              </w:rPr>
              <w:t>K6 The implications of quality assurance and quality enhancement for academic and professional practice with a particular focus on teaching</w:t>
            </w:r>
          </w:p>
          <w:p w:rsidR="00E11389" w:rsidRPr="00467A30" w:rsidRDefault="00E11389" w:rsidP="00E11389">
            <w:pPr>
              <w:pStyle w:val="ListParagraph"/>
              <w:numPr>
                <w:ilvl w:val="0"/>
                <w:numId w:val="13"/>
              </w:numPr>
              <w:spacing w:before="120" w:after="120"/>
              <w:rPr>
                <w:rFonts w:cstheme="minorHAnsi"/>
                <w:i/>
                <w:sz w:val="21"/>
                <w:szCs w:val="21"/>
              </w:rPr>
            </w:pPr>
            <w:r w:rsidRPr="00467A30">
              <w:rPr>
                <w:rFonts w:cstheme="minorHAnsi"/>
                <w:i/>
                <w:sz w:val="21"/>
                <w:szCs w:val="21"/>
              </w:rPr>
              <w:t>V1Respect individual learners and diverse learning communities</w:t>
            </w:r>
          </w:p>
          <w:p w:rsidR="00E11389" w:rsidRPr="00467A30" w:rsidRDefault="00E11389" w:rsidP="00E11389">
            <w:pPr>
              <w:pStyle w:val="ListParagraph"/>
              <w:numPr>
                <w:ilvl w:val="0"/>
                <w:numId w:val="13"/>
              </w:numPr>
              <w:spacing w:before="120" w:after="120"/>
              <w:rPr>
                <w:rFonts w:cstheme="minorHAnsi"/>
                <w:i/>
                <w:sz w:val="21"/>
                <w:szCs w:val="21"/>
              </w:rPr>
            </w:pPr>
            <w:r w:rsidRPr="00467A30">
              <w:rPr>
                <w:rFonts w:cstheme="minorHAnsi"/>
                <w:i/>
                <w:sz w:val="21"/>
                <w:szCs w:val="21"/>
              </w:rPr>
              <w:t>V2 Promote participation in higher education and equality of opportunity for learners</w:t>
            </w:r>
          </w:p>
          <w:p w:rsidR="00E11389" w:rsidRPr="00467A30" w:rsidRDefault="00E11389" w:rsidP="00E11389">
            <w:pPr>
              <w:pStyle w:val="ListParagraph"/>
              <w:numPr>
                <w:ilvl w:val="0"/>
                <w:numId w:val="13"/>
              </w:numPr>
              <w:spacing w:line="240" w:lineRule="auto"/>
              <w:ind w:left="714" w:hanging="357"/>
              <w:rPr>
                <w:rFonts w:cstheme="minorHAnsi"/>
                <w:i/>
                <w:sz w:val="21"/>
                <w:szCs w:val="21"/>
              </w:rPr>
            </w:pPr>
            <w:r w:rsidRPr="00467A30">
              <w:rPr>
                <w:rFonts w:cstheme="minorHAnsi"/>
                <w:i/>
                <w:sz w:val="21"/>
                <w:szCs w:val="21"/>
              </w:rPr>
              <w:t xml:space="preserve">V3 Use evidence informed approaches and the outcomes from research, scholarship and continuing professional development </w:t>
            </w:r>
          </w:p>
          <w:p w:rsidR="00E11389" w:rsidRPr="00467A30" w:rsidRDefault="00E11389" w:rsidP="00E11389">
            <w:pPr>
              <w:pStyle w:val="ListParagraph"/>
              <w:numPr>
                <w:ilvl w:val="0"/>
                <w:numId w:val="13"/>
              </w:numPr>
              <w:spacing w:before="120" w:after="120"/>
              <w:rPr>
                <w:rFonts w:cstheme="minorHAnsi"/>
                <w:i/>
                <w:sz w:val="21"/>
                <w:szCs w:val="21"/>
              </w:rPr>
            </w:pPr>
            <w:r w:rsidRPr="00467A30">
              <w:rPr>
                <w:rFonts w:cstheme="minorHAnsi"/>
                <w:i/>
                <w:sz w:val="21"/>
                <w:szCs w:val="21"/>
              </w:rPr>
              <w:t>V4 Acknowledge the wider context in which HE operates recognising the implications for professional practice</w:t>
            </w:r>
          </w:p>
        </w:tc>
      </w:tr>
      <w:bookmarkEnd w:id="131"/>
    </w:tbl>
    <w:p w:rsidR="004B0394" w:rsidRPr="00467A30" w:rsidRDefault="004B0394" w:rsidP="00E11389">
      <w:pPr>
        <w:pStyle w:val="Heading2"/>
        <w:rPr>
          <w:b w:val="0"/>
        </w:rPr>
        <w:sectPr w:rsidR="004B0394" w:rsidRPr="00467A30" w:rsidSect="000C6B02">
          <w:footerReference w:type="first" r:id="rId45"/>
          <w:pgSz w:w="11909" w:h="16834" w:code="9"/>
          <w:pgMar w:top="1440" w:right="1440" w:bottom="1440" w:left="1440" w:header="709" w:footer="709" w:gutter="0"/>
          <w:cols w:space="720"/>
          <w:docGrid w:linePitch="299"/>
        </w:sectPr>
      </w:pPr>
    </w:p>
    <w:p w:rsidR="00E11389" w:rsidRPr="00467A30" w:rsidRDefault="00E11389" w:rsidP="00E11389">
      <w:pPr>
        <w:pStyle w:val="Heading2"/>
        <w:rPr>
          <w:b w:val="0"/>
        </w:rPr>
        <w:sectPr w:rsidR="00E11389" w:rsidRPr="00467A30" w:rsidSect="004B0394">
          <w:type w:val="continuous"/>
          <w:pgSz w:w="11909" w:h="16834" w:code="9"/>
          <w:pgMar w:top="1440" w:right="1440" w:bottom="1440" w:left="1440" w:header="709" w:footer="709" w:gutter="0"/>
          <w:cols w:space="720"/>
          <w:docGrid w:linePitch="299"/>
        </w:sectPr>
      </w:pPr>
    </w:p>
    <w:p w:rsidR="004B0394" w:rsidRPr="00467A30" w:rsidRDefault="004B0394" w:rsidP="00E941CD">
      <w:pPr>
        <w:pStyle w:val="Heading3"/>
        <w:spacing w:before="0" w:after="0" w:line="240" w:lineRule="auto"/>
      </w:pPr>
      <w:bookmarkStart w:id="132" w:name="_Toc516157824"/>
      <w:bookmarkStart w:id="133" w:name="_Toc528321158"/>
      <w:r w:rsidRPr="00467A30">
        <w:t>Task 2: Group Presentation Summative Assessment Tutor Report</w:t>
      </w:r>
      <w:bookmarkEnd w:id="132"/>
      <w:bookmarkEnd w:id="133"/>
    </w:p>
    <w:p w:rsidR="004B0394" w:rsidRPr="00467A30" w:rsidRDefault="004B0394" w:rsidP="004B0394">
      <w:pPr>
        <w:rPr>
          <w:b/>
          <w:sz w:val="20"/>
        </w:rPr>
      </w:pP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835"/>
        <w:gridCol w:w="2976"/>
        <w:gridCol w:w="3119"/>
        <w:gridCol w:w="4460"/>
      </w:tblGrid>
      <w:tr w:rsidR="004B0394" w:rsidRPr="00467A30" w:rsidTr="00467A30">
        <w:trPr>
          <w:trHeight w:val="490"/>
          <w:jc w:val="center"/>
        </w:trPr>
        <w:tc>
          <w:tcPr>
            <w:tcW w:w="8062" w:type="dxa"/>
            <w:gridSpan w:val="3"/>
            <w:tcBorders>
              <w:top w:val="single" w:sz="4" w:space="0" w:color="auto"/>
              <w:left w:val="single" w:sz="4" w:space="0" w:color="auto"/>
              <w:bottom w:val="single" w:sz="4" w:space="0" w:color="auto"/>
              <w:right w:val="single" w:sz="4" w:space="0" w:color="auto"/>
            </w:tcBorders>
          </w:tcPr>
          <w:p w:rsidR="004B0394" w:rsidRPr="00467A30" w:rsidRDefault="004B0394" w:rsidP="004A6EBE">
            <w:pPr>
              <w:pStyle w:val="Style1"/>
              <w:rPr>
                <w:rFonts w:asciiTheme="minorHAnsi" w:hAnsiTheme="minorHAnsi"/>
                <w:sz w:val="20"/>
                <w:szCs w:val="20"/>
              </w:rPr>
            </w:pPr>
            <w:r w:rsidRPr="00467A30">
              <w:rPr>
                <w:rFonts w:asciiTheme="minorHAnsi" w:hAnsiTheme="minorHAnsi"/>
                <w:sz w:val="20"/>
                <w:szCs w:val="20"/>
              </w:rPr>
              <w:t>Course Members and Group</w:t>
            </w:r>
            <w:r w:rsidR="00484A8B" w:rsidRPr="00467A30">
              <w:rPr>
                <w:rFonts w:asciiTheme="minorHAnsi" w:hAnsiTheme="minorHAnsi"/>
                <w:sz w:val="20"/>
                <w:szCs w:val="20"/>
              </w:rPr>
              <w:t xml:space="preserve"> number:</w:t>
            </w:r>
          </w:p>
        </w:tc>
        <w:tc>
          <w:tcPr>
            <w:tcW w:w="3119" w:type="dxa"/>
            <w:tcBorders>
              <w:top w:val="single" w:sz="4" w:space="0" w:color="auto"/>
              <w:left w:val="single" w:sz="4" w:space="0" w:color="auto"/>
              <w:bottom w:val="single" w:sz="4" w:space="0" w:color="auto"/>
              <w:right w:val="single" w:sz="4" w:space="0" w:color="auto"/>
            </w:tcBorders>
          </w:tcPr>
          <w:p w:rsidR="004B0394" w:rsidRPr="00467A30" w:rsidRDefault="004B0394" w:rsidP="004A6EBE">
            <w:pPr>
              <w:pStyle w:val="Style1"/>
              <w:rPr>
                <w:rFonts w:asciiTheme="minorHAnsi" w:hAnsiTheme="minorHAnsi"/>
                <w:sz w:val="20"/>
                <w:szCs w:val="20"/>
              </w:rPr>
            </w:pPr>
            <w:r w:rsidRPr="00467A30">
              <w:rPr>
                <w:rFonts w:asciiTheme="minorHAnsi" w:hAnsiTheme="minorHAnsi"/>
                <w:sz w:val="20"/>
                <w:szCs w:val="20"/>
              </w:rPr>
              <w:t>Cohort</w:t>
            </w:r>
          </w:p>
          <w:p w:rsidR="004B0394" w:rsidRPr="00467A30" w:rsidRDefault="004B0394" w:rsidP="004A6EBE">
            <w:pPr>
              <w:pStyle w:val="Style1"/>
              <w:rPr>
                <w:rFonts w:asciiTheme="minorHAnsi" w:hAnsiTheme="minorHAnsi"/>
                <w:sz w:val="20"/>
                <w:szCs w:val="20"/>
              </w:rPr>
            </w:pPr>
          </w:p>
        </w:tc>
        <w:tc>
          <w:tcPr>
            <w:tcW w:w="4460" w:type="dxa"/>
            <w:tcBorders>
              <w:top w:val="single" w:sz="4" w:space="0" w:color="auto"/>
              <w:left w:val="single" w:sz="4" w:space="0" w:color="auto"/>
              <w:bottom w:val="single" w:sz="4" w:space="0" w:color="auto"/>
              <w:right w:val="single" w:sz="4" w:space="0" w:color="auto"/>
            </w:tcBorders>
            <w:hideMark/>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Topic/Title of Presentation</w:t>
            </w:r>
          </w:p>
          <w:p w:rsidR="004B0394" w:rsidRPr="00467A30" w:rsidRDefault="004B0394" w:rsidP="004A6EBE">
            <w:pPr>
              <w:pStyle w:val="Style1"/>
              <w:rPr>
                <w:rFonts w:asciiTheme="minorHAnsi" w:hAnsiTheme="minorHAnsi"/>
                <w:sz w:val="20"/>
                <w:szCs w:val="20"/>
              </w:rPr>
            </w:pPr>
          </w:p>
        </w:tc>
      </w:tr>
      <w:tr w:rsidR="004A6EBE" w:rsidRPr="00467A30" w:rsidTr="00467A30">
        <w:trPr>
          <w:trHeight w:val="567"/>
          <w:jc w:val="center"/>
        </w:trPr>
        <w:tc>
          <w:tcPr>
            <w:tcW w:w="5086" w:type="dxa"/>
            <w:gridSpan w:val="2"/>
            <w:tcBorders>
              <w:top w:val="single" w:sz="4" w:space="0" w:color="auto"/>
              <w:left w:val="single" w:sz="4" w:space="0" w:color="auto"/>
              <w:right w:val="single" w:sz="4" w:space="0" w:color="auto"/>
            </w:tcBorders>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UKPSF Dimensions of practice evidenced:</w:t>
            </w:r>
          </w:p>
          <w:p w:rsidR="004A6EBE" w:rsidRPr="00467A30" w:rsidRDefault="004A6EBE" w:rsidP="004A6EBE">
            <w:pPr>
              <w:pStyle w:val="Style1"/>
              <w:rPr>
                <w:rFonts w:asciiTheme="minorHAnsi" w:hAnsiTheme="minorHAnsi"/>
                <w:sz w:val="20"/>
                <w:szCs w:val="20"/>
              </w:rPr>
            </w:pPr>
          </w:p>
        </w:tc>
        <w:tc>
          <w:tcPr>
            <w:tcW w:w="2976" w:type="dxa"/>
            <w:tcBorders>
              <w:top w:val="single" w:sz="4" w:space="0" w:color="auto"/>
              <w:left w:val="single" w:sz="4" w:space="0" w:color="auto"/>
              <w:right w:val="single" w:sz="4" w:space="0" w:color="auto"/>
            </w:tcBorders>
            <w:hideMark/>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Mark %</w:t>
            </w:r>
          </w:p>
        </w:tc>
        <w:tc>
          <w:tcPr>
            <w:tcW w:w="3119" w:type="dxa"/>
            <w:tcBorders>
              <w:top w:val="single" w:sz="4" w:space="0" w:color="auto"/>
              <w:left w:val="single" w:sz="4" w:space="0" w:color="auto"/>
              <w:right w:val="single" w:sz="4" w:space="0" w:color="auto"/>
            </w:tcBorders>
            <w:hideMark/>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Date</w:t>
            </w:r>
          </w:p>
          <w:p w:rsidR="004A6EBE" w:rsidRPr="00467A30" w:rsidRDefault="004A6EBE" w:rsidP="004A6EBE">
            <w:pPr>
              <w:pStyle w:val="Style1"/>
              <w:rPr>
                <w:rFonts w:asciiTheme="minorHAnsi" w:hAnsiTheme="minorHAnsi"/>
                <w:sz w:val="20"/>
                <w:szCs w:val="20"/>
              </w:rPr>
            </w:pPr>
          </w:p>
        </w:tc>
        <w:tc>
          <w:tcPr>
            <w:tcW w:w="4460" w:type="dxa"/>
            <w:tcBorders>
              <w:top w:val="single" w:sz="4" w:space="0" w:color="auto"/>
              <w:left w:val="single" w:sz="4" w:space="0" w:color="auto"/>
              <w:bottom w:val="single" w:sz="4" w:space="0" w:color="auto"/>
              <w:right w:val="single" w:sz="4" w:space="0" w:color="auto"/>
            </w:tcBorders>
            <w:hideMark/>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Signature of Tutor</w:t>
            </w:r>
          </w:p>
          <w:p w:rsidR="004A6EBE" w:rsidRPr="00467A30" w:rsidRDefault="004A6EBE" w:rsidP="004A6EBE">
            <w:pPr>
              <w:pStyle w:val="Style1"/>
              <w:rPr>
                <w:rFonts w:asciiTheme="minorHAnsi" w:hAnsiTheme="minorHAnsi"/>
                <w:sz w:val="20"/>
                <w:szCs w:val="20"/>
              </w:rPr>
            </w:pPr>
          </w:p>
        </w:tc>
      </w:tr>
      <w:tr w:rsidR="004B0394" w:rsidRPr="00467A30" w:rsidTr="004A6EBE">
        <w:tblPrEx>
          <w:tblLook w:val="01E0" w:firstRow="1" w:lastRow="1" w:firstColumn="1" w:lastColumn="1" w:noHBand="0" w:noVBand="0"/>
        </w:tblPrEx>
        <w:trPr>
          <w:jc w:val="center"/>
        </w:trPr>
        <w:tc>
          <w:tcPr>
            <w:tcW w:w="2251" w:type="dxa"/>
            <w:shd w:val="clear" w:color="auto" w:fill="D9D9D9"/>
            <w:vAlign w:val="center"/>
          </w:tcPr>
          <w:p w:rsidR="004B0394" w:rsidRPr="00467A30" w:rsidRDefault="004B0394" w:rsidP="00720391">
            <w:pPr>
              <w:pStyle w:val="Style1"/>
              <w:rPr>
                <w:rFonts w:asciiTheme="minorHAnsi" w:hAnsiTheme="minorHAnsi"/>
                <w:b/>
                <w:i/>
                <w:sz w:val="20"/>
                <w:szCs w:val="20"/>
              </w:rPr>
            </w:pPr>
            <w:r w:rsidRPr="00467A30">
              <w:rPr>
                <w:rFonts w:asciiTheme="minorHAnsi" w:hAnsiTheme="minorHAnsi"/>
                <w:b/>
                <w:i/>
                <w:sz w:val="20"/>
                <w:szCs w:val="20"/>
              </w:rPr>
              <w:t>Learning Outcomes</w:t>
            </w:r>
          </w:p>
        </w:tc>
        <w:tc>
          <w:tcPr>
            <w:tcW w:w="2835" w:type="dxa"/>
            <w:shd w:val="clear" w:color="auto" w:fill="D9D9D9"/>
          </w:tcPr>
          <w:p w:rsidR="004B0394" w:rsidRPr="00467A30" w:rsidRDefault="004B0394" w:rsidP="00720391">
            <w:pPr>
              <w:rPr>
                <w:rFonts w:cstheme="minorHAnsi"/>
                <w:b/>
                <w:sz w:val="20"/>
              </w:rPr>
            </w:pPr>
            <w:r w:rsidRPr="00467A30">
              <w:rPr>
                <w:rFonts w:cstheme="minorHAnsi"/>
                <w:b/>
                <w:sz w:val="20"/>
              </w:rPr>
              <w:t>Refer (0-49%)</w:t>
            </w:r>
          </w:p>
        </w:tc>
        <w:tc>
          <w:tcPr>
            <w:tcW w:w="2976" w:type="dxa"/>
            <w:shd w:val="clear" w:color="auto" w:fill="D9D9D9"/>
          </w:tcPr>
          <w:p w:rsidR="004B0394" w:rsidRPr="00467A30" w:rsidRDefault="004B0394" w:rsidP="00720391">
            <w:pPr>
              <w:rPr>
                <w:rFonts w:cstheme="minorHAnsi"/>
                <w:b/>
                <w:sz w:val="20"/>
              </w:rPr>
            </w:pPr>
            <w:r w:rsidRPr="00467A30">
              <w:rPr>
                <w:rFonts w:cstheme="minorHAnsi"/>
                <w:b/>
                <w:sz w:val="20"/>
              </w:rPr>
              <w:t>Pass (50-59%)</w:t>
            </w:r>
          </w:p>
        </w:tc>
        <w:tc>
          <w:tcPr>
            <w:tcW w:w="3119" w:type="dxa"/>
            <w:shd w:val="clear" w:color="auto" w:fill="D9D9D9"/>
          </w:tcPr>
          <w:p w:rsidR="004B0394" w:rsidRPr="00467A30" w:rsidRDefault="004B0394" w:rsidP="00720391">
            <w:pPr>
              <w:rPr>
                <w:rFonts w:cstheme="minorHAnsi"/>
                <w:b/>
                <w:sz w:val="20"/>
              </w:rPr>
            </w:pPr>
            <w:r w:rsidRPr="00467A30">
              <w:rPr>
                <w:rFonts w:cstheme="minorHAnsi"/>
                <w:b/>
                <w:sz w:val="20"/>
              </w:rPr>
              <w:t>Merit (60-69%)</w:t>
            </w:r>
          </w:p>
        </w:tc>
        <w:tc>
          <w:tcPr>
            <w:tcW w:w="4460" w:type="dxa"/>
            <w:shd w:val="clear" w:color="auto" w:fill="D9D9D9"/>
          </w:tcPr>
          <w:p w:rsidR="004B0394" w:rsidRPr="00467A30" w:rsidRDefault="004B0394" w:rsidP="00720391">
            <w:pPr>
              <w:rPr>
                <w:rFonts w:cstheme="minorHAnsi"/>
                <w:b/>
                <w:sz w:val="20"/>
              </w:rPr>
            </w:pPr>
            <w:r w:rsidRPr="00467A30">
              <w:rPr>
                <w:rFonts w:cstheme="minorHAnsi"/>
                <w:b/>
                <w:sz w:val="20"/>
              </w:rPr>
              <w:t>Distinction (70%)</w:t>
            </w:r>
          </w:p>
        </w:tc>
      </w:tr>
      <w:tr w:rsidR="004B0394" w:rsidRPr="00467A30" w:rsidTr="004A6EBE">
        <w:tblPrEx>
          <w:tblLook w:val="01E0" w:firstRow="1" w:lastRow="1" w:firstColumn="1" w:lastColumn="1" w:noHBand="0" w:noVBand="0"/>
        </w:tblPrEx>
        <w:trPr>
          <w:trHeight w:val="2744"/>
          <w:jc w:val="center"/>
        </w:trPr>
        <w:tc>
          <w:tcPr>
            <w:tcW w:w="2251" w:type="dxa"/>
            <w:shd w:val="clear" w:color="auto" w:fill="D9D9D9"/>
            <w:vAlign w:val="center"/>
          </w:tcPr>
          <w:p w:rsidR="004B0394" w:rsidRPr="00467A30" w:rsidRDefault="004B0394" w:rsidP="00720391">
            <w:pPr>
              <w:rPr>
                <w:rFonts w:cstheme="minorHAnsi"/>
                <w:b/>
                <w:sz w:val="20"/>
              </w:rPr>
            </w:pPr>
            <w:r w:rsidRPr="00467A30">
              <w:rPr>
                <w:rFonts w:cstheme="minorHAnsi"/>
                <w:b/>
                <w:sz w:val="20"/>
              </w:rPr>
              <w:t>Design, plan and facilitate effective and inclusive practice in higher education</w:t>
            </w:r>
          </w:p>
          <w:p w:rsidR="004B0394" w:rsidRPr="00467A30" w:rsidRDefault="004B0394" w:rsidP="00720391">
            <w:pPr>
              <w:pStyle w:val="Style1"/>
              <w:rPr>
                <w:rFonts w:asciiTheme="minorHAnsi" w:hAnsiTheme="minorHAnsi"/>
                <w:b/>
                <w:bCs/>
                <w:sz w:val="20"/>
                <w:szCs w:val="20"/>
              </w:rPr>
            </w:pPr>
          </w:p>
        </w:tc>
        <w:tc>
          <w:tcPr>
            <w:tcW w:w="2835" w:type="dxa"/>
            <w:shd w:val="clear" w:color="auto" w:fill="auto"/>
            <w:vAlign w:val="center"/>
          </w:tcPr>
          <w:p w:rsidR="004B0394" w:rsidRPr="00467A30" w:rsidRDefault="004B0394" w:rsidP="004A6EBE">
            <w:pPr>
              <w:pStyle w:val="ListParagraph"/>
              <w:numPr>
                <w:ilvl w:val="0"/>
                <w:numId w:val="43"/>
              </w:numPr>
              <w:rPr>
                <w:sz w:val="20"/>
              </w:rPr>
            </w:pPr>
            <w:r w:rsidRPr="00467A30">
              <w:rPr>
                <w:sz w:val="20"/>
              </w:rPr>
              <w:t xml:space="preserve">insufficient evidence that issues around inclusive or enabling practice have been considered </w:t>
            </w:r>
          </w:p>
          <w:p w:rsidR="004B0394" w:rsidRPr="00467A30" w:rsidRDefault="004B0394" w:rsidP="004A6EBE">
            <w:pPr>
              <w:pStyle w:val="ListParagraph"/>
              <w:numPr>
                <w:ilvl w:val="0"/>
                <w:numId w:val="43"/>
              </w:numPr>
              <w:rPr>
                <w:sz w:val="20"/>
              </w:rPr>
            </w:pPr>
            <w:r w:rsidRPr="00467A30">
              <w:rPr>
                <w:sz w:val="20"/>
              </w:rPr>
              <w:t xml:space="preserve">little or no use of an evidence based approach </w:t>
            </w:r>
          </w:p>
        </w:tc>
        <w:tc>
          <w:tcPr>
            <w:tcW w:w="2976" w:type="dxa"/>
            <w:shd w:val="clear" w:color="auto" w:fill="auto"/>
            <w:vAlign w:val="center"/>
          </w:tcPr>
          <w:p w:rsidR="004B0394" w:rsidRPr="00467A30" w:rsidRDefault="004B0394" w:rsidP="004A6EBE">
            <w:pPr>
              <w:pStyle w:val="ListParagraph"/>
              <w:numPr>
                <w:ilvl w:val="0"/>
                <w:numId w:val="43"/>
              </w:numPr>
              <w:rPr>
                <w:sz w:val="20"/>
              </w:rPr>
            </w:pPr>
            <w:r w:rsidRPr="00467A30">
              <w:rPr>
                <w:sz w:val="20"/>
              </w:rPr>
              <w:t xml:space="preserve">evidence of respect for individual learners and diverse learning communities in terms of design and facilitation of learning </w:t>
            </w:r>
          </w:p>
          <w:p w:rsidR="004B0394" w:rsidRPr="00467A30" w:rsidRDefault="004B0394" w:rsidP="004A6EBE">
            <w:pPr>
              <w:pStyle w:val="ListParagraph"/>
              <w:numPr>
                <w:ilvl w:val="0"/>
                <w:numId w:val="43"/>
              </w:numPr>
              <w:rPr>
                <w:sz w:val="20"/>
              </w:rPr>
            </w:pPr>
            <w:r w:rsidRPr="00467A30">
              <w:rPr>
                <w:sz w:val="20"/>
              </w:rPr>
              <w:t>the critique is evidence informed</w:t>
            </w:r>
          </w:p>
          <w:p w:rsidR="004B0394" w:rsidRPr="00467A30" w:rsidRDefault="004B0394" w:rsidP="004A6EBE">
            <w:pPr>
              <w:rPr>
                <w:sz w:val="20"/>
              </w:rPr>
            </w:pPr>
          </w:p>
        </w:tc>
        <w:tc>
          <w:tcPr>
            <w:tcW w:w="3119" w:type="dxa"/>
            <w:shd w:val="clear" w:color="auto" w:fill="auto"/>
            <w:vAlign w:val="center"/>
          </w:tcPr>
          <w:p w:rsidR="004B0394" w:rsidRPr="00467A30" w:rsidRDefault="004B0394" w:rsidP="004A6EBE">
            <w:pPr>
              <w:pStyle w:val="ListParagraph"/>
              <w:numPr>
                <w:ilvl w:val="0"/>
                <w:numId w:val="33"/>
              </w:numPr>
              <w:ind w:left="251" w:hanging="251"/>
              <w:rPr>
                <w:sz w:val="20"/>
              </w:rPr>
            </w:pPr>
            <w:r w:rsidRPr="00467A30">
              <w:rPr>
                <w:sz w:val="20"/>
              </w:rPr>
              <w:t>evidence of respect for individual learners and diverse learning communities in terms of design and facilitation of learning, and the complexity of inclusive practice is analysed</w:t>
            </w:r>
          </w:p>
          <w:p w:rsidR="004B0394" w:rsidRPr="00467A30" w:rsidRDefault="004B0394" w:rsidP="004A6EBE">
            <w:pPr>
              <w:pStyle w:val="ListParagraph"/>
              <w:numPr>
                <w:ilvl w:val="0"/>
                <w:numId w:val="33"/>
              </w:numPr>
              <w:ind w:left="251" w:hanging="251"/>
              <w:rPr>
                <w:sz w:val="20"/>
              </w:rPr>
            </w:pPr>
            <w:r w:rsidRPr="00467A30">
              <w:rPr>
                <w:sz w:val="20"/>
              </w:rPr>
              <w:t xml:space="preserve">credible evidence from key theory and practice is used </w:t>
            </w:r>
          </w:p>
          <w:p w:rsidR="004B0394" w:rsidRPr="00467A30" w:rsidRDefault="004B0394" w:rsidP="004A6EBE">
            <w:pPr>
              <w:ind w:left="251" w:hanging="251"/>
              <w:rPr>
                <w:sz w:val="20"/>
              </w:rPr>
            </w:pPr>
          </w:p>
        </w:tc>
        <w:tc>
          <w:tcPr>
            <w:tcW w:w="4460" w:type="dxa"/>
            <w:shd w:val="clear" w:color="auto" w:fill="auto"/>
            <w:vAlign w:val="center"/>
          </w:tcPr>
          <w:p w:rsidR="00484A8B" w:rsidRPr="00467A30" w:rsidRDefault="004B0394" w:rsidP="004A6EBE">
            <w:pPr>
              <w:pStyle w:val="ListParagraph"/>
              <w:numPr>
                <w:ilvl w:val="0"/>
                <w:numId w:val="33"/>
              </w:numPr>
              <w:ind w:left="252" w:hanging="252"/>
              <w:rPr>
                <w:sz w:val="20"/>
              </w:rPr>
            </w:pPr>
            <w:proofErr w:type="gramStart"/>
            <w:r w:rsidRPr="00467A30">
              <w:rPr>
                <w:sz w:val="20"/>
              </w:rPr>
              <w:t>evidence</w:t>
            </w:r>
            <w:proofErr w:type="gramEnd"/>
            <w:r w:rsidRPr="00467A30">
              <w:rPr>
                <w:sz w:val="20"/>
              </w:rPr>
              <w:t xml:space="preserve"> of respect for individual learners and diverse learning communities in terms of design and facilitation of learning, and the complexity of inclusive practice is analysed. </w:t>
            </w:r>
          </w:p>
          <w:p w:rsidR="004B0394" w:rsidRPr="00467A30" w:rsidRDefault="004B0394" w:rsidP="004A6EBE">
            <w:pPr>
              <w:pStyle w:val="ListParagraph"/>
              <w:numPr>
                <w:ilvl w:val="0"/>
                <w:numId w:val="33"/>
              </w:numPr>
              <w:ind w:left="252" w:hanging="252"/>
              <w:rPr>
                <w:sz w:val="20"/>
              </w:rPr>
            </w:pPr>
            <w:r w:rsidRPr="00467A30">
              <w:rPr>
                <w:sz w:val="20"/>
              </w:rPr>
              <w:t>analysis offers an insightful synthesis of ideas</w:t>
            </w:r>
          </w:p>
          <w:p w:rsidR="004B0394" w:rsidRPr="00467A30" w:rsidRDefault="004B0394" w:rsidP="004A6EBE">
            <w:pPr>
              <w:pStyle w:val="ListParagraph"/>
              <w:numPr>
                <w:ilvl w:val="0"/>
                <w:numId w:val="33"/>
              </w:numPr>
              <w:ind w:left="252" w:hanging="252"/>
              <w:rPr>
                <w:sz w:val="20"/>
              </w:rPr>
            </w:pPr>
            <w:r w:rsidRPr="00467A30">
              <w:rPr>
                <w:sz w:val="20"/>
              </w:rPr>
              <w:t xml:space="preserve">credible evidence from a wide range of theory and practice are well-integrated </w:t>
            </w:r>
          </w:p>
        </w:tc>
      </w:tr>
      <w:tr w:rsidR="004B0394" w:rsidRPr="00467A30" w:rsidTr="004A6EBE">
        <w:tblPrEx>
          <w:tblLook w:val="01E0" w:firstRow="1" w:lastRow="1" w:firstColumn="1" w:lastColumn="1" w:noHBand="0" w:noVBand="0"/>
        </w:tblPrEx>
        <w:trPr>
          <w:jc w:val="center"/>
        </w:trPr>
        <w:tc>
          <w:tcPr>
            <w:tcW w:w="2251" w:type="dxa"/>
            <w:shd w:val="clear" w:color="auto" w:fill="D9D9D9"/>
            <w:vAlign w:val="center"/>
          </w:tcPr>
          <w:p w:rsidR="004B0394" w:rsidRPr="00467A30" w:rsidRDefault="004B0394" w:rsidP="00720391">
            <w:pPr>
              <w:pStyle w:val="Style1"/>
              <w:rPr>
                <w:rFonts w:asciiTheme="minorHAnsi" w:hAnsiTheme="minorHAnsi"/>
                <w:b/>
                <w:bCs/>
                <w:sz w:val="20"/>
                <w:szCs w:val="20"/>
              </w:rPr>
            </w:pPr>
            <w:r w:rsidRPr="00467A30">
              <w:rPr>
                <w:rFonts w:asciiTheme="minorHAnsi" w:hAnsiTheme="minorHAnsi"/>
                <w:b/>
                <w:sz w:val="20"/>
                <w:szCs w:val="20"/>
              </w:rPr>
              <w:t>Demonstrate a critical understanding of learner needs</w:t>
            </w:r>
          </w:p>
        </w:tc>
        <w:tc>
          <w:tcPr>
            <w:tcW w:w="2835" w:type="dxa"/>
            <w:shd w:val="clear" w:color="auto" w:fill="auto"/>
            <w:vAlign w:val="center"/>
          </w:tcPr>
          <w:p w:rsidR="004B0394" w:rsidRPr="00467A30" w:rsidRDefault="00484A8B" w:rsidP="004A6EBE">
            <w:pPr>
              <w:pStyle w:val="ListParagraph"/>
              <w:numPr>
                <w:ilvl w:val="0"/>
                <w:numId w:val="44"/>
              </w:numPr>
              <w:rPr>
                <w:sz w:val="20"/>
              </w:rPr>
            </w:pPr>
            <w:r w:rsidRPr="00467A30">
              <w:rPr>
                <w:sz w:val="20"/>
              </w:rPr>
              <w:t>n</w:t>
            </w:r>
            <w:r w:rsidR="004B0394" w:rsidRPr="00467A30">
              <w:rPr>
                <w:sz w:val="20"/>
              </w:rPr>
              <w:t>o/insufficient/irrelevant understanding of learner needs</w:t>
            </w:r>
            <w:r w:rsidRPr="00467A30">
              <w:rPr>
                <w:sz w:val="20"/>
              </w:rPr>
              <w:t xml:space="preserve"> is identified</w:t>
            </w:r>
          </w:p>
        </w:tc>
        <w:tc>
          <w:tcPr>
            <w:tcW w:w="2976" w:type="dxa"/>
            <w:shd w:val="clear" w:color="auto" w:fill="auto"/>
            <w:vAlign w:val="center"/>
          </w:tcPr>
          <w:p w:rsidR="004B0394" w:rsidRPr="00467A30" w:rsidRDefault="00484A8B" w:rsidP="004A6EBE">
            <w:pPr>
              <w:pStyle w:val="ListParagraph"/>
              <w:numPr>
                <w:ilvl w:val="0"/>
                <w:numId w:val="44"/>
              </w:numPr>
              <w:rPr>
                <w:sz w:val="20"/>
              </w:rPr>
            </w:pPr>
            <w:r w:rsidRPr="00467A30">
              <w:rPr>
                <w:sz w:val="20"/>
              </w:rPr>
              <w:t>s</w:t>
            </w:r>
            <w:r w:rsidR="004B0394" w:rsidRPr="00467A30">
              <w:rPr>
                <w:sz w:val="20"/>
              </w:rPr>
              <w:t>ome relevant or related understanding of learner needs is ide</w:t>
            </w:r>
            <w:r w:rsidRPr="00467A30">
              <w:rPr>
                <w:sz w:val="20"/>
              </w:rPr>
              <w:t>ntified</w:t>
            </w:r>
          </w:p>
          <w:p w:rsidR="004B0394" w:rsidRPr="00467A30" w:rsidRDefault="004B0394" w:rsidP="004A6EBE">
            <w:pPr>
              <w:rPr>
                <w:sz w:val="20"/>
              </w:rPr>
            </w:pPr>
          </w:p>
        </w:tc>
        <w:tc>
          <w:tcPr>
            <w:tcW w:w="3119" w:type="dxa"/>
            <w:shd w:val="clear" w:color="auto" w:fill="auto"/>
            <w:vAlign w:val="center"/>
          </w:tcPr>
          <w:p w:rsidR="004B0394" w:rsidRPr="00467A30" w:rsidRDefault="00484A8B" w:rsidP="004A6EBE">
            <w:pPr>
              <w:pStyle w:val="ListParagraph"/>
              <w:numPr>
                <w:ilvl w:val="0"/>
                <w:numId w:val="33"/>
              </w:numPr>
              <w:ind w:left="251" w:hanging="283"/>
              <w:rPr>
                <w:sz w:val="20"/>
              </w:rPr>
            </w:pPr>
            <w:proofErr w:type="gramStart"/>
            <w:r w:rsidRPr="00467A30">
              <w:rPr>
                <w:sz w:val="20"/>
              </w:rPr>
              <w:t>c</w:t>
            </w:r>
            <w:r w:rsidR="004B0394" w:rsidRPr="00467A30">
              <w:rPr>
                <w:sz w:val="20"/>
              </w:rPr>
              <w:t>redible</w:t>
            </w:r>
            <w:proofErr w:type="gramEnd"/>
            <w:r w:rsidR="004B0394" w:rsidRPr="00467A30">
              <w:rPr>
                <w:sz w:val="20"/>
              </w:rPr>
              <w:t xml:space="preserve"> and relevant understanding of learner needs is identified and critiqued, using relevant literature.</w:t>
            </w:r>
          </w:p>
          <w:p w:rsidR="004B0394" w:rsidRPr="00467A30" w:rsidRDefault="004B0394" w:rsidP="004A6EBE">
            <w:pPr>
              <w:ind w:left="251" w:hanging="142"/>
              <w:rPr>
                <w:sz w:val="20"/>
              </w:rPr>
            </w:pPr>
          </w:p>
        </w:tc>
        <w:tc>
          <w:tcPr>
            <w:tcW w:w="4460" w:type="dxa"/>
            <w:shd w:val="clear" w:color="auto" w:fill="auto"/>
            <w:vAlign w:val="center"/>
          </w:tcPr>
          <w:p w:rsidR="004B0394" w:rsidRPr="00467A30" w:rsidRDefault="00484A8B" w:rsidP="004A6EBE">
            <w:pPr>
              <w:pStyle w:val="ListParagraph"/>
              <w:numPr>
                <w:ilvl w:val="0"/>
                <w:numId w:val="33"/>
              </w:numPr>
              <w:ind w:left="251" w:hanging="251"/>
              <w:rPr>
                <w:sz w:val="20"/>
              </w:rPr>
            </w:pPr>
            <w:r w:rsidRPr="00467A30">
              <w:rPr>
                <w:sz w:val="20"/>
              </w:rPr>
              <w:t>w</w:t>
            </w:r>
            <w:r w:rsidR="004B0394" w:rsidRPr="00467A30">
              <w:rPr>
                <w:sz w:val="20"/>
              </w:rPr>
              <w:t>ell-evidenced and insightful understanding of learner needs is synthesised within own professional contexts, using relevant and current</w:t>
            </w:r>
            <w:r w:rsidRPr="00467A30">
              <w:rPr>
                <w:sz w:val="20"/>
              </w:rPr>
              <w:t xml:space="preserve"> literature</w:t>
            </w:r>
          </w:p>
        </w:tc>
      </w:tr>
    </w:tbl>
    <w:p w:rsidR="004A6EBE" w:rsidRPr="00467A30" w:rsidRDefault="004A6EBE" w:rsidP="004A6EBE">
      <w:pPr>
        <w:widowControl/>
        <w:adjustRightInd/>
        <w:spacing w:line="240" w:lineRule="auto"/>
        <w:textAlignment w:val="auto"/>
      </w:pPr>
    </w:p>
    <w:tbl>
      <w:tblPr>
        <w:tblW w:w="1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7"/>
        <w:gridCol w:w="12651"/>
      </w:tblGrid>
      <w:tr w:rsidR="004A6EBE" w:rsidRPr="00467A30" w:rsidTr="004A6EBE">
        <w:trPr>
          <w:trHeight w:val="1103"/>
          <w:jc w:val="center"/>
        </w:trPr>
        <w:tc>
          <w:tcPr>
            <w:tcW w:w="3039" w:type="dxa"/>
            <w:shd w:val="clear" w:color="auto" w:fill="D9D9D9"/>
          </w:tcPr>
          <w:p w:rsidR="004A6EBE" w:rsidRPr="00467A30" w:rsidRDefault="004A6EBE" w:rsidP="004A6EBE">
            <w:pPr>
              <w:pStyle w:val="Style1"/>
              <w:rPr>
                <w:rFonts w:asciiTheme="minorHAnsi" w:hAnsiTheme="minorHAnsi"/>
                <w:b/>
                <w:bCs/>
                <w:sz w:val="20"/>
                <w:szCs w:val="21"/>
              </w:rPr>
            </w:pPr>
            <w:r w:rsidRPr="00467A30">
              <w:rPr>
                <w:rFonts w:asciiTheme="minorHAnsi" w:hAnsiTheme="minorHAnsi"/>
                <w:b/>
                <w:bCs/>
                <w:sz w:val="20"/>
                <w:szCs w:val="21"/>
              </w:rPr>
              <w:t>General Comments</w:t>
            </w:r>
          </w:p>
          <w:p w:rsidR="004A6EBE" w:rsidRPr="00467A30" w:rsidRDefault="004A6EBE" w:rsidP="004A6EBE">
            <w:pPr>
              <w:pStyle w:val="Style1"/>
              <w:rPr>
                <w:rFonts w:asciiTheme="minorHAnsi" w:hAnsiTheme="minorHAnsi"/>
                <w:b/>
                <w:bCs/>
                <w:sz w:val="20"/>
                <w:szCs w:val="21"/>
              </w:rPr>
            </w:pPr>
            <w:r w:rsidRPr="00467A30">
              <w:rPr>
                <w:rFonts w:asciiTheme="minorHAnsi" w:hAnsiTheme="minorHAnsi"/>
                <w:bCs/>
                <w:sz w:val="20"/>
                <w:szCs w:val="21"/>
              </w:rPr>
              <w:t>Quality of group presentation; Effectiveness of group collaboration; Use of TEL; Quality of hand out</w:t>
            </w:r>
            <w:r w:rsidR="003E0257">
              <w:rPr>
                <w:rFonts w:asciiTheme="minorHAnsi" w:hAnsiTheme="minorHAnsi"/>
                <w:bCs/>
                <w:sz w:val="20"/>
                <w:szCs w:val="21"/>
              </w:rPr>
              <w:t>; UKPSF D1</w:t>
            </w:r>
          </w:p>
        </w:tc>
        <w:tc>
          <w:tcPr>
            <w:tcW w:w="12412" w:type="dxa"/>
          </w:tcPr>
          <w:p w:rsidR="004A6EBE" w:rsidRPr="00467A30" w:rsidRDefault="004A6EBE" w:rsidP="00720391">
            <w:pPr>
              <w:rPr>
                <w:rFonts w:cs="Arial"/>
                <w:sz w:val="20"/>
                <w:szCs w:val="18"/>
              </w:rPr>
            </w:pPr>
          </w:p>
        </w:tc>
      </w:tr>
      <w:tr w:rsidR="004A6EBE" w:rsidRPr="00467A30" w:rsidTr="004A6EBE">
        <w:trPr>
          <w:trHeight w:val="306"/>
          <w:jc w:val="center"/>
        </w:trPr>
        <w:tc>
          <w:tcPr>
            <w:tcW w:w="3039" w:type="dxa"/>
            <w:shd w:val="clear" w:color="auto" w:fill="D9D9D9"/>
          </w:tcPr>
          <w:p w:rsidR="004A6EBE" w:rsidRPr="00467A30" w:rsidRDefault="004A6EBE" w:rsidP="00720391">
            <w:pPr>
              <w:pStyle w:val="Style1"/>
              <w:rPr>
                <w:rFonts w:asciiTheme="minorHAnsi" w:hAnsiTheme="minorHAnsi"/>
                <w:b/>
                <w:bCs/>
                <w:sz w:val="20"/>
                <w:szCs w:val="21"/>
              </w:rPr>
            </w:pPr>
            <w:r w:rsidRPr="00467A30">
              <w:rPr>
                <w:rFonts w:asciiTheme="minorHAnsi" w:hAnsiTheme="minorHAnsi"/>
                <w:b/>
                <w:bCs/>
                <w:sz w:val="20"/>
                <w:szCs w:val="21"/>
              </w:rPr>
              <w:t>Contribution of group member 1</w:t>
            </w:r>
          </w:p>
        </w:tc>
        <w:tc>
          <w:tcPr>
            <w:tcW w:w="12412" w:type="dxa"/>
          </w:tcPr>
          <w:p w:rsidR="004A6EBE" w:rsidRPr="00467A30" w:rsidRDefault="004A6EBE" w:rsidP="00720391">
            <w:pPr>
              <w:rPr>
                <w:rFonts w:cs="Arial"/>
                <w:sz w:val="20"/>
                <w:szCs w:val="18"/>
              </w:rPr>
            </w:pPr>
          </w:p>
          <w:p w:rsidR="004A6EBE" w:rsidRPr="00467A30" w:rsidRDefault="004A6EBE" w:rsidP="00720391">
            <w:pPr>
              <w:rPr>
                <w:rFonts w:cs="Arial"/>
                <w:sz w:val="20"/>
                <w:szCs w:val="18"/>
              </w:rPr>
            </w:pPr>
          </w:p>
        </w:tc>
      </w:tr>
      <w:tr w:rsidR="004A6EBE" w:rsidRPr="00467A30" w:rsidTr="004A6EBE">
        <w:trPr>
          <w:trHeight w:val="268"/>
          <w:jc w:val="center"/>
        </w:trPr>
        <w:tc>
          <w:tcPr>
            <w:tcW w:w="3039" w:type="dxa"/>
            <w:shd w:val="clear" w:color="auto" w:fill="D9D9D9"/>
          </w:tcPr>
          <w:p w:rsidR="004A6EBE" w:rsidRPr="00467A30" w:rsidRDefault="004A6EBE" w:rsidP="00720391">
            <w:pPr>
              <w:pStyle w:val="Style1"/>
              <w:rPr>
                <w:rFonts w:asciiTheme="minorHAnsi" w:hAnsiTheme="minorHAnsi"/>
                <w:b/>
                <w:bCs/>
                <w:sz w:val="20"/>
                <w:szCs w:val="21"/>
              </w:rPr>
            </w:pPr>
            <w:r w:rsidRPr="00467A30">
              <w:rPr>
                <w:rFonts w:asciiTheme="minorHAnsi" w:hAnsiTheme="minorHAnsi"/>
                <w:b/>
                <w:bCs/>
                <w:sz w:val="20"/>
                <w:szCs w:val="21"/>
              </w:rPr>
              <w:t>Contribution of group member 2</w:t>
            </w:r>
          </w:p>
        </w:tc>
        <w:tc>
          <w:tcPr>
            <w:tcW w:w="12412" w:type="dxa"/>
          </w:tcPr>
          <w:p w:rsidR="004A6EBE" w:rsidRPr="00467A30" w:rsidRDefault="004A6EBE" w:rsidP="00720391">
            <w:pPr>
              <w:rPr>
                <w:rFonts w:cs="Arial"/>
                <w:sz w:val="20"/>
                <w:szCs w:val="18"/>
              </w:rPr>
            </w:pPr>
          </w:p>
          <w:p w:rsidR="004A6EBE" w:rsidRPr="00467A30" w:rsidRDefault="004A6EBE" w:rsidP="00720391">
            <w:pPr>
              <w:rPr>
                <w:rFonts w:cs="Arial"/>
                <w:sz w:val="20"/>
                <w:szCs w:val="18"/>
              </w:rPr>
            </w:pPr>
          </w:p>
        </w:tc>
      </w:tr>
      <w:tr w:rsidR="004A6EBE" w:rsidRPr="00467A30" w:rsidTr="004A6EBE">
        <w:trPr>
          <w:trHeight w:val="258"/>
          <w:jc w:val="center"/>
        </w:trPr>
        <w:tc>
          <w:tcPr>
            <w:tcW w:w="3039" w:type="dxa"/>
            <w:shd w:val="clear" w:color="auto" w:fill="D9D9D9"/>
          </w:tcPr>
          <w:p w:rsidR="004A6EBE" w:rsidRPr="00467A30" w:rsidRDefault="004A6EBE" w:rsidP="00720391">
            <w:pPr>
              <w:pStyle w:val="Style1"/>
              <w:rPr>
                <w:rFonts w:asciiTheme="minorHAnsi" w:hAnsiTheme="minorHAnsi"/>
                <w:b/>
                <w:bCs/>
                <w:sz w:val="20"/>
                <w:szCs w:val="21"/>
              </w:rPr>
            </w:pPr>
            <w:r w:rsidRPr="00467A30">
              <w:rPr>
                <w:rFonts w:asciiTheme="minorHAnsi" w:hAnsiTheme="minorHAnsi"/>
                <w:b/>
                <w:bCs/>
                <w:sz w:val="20"/>
                <w:szCs w:val="21"/>
              </w:rPr>
              <w:t>Contribution of group member 3</w:t>
            </w:r>
          </w:p>
        </w:tc>
        <w:tc>
          <w:tcPr>
            <w:tcW w:w="12412" w:type="dxa"/>
          </w:tcPr>
          <w:p w:rsidR="004A6EBE" w:rsidRPr="00467A30" w:rsidRDefault="004A6EBE" w:rsidP="00720391">
            <w:pPr>
              <w:rPr>
                <w:rFonts w:cs="Arial"/>
                <w:sz w:val="20"/>
                <w:szCs w:val="18"/>
              </w:rPr>
            </w:pPr>
          </w:p>
          <w:p w:rsidR="004A6EBE" w:rsidRPr="00467A30" w:rsidRDefault="004A6EBE" w:rsidP="00720391">
            <w:pPr>
              <w:rPr>
                <w:rFonts w:cs="Arial"/>
                <w:sz w:val="20"/>
                <w:szCs w:val="18"/>
              </w:rPr>
            </w:pPr>
          </w:p>
        </w:tc>
      </w:tr>
    </w:tbl>
    <w:p w:rsidR="00484A8B" w:rsidRPr="00467A30" w:rsidRDefault="004A6EBE" w:rsidP="00E941CD">
      <w:pPr>
        <w:pStyle w:val="Heading3"/>
      </w:pPr>
      <w:r w:rsidRPr="00467A30">
        <w:br w:type="page"/>
      </w:r>
      <w:bookmarkStart w:id="134" w:name="_Toc528321159"/>
      <w:r w:rsidR="00484A8B" w:rsidRPr="00467A30">
        <w:t>Task 2: Peer Assessment Report</w:t>
      </w:r>
      <w:bookmarkEnd w:id="134"/>
    </w:p>
    <w:p w:rsidR="00484A8B" w:rsidRPr="00467A30" w:rsidRDefault="00484A8B" w:rsidP="00484A8B">
      <w:pPr>
        <w:pStyle w:val="Style2"/>
        <w:jc w:val="left"/>
        <w:rPr>
          <w:rFonts w:asciiTheme="minorHAnsi" w:hAnsiTheme="minorHAnsi"/>
          <w:color w:val="auto"/>
          <w:sz w:val="32"/>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863"/>
        <w:gridCol w:w="5116"/>
      </w:tblGrid>
      <w:tr w:rsidR="00484A8B" w:rsidRPr="00467A30" w:rsidTr="00720391">
        <w:tc>
          <w:tcPr>
            <w:tcW w:w="3369" w:type="dxa"/>
            <w:shd w:val="clear" w:color="auto" w:fill="auto"/>
          </w:tcPr>
          <w:p w:rsidR="00484A8B" w:rsidRPr="00467A30" w:rsidRDefault="00484A8B" w:rsidP="00720391">
            <w:pPr>
              <w:pStyle w:val="Style1"/>
              <w:rPr>
                <w:rFonts w:asciiTheme="minorHAnsi" w:hAnsiTheme="minorHAnsi"/>
              </w:rPr>
            </w:pPr>
            <w:r w:rsidRPr="00467A30">
              <w:rPr>
                <w:rFonts w:asciiTheme="minorHAnsi" w:hAnsiTheme="minorHAnsi"/>
              </w:rPr>
              <w:t>Group Presenting:</w:t>
            </w:r>
          </w:p>
          <w:p w:rsidR="00484A8B" w:rsidRPr="00467A30" w:rsidRDefault="00484A8B" w:rsidP="00720391">
            <w:pPr>
              <w:pStyle w:val="Style1"/>
              <w:rPr>
                <w:rFonts w:asciiTheme="minorHAnsi" w:hAnsiTheme="minorHAnsi"/>
              </w:rPr>
            </w:pPr>
          </w:p>
        </w:tc>
        <w:tc>
          <w:tcPr>
            <w:tcW w:w="6863" w:type="dxa"/>
            <w:shd w:val="clear" w:color="auto" w:fill="auto"/>
          </w:tcPr>
          <w:p w:rsidR="00484A8B" w:rsidRPr="00467A30" w:rsidRDefault="00484A8B" w:rsidP="00720391">
            <w:pPr>
              <w:pStyle w:val="Style1"/>
              <w:rPr>
                <w:rFonts w:asciiTheme="minorHAnsi" w:hAnsiTheme="minorHAnsi"/>
              </w:rPr>
            </w:pPr>
            <w:r w:rsidRPr="00467A30">
              <w:rPr>
                <w:rFonts w:asciiTheme="minorHAnsi" w:hAnsiTheme="minorHAnsi"/>
              </w:rPr>
              <w:t>Topic:</w:t>
            </w:r>
          </w:p>
        </w:tc>
        <w:tc>
          <w:tcPr>
            <w:tcW w:w="5116" w:type="dxa"/>
            <w:shd w:val="clear" w:color="auto" w:fill="auto"/>
          </w:tcPr>
          <w:p w:rsidR="00484A8B" w:rsidRPr="00467A30" w:rsidRDefault="00484A8B" w:rsidP="00720391">
            <w:pPr>
              <w:pStyle w:val="Style1"/>
              <w:rPr>
                <w:rFonts w:asciiTheme="minorHAnsi" w:hAnsiTheme="minorHAnsi"/>
              </w:rPr>
            </w:pPr>
            <w:r w:rsidRPr="00467A30">
              <w:rPr>
                <w:rFonts w:asciiTheme="minorHAnsi" w:hAnsiTheme="minorHAnsi"/>
              </w:rPr>
              <w:t>Name of assessor:</w:t>
            </w:r>
          </w:p>
        </w:tc>
      </w:tr>
      <w:tr w:rsidR="00484A8B" w:rsidRPr="00467A30" w:rsidTr="00720391">
        <w:tc>
          <w:tcPr>
            <w:tcW w:w="15348" w:type="dxa"/>
            <w:gridSpan w:val="3"/>
            <w:shd w:val="clear" w:color="auto" w:fill="auto"/>
          </w:tcPr>
          <w:p w:rsidR="00484A8B" w:rsidRPr="00467A30" w:rsidRDefault="00484A8B" w:rsidP="00720391">
            <w:pPr>
              <w:pStyle w:val="Style1"/>
              <w:rPr>
                <w:rFonts w:asciiTheme="minorHAnsi" w:hAnsiTheme="minorHAnsi" w:cs="Arial"/>
                <w:b/>
                <w:bCs/>
                <w:i/>
              </w:rPr>
            </w:pPr>
            <w:r w:rsidRPr="00467A30">
              <w:rPr>
                <w:rFonts w:asciiTheme="minorHAnsi" w:hAnsiTheme="minorHAnsi" w:cs="Arial"/>
                <w:b/>
                <w:bCs/>
                <w:i/>
              </w:rPr>
              <w:t>Learning Outcomes</w:t>
            </w:r>
          </w:p>
          <w:p w:rsidR="00484A8B" w:rsidRPr="00467A30" w:rsidRDefault="00484A8B" w:rsidP="00720391">
            <w:pPr>
              <w:pStyle w:val="Style1"/>
              <w:rPr>
                <w:rFonts w:asciiTheme="minorHAnsi" w:hAnsiTheme="minorHAnsi" w:cs="Arial"/>
                <w:b/>
                <w:bCs/>
                <w:i/>
              </w:rPr>
            </w:pPr>
          </w:p>
          <w:p w:rsidR="004A6EBE" w:rsidRPr="00467A30" w:rsidRDefault="004A6EBE" w:rsidP="004A6EBE">
            <w:pPr>
              <w:pStyle w:val="ListParagraph"/>
              <w:numPr>
                <w:ilvl w:val="0"/>
                <w:numId w:val="46"/>
              </w:numPr>
            </w:pPr>
            <w:r w:rsidRPr="00467A30">
              <w:t>Design, plan and facilitate effective and inclusive practice in higher education</w:t>
            </w:r>
          </w:p>
          <w:p w:rsidR="00484A8B" w:rsidRPr="00467A30" w:rsidRDefault="00484A8B" w:rsidP="004A6EBE">
            <w:pPr>
              <w:pStyle w:val="ListParagraph"/>
              <w:numPr>
                <w:ilvl w:val="0"/>
                <w:numId w:val="46"/>
              </w:numPr>
            </w:pPr>
            <w:r w:rsidRPr="00467A30">
              <w:t>Demonstrate a critical understanding of learner needs</w:t>
            </w:r>
          </w:p>
          <w:p w:rsidR="00484A8B" w:rsidRPr="00467A30" w:rsidRDefault="00484A8B" w:rsidP="00720391">
            <w:pPr>
              <w:pStyle w:val="Style1"/>
              <w:rPr>
                <w:rFonts w:asciiTheme="minorHAnsi" w:hAnsiTheme="minorHAnsi"/>
              </w:rPr>
            </w:pPr>
          </w:p>
        </w:tc>
      </w:tr>
      <w:tr w:rsidR="00484A8B" w:rsidRPr="00467A30" w:rsidTr="00720391">
        <w:tc>
          <w:tcPr>
            <w:tcW w:w="15348" w:type="dxa"/>
            <w:gridSpan w:val="3"/>
            <w:shd w:val="clear" w:color="auto" w:fill="D9D9D9"/>
          </w:tcPr>
          <w:p w:rsidR="00484A8B" w:rsidRPr="00467A30" w:rsidRDefault="00484A8B" w:rsidP="00720391">
            <w:pPr>
              <w:pStyle w:val="Style1"/>
              <w:rPr>
                <w:rFonts w:asciiTheme="minorHAnsi" w:hAnsiTheme="minorHAnsi" w:cs="Arial"/>
                <w:b/>
                <w:bCs/>
                <w:i/>
              </w:rPr>
            </w:pPr>
            <w:r w:rsidRPr="00467A30">
              <w:rPr>
                <w:rFonts w:asciiTheme="minorHAnsi" w:hAnsiTheme="minorHAnsi" w:cs="Arial"/>
                <w:b/>
                <w:bCs/>
              </w:rPr>
              <w:t>Comments</w:t>
            </w:r>
          </w:p>
        </w:tc>
      </w:tr>
      <w:tr w:rsidR="00484A8B" w:rsidRPr="00467A30" w:rsidTr="00720391">
        <w:trPr>
          <w:trHeight w:val="2098"/>
        </w:trPr>
        <w:tc>
          <w:tcPr>
            <w:tcW w:w="3369" w:type="dxa"/>
            <w:shd w:val="clear" w:color="auto" w:fill="D9D9D9"/>
          </w:tcPr>
          <w:p w:rsidR="00484A8B" w:rsidRPr="00467A30" w:rsidRDefault="00484A8B" w:rsidP="00720391">
            <w:pPr>
              <w:pStyle w:val="Style1"/>
              <w:rPr>
                <w:rFonts w:asciiTheme="minorHAnsi" w:hAnsiTheme="minorHAnsi" w:cs="Arial"/>
                <w:bCs/>
              </w:rPr>
            </w:pPr>
            <w:r w:rsidRPr="00467A30">
              <w:rPr>
                <w:rFonts w:asciiTheme="minorHAnsi" w:hAnsiTheme="minorHAnsi" w:cs="Arial"/>
                <w:bCs/>
              </w:rPr>
              <w:t>What did you like about the presentation? Please write down at least 3 examples.</w:t>
            </w:r>
          </w:p>
        </w:tc>
        <w:tc>
          <w:tcPr>
            <w:tcW w:w="11979" w:type="dxa"/>
            <w:gridSpan w:val="2"/>
            <w:shd w:val="clear" w:color="auto" w:fill="auto"/>
          </w:tcPr>
          <w:p w:rsidR="00484A8B" w:rsidRPr="00467A30" w:rsidRDefault="00484A8B" w:rsidP="00720391">
            <w:pPr>
              <w:pStyle w:val="Style1"/>
              <w:rPr>
                <w:rFonts w:asciiTheme="minorHAnsi" w:hAnsiTheme="minorHAnsi" w:cs="Arial"/>
                <w:b/>
                <w:bCs/>
                <w:i/>
              </w:rPr>
            </w:pPr>
          </w:p>
        </w:tc>
      </w:tr>
      <w:tr w:rsidR="00484A8B" w:rsidRPr="00467A30" w:rsidTr="00720391">
        <w:trPr>
          <w:trHeight w:val="1020"/>
        </w:trPr>
        <w:tc>
          <w:tcPr>
            <w:tcW w:w="3369" w:type="dxa"/>
            <w:shd w:val="clear" w:color="auto" w:fill="D9D9D9"/>
          </w:tcPr>
          <w:p w:rsidR="00484A8B" w:rsidRPr="00467A30" w:rsidRDefault="00484A8B" w:rsidP="00720391">
            <w:pPr>
              <w:pStyle w:val="Style1"/>
              <w:rPr>
                <w:rFonts w:asciiTheme="minorHAnsi" w:hAnsiTheme="minorHAnsi" w:cs="Arial"/>
                <w:bCs/>
              </w:rPr>
            </w:pPr>
            <w:r w:rsidRPr="00467A30">
              <w:rPr>
                <w:rFonts w:asciiTheme="minorHAnsi" w:hAnsiTheme="minorHAnsi" w:cs="Arial"/>
                <w:bCs/>
              </w:rPr>
              <w:t>Name one thing that could be improved.</w:t>
            </w:r>
          </w:p>
        </w:tc>
        <w:tc>
          <w:tcPr>
            <w:tcW w:w="11979" w:type="dxa"/>
            <w:gridSpan w:val="2"/>
            <w:shd w:val="clear" w:color="auto" w:fill="auto"/>
          </w:tcPr>
          <w:p w:rsidR="00484A8B" w:rsidRPr="00467A30" w:rsidRDefault="00484A8B" w:rsidP="00720391">
            <w:pPr>
              <w:pStyle w:val="Style1"/>
              <w:rPr>
                <w:rFonts w:asciiTheme="minorHAnsi" w:hAnsiTheme="minorHAnsi" w:cs="Arial"/>
                <w:b/>
                <w:bCs/>
                <w:i/>
              </w:rPr>
            </w:pPr>
          </w:p>
        </w:tc>
      </w:tr>
      <w:tr w:rsidR="00484A8B" w:rsidRPr="00467A30" w:rsidTr="00720391">
        <w:trPr>
          <w:trHeight w:val="1587"/>
        </w:trPr>
        <w:tc>
          <w:tcPr>
            <w:tcW w:w="3369" w:type="dxa"/>
            <w:shd w:val="clear" w:color="auto" w:fill="D9D9D9"/>
          </w:tcPr>
          <w:p w:rsidR="00484A8B" w:rsidRPr="00467A30" w:rsidRDefault="00484A8B" w:rsidP="00720391">
            <w:pPr>
              <w:pStyle w:val="Style1"/>
              <w:rPr>
                <w:rFonts w:asciiTheme="minorHAnsi" w:hAnsiTheme="minorHAnsi" w:cs="Arial"/>
                <w:bCs/>
              </w:rPr>
            </w:pPr>
            <w:r w:rsidRPr="00467A30">
              <w:rPr>
                <w:rFonts w:asciiTheme="minorHAnsi" w:hAnsiTheme="minorHAnsi" w:cs="Arial"/>
                <w:bCs/>
              </w:rPr>
              <w:t>To what extent did the group meet the learning outcomes?</w:t>
            </w:r>
          </w:p>
        </w:tc>
        <w:tc>
          <w:tcPr>
            <w:tcW w:w="11979" w:type="dxa"/>
            <w:gridSpan w:val="2"/>
            <w:shd w:val="clear" w:color="auto" w:fill="auto"/>
          </w:tcPr>
          <w:p w:rsidR="00484A8B" w:rsidRPr="00467A30" w:rsidRDefault="00484A8B" w:rsidP="00720391">
            <w:pPr>
              <w:pStyle w:val="Style1"/>
              <w:rPr>
                <w:rFonts w:asciiTheme="minorHAnsi" w:hAnsiTheme="minorHAnsi" w:cs="Arial"/>
                <w:b/>
                <w:bCs/>
                <w:i/>
              </w:rPr>
            </w:pPr>
          </w:p>
        </w:tc>
      </w:tr>
    </w:tbl>
    <w:p w:rsidR="00484A8B" w:rsidRPr="00467A30" w:rsidRDefault="00484A8B" w:rsidP="00484A8B">
      <w:pPr>
        <w:jc w:val="center"/>
        <w:rPr>
          <w:rFonts w:cstheme="minorHAnsi"/>
        </w:rPr>
      </w:pPr>
    </w:p>
    <w:p w:rsidR="00484A8B" w:rsidRPr="00467A30" w:rsidRDefault="00484A8B" w:rsidP="00484A8B">
      <w:pPr>
        <w:spacing w:after="200" w:line="276" w:lineRule="auto"/>
        <w:rPr>
          <w:rFonts w:cstheme="minorHAnsi"/>
        </w:rPr>
      </w:pPr>
      <w:r w:rsidRPr="00467A30">
        <w:rPr>
          <w:rFonts w:cstheme="minorHAnsi"/>
        </w:rPr>
        <w:br w:type="page"/>
      </w:r>
    </w:p>
    <w:p w:rsidR="00484A8B" w:rsidRPr="00467A30" w:rsidRDefault="00484A8B" w:rsidP="00E941CD">
      <w:pPr>
        <w:pStyle w:val="Heading3"/>
      </w:pPr>
      <w:bookmarkStart w:id="135" w:name="_Toc516157825"/>
      <w:bookmarkStart w:id="136" w:name="_Toc528321160"/>
      <w:r w:rsidRPr="00467A30">
        <w:t>Task 2: Self- and Peer Assessment of intra-group collaboration</w:t>
      </w:r>
      <w:bookmarkEnd w:id="135"/>
      <w:bookmarkEnd w:id="136"/>
    </w:p>
    <w:p w:rsidR="00484A8B" w:rsidRPr="00467A30" w:rsidRDefault="00484A8B" w:rsidP="00484A8B">
      <w:pPr>
        <w:rPr>
          <w:rFonts w:cs="Arial"/>
          <w:i/>
          <w:sz w:val="18"/>
        </w:rPr>
      </w:pPr>
    </w:p>
    <w:tbl>
      <w:tblPr>
        <w:tblStyle w:val="TableGrid"/>
        <w:tblW w:w="0" w:type="auto"/>
        <w:jc w:val="center"/>
        <w:tblLook w:val="04A0" w:firstRow="1" w:lastRow="0" w:firstColumn="1" w:lastColumn="0" w:noHBand="0" w:noVBand="1"/>
      </w:tblPr>
      <w:tblGrid>
        <w:gridCol w:w="4338"/>
        <w:gridCol w:w="8108"/>
      </w:tblGrid>
      <w:tr w:rsidR="00953CD1" w:rsidRPr="00467A30" w:rsidTr="00953CD1">
        <w:trPr>
          <w:jc w:val="center"/>
        </w:trPr>
        <w:tc>
          <w:tcPr>
            <w:tcW w:w="4338" w:type="dxa"/>
          </w:tcPr>
          <w:p w:rsidR="00953CD1" w:rsidRPr="00467A30" w:rsidRDefault="00953CD1" w:rsidP="00953CD1">
            <w:pPr>
              <w:pStyle w:val="Style1"/>
              <w:spacing w:line="360" w:lineRule="auto"/>
              <w:rPr>
                <w:rFonts w:asciiTheme="minorHAnsi" w:hAnsiTheme="minorHAnsi"/>
                <w:sz w:val="22"/>
                <w:szCs w:val="21"/>
              </w:rPr>
            </w:pPr>
            <w:r w:rsidRPr="00467A30">
              <w:rPr>
                <w:rFonts w:asciiTheme="minorHAnsi" w:hAnsiTheme="minorHAnsi"/>
                <w:sz w:val="22"/>
                <w:szCs w:val="21"/>
              </w:rPr>
              <w:t xml:space="preserve">Presentation topic and group number </w:t>
            </w:r>
          </w:p>
        </w:tc>
        <w:tc>
          <w:tcPr>
            <w:tcW w:w="8108" w:type="dxa"/>
          </w:tcPr>
          <w:p w:rsidR="00953CD1" w:rsidRPr="00467A30" w:rsidRDefault="00953CD1" w:rsidP="00953CD1">
            <w:pPr>
              <w:pStyle w:val="Style1"/>
              <w:spacing w:line="360" w:lineRule="auto"/>
              <w:rPr>
                <w:rFonts w:asciiTheme="minorHAnsi" w:hAnsiTheme="minorHAnsi"/>
                <w:sz w:val="22"/>
                <w:szCs w:val="21"/>
              </w:rPr>
            </w:pPr>
          </w:p>
        </w:tc>
      </w:tr>
      <w:tr w:rsidR="00953CD1" w:rsidRPr="00467A30" w:rsidTr="00953CD1">
        <w:trPr>
          <w:jc w:val="center"/>
        </w:trPr>
        <w:tc>
          <w:tcPr>
            <w:tcW w:w="4338" w:type="dxa"/>
          </w:tcPr>
          <w:p w:rsidR="00953CD1" w:rsidRPr="00467A30" w:rsidRDefault="00953CD1" w:rsidP="00953CD1">
            <w:pPr>
              <w:pStyle w:val="Style1"/>
              <w:spacing w:line="360" w:lineRule="auto"/>
              <w:rPr>
                <w:rFonts w:asciiTheme="minorHAnsi" w:hAnsiTheme="minorHAnsi"/>
                <w:sz w:val="22"/>
                <w:szCs w:val="21"/>
              </w:rPr>
            </w:pPr>
            <w:r w:rsidRPr="00467A30">
              <w:rPr>
                <w:rFonts w:asciiTheme="minorHAnsi" w:hAnsiTheme="minorHAnsi"/>
                <w:sz w:val="22"/>
                <w:szCs w:val="21"/>
              </w:rPr>
              <w:t>Your name</w:t>
            </w:r>
          </w:p>
        </w:tc>
        <w:tc>
          <w:tcPr>
            <w:tcW w:w="8108" w:type="dxa"/>
          </w:tcPr>
          <w:p w:rsidR="00953CD1" w:rsidRPr="00467A30" w:rsidRDefault="00953CD1" w:rsidP="00953CD1">
            <w:pPr>
              <w:pStyle w:val="Style1"/>
              <w:spacing w:line="360" w:lineRule="auto"/>
              <w:rPr>
                <w:rFonts w:asciiTheme="minorHAnsi" w:hAnsiTheme="minorHAnsi"/>
                <w:sz w:val="22"/>
                <w:szCs w:val="21"/>
              </w:rPr>
            </w:pPr>
          </w:p>
        </w:tc>
      </w:tr>
      <w:tr w:rsidR="00953CD1" w:rsidRPr="00467A30" w:rsidTr="00953CD1">
        <w:trPr>
          <w:jc w:val="center"/>
        </w:trPr>
        <w:tc>
          <w:tcPr>
            <w:tcW w:w="4338" w:type="dxa"/>
          </w:tcPr>
          <w:p w:rsidR="00953CD1" w:rsidRPr="00467A30" w:rsidRDefault="00953CD1" w:rsidP="00953CD1">
            <w:pPr>
              <w:pStyle w:val="Style1"/>
              <w:spacing w:line="360" w:lineRule="auto"/>
              <w:rPr>
                <w:rFonts w:asciiTheme="minorHAnsi" w:hAnsiTheme="minorHAnsi"/>
                <w:sz w:val="22"/>
                <w:szCs w:val="21"/>
              </w:rPr>
            </w:pPr>
            <w:r w:rsidRPr="00467A30">
              <w:rPr>
                <w:rFonts w:asciiTheme="minorHAnsi" w:hAnsiTheme="minorHAnsi"/>
                <w:sz w:val="22"/>
                <w:szCs w:val="21"/>
              </w:rPr>
              <w:t>Name of group member 2</w:t>
            </w:r>
          </w:p>
        </w:tc>
        <w:tc>
          <w:tcPr>
            <w:tcW w:w="8108" w:type="dxa"/>
          </w:tcPr>
          <w:p w:rsidR="00953CD1" w:rsidRPr="00467A30" w:rsidRDefault="00953CD1" w:rsidP="00953CD1">
            <w:pPr>
              <w:pStyle w:val="Style1"/>
              <w:spacing w:line="360" w:lineRule="auto"/>
              <w:rPr>
                <w:rFonts w:asciiTheme="minorHAnsi" w:hAnsiTheme="minorHAnsi"/>
                <w:sz w:val="22"/>
                <w:szCs w:val="21"/>
              </w:rPr>
            </w:pPr>
          </w:p>
        </w:tc>
      </w:tr>
      <w:tr w:rsidR="00953CD1" w:rsidRPr="00467A30" w:rsidTr="00953CD1">
        <w:trPr>
          <w:jc w:val="center"/>
        </w:trPr>
        <w:tc>
          <w:tcPr>
            <w:tcW w:w="4338" w:type="dxa"/>
          </w:tcPr>
          <w:p w:rsidR="00953CD1" w:rsidRPr="00467A30" w:rsidRDefault="00953CD1" w:rsidP="00953CD1">
            <w:pPr>
              <w:pStyle w:val="Style1"/>
              <w:spacing w:line="360" w:lineRule="auto"/>
              <w:rPr>
                <w:rFonts w:asciiTheme="minorHAnsi" w:hAnsiTheme="minorHAnsi"/>
                <w:b/>
                <w:sz w:val="22"/>
                <w:szCs w:val="21"/>
              </w:rPr>
            </w:pPr>
            <w:r w:rsidRPr="00467A30">
              <w:rPr>
                <w:rFonts w:asciiTheme="minorHAnsi" w:hAnsiTheme="minorHAnsi"/>
                <w:sz w:val="22"/>
                <w:szCs w:val="21"/>
              </w:rPr>
              <w:t xml:space="preserve">Name of group member 3 </w:t>
            </w:r>
          </w:p>
        </w:tc>
        <w:tc>
          <w:tcPr>
            <w:tcW w:w="8108" w:type="dxa"/>
          </w:tcPr>
          <w:p w:rsidR="00953CD1" w:rsidRPr="00467A30" w:rsidRDefault="00953CD1" w:rsidP="00953CD1">
            <w:pPr>
              <w:pStyle w:val="Style1"/>
              <w:spacing w:line="360" w:lineRule="auto"/>
              <w:rPr>
                <w:rFonts w:asciiTheme="minorHAnsi" w:hAnsiTheme="minorHAnsi"/>
                <w:sz w:val="22"/>
                <w:szCs w:val="21"/>
              </w:rPr>
            </w:pPr>
          </w:p>
        </w:tc>
      </w:tr>
    </w:tbl>
    <w:p w:rsidR="00484A8B" w:rsidRPr="00467A30" w:rsidRDefault="00484A8B" w:rsidP="00484A8B">
      <w:pPr>
        <w:pStyle w:val="Style1"/>
        <w:rPr>
          <w:rFonts w:asciiTheme="minorHAnsi" w:hAnsiTheme="minorHAnsi"/>
          <w:sz w:val="21"/>
          <w:szCs w:val="21"/>
        </w:rPr>
      </w:pPr>
    </w:p>
    <w:tbl>
      <w:tblPr>
        <w:tblW w:w="13221" w:type="dxa"/>
        <w:jc w:val="center"/>
        <w:tblLayout w:type="fixed"/>
        <w:tblLook w:val="0000" w:firstRow="0" w:lastRow="0" w:firstColumn="0" w:lastColumn="0" w:noHBand="0" w:noVBand="0"/>
      </w:tblPr>
      <w:tblGrid>
        <w:gridCol w:w="2956"/>
        <w:gridCol w:w="4936"/>
        <w:gridCol w:w="958"/>
        <w:gridCol w:w="1111"/>
        <w:gridCol w:w="1134"/>
        <w:gridCol w:w="2126"/>
      </w:tblGrid>
      <w:tr w:rsidR="004A6EBE" w:rsidRPr="00467A30" w:rsidTr="004A6EBE">
        <w:trPr>
          <w:jc w:val="center"/>
        </w:trPr>
        <w:tc>
          <w:tcPr>
            <w:tcW w:w="2956" w:type="dxa"/>
            <w:vMerge w:val="restart"/>
            <w:tcBorders>
              <w:top w:val="single" w:sz="6" w:space="0" w:color="auto"/>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0"/>
                <w:szCs w:val="19"/>
              </w:rPr>
            </w:pPr>
            <w:r w:rsidRPr="00467A30">
              <w:rPr>
                <w:rFonts w:asciiTheme="minorHAnsi" w:hAnsiTheme="minorHAnsi"/>
                <w:sz w:val="20"/>
                <w:szCs w:val="19"/>
              </w:rPr>
              <w:t>Consider the contribution that you and the other group members made to group effectiveness.</w:t>
            </w:r>
            <w:r w:rsidRPr="00467A30">
              <w:rPr>
                <w:rFonts w:asciiTheme="minorHAnsi" w:hAnsiTheme="minorHAnsi"/>
                <w:b/>
                <w:sz w:val="20"/>
                <w:szCs w:val="19"/>
              </w:rPr>
              <w:t xml:space="preserve">  </w:t>
            </w:r>
            <w:r w:rsidRPr="00467A30">
              <w:rPr>
                <w:rFonts w:asciiTheme="minorHAnsi" w:hAnsiTheme="minorHAnsi"/>
                <w:sz w:val="20"/>
                <w:szCs w:val="19"/>
              </w:rPr>
              <w:t xml:space="preserve">Give each person in your group (including yourself) a score for each of the criteria below.  </w:t>
            </w:r>
          </w:p>
          <w:p w:rsidR="004A6EBE" w:rsidRPr="00467A30" w:rsidRDefault="004A6EBE" w:rsidP="004A6EBE">
            <w:pPr>
              <w:pStyle w:val="Style1"/>
              <w:rPr>
                <w:rFonts w:asciiTheme="minorHAnsi" w:hAnsiTheme="minorHAnsi"/>
                <w:sz w:val="20"/>
                <w:szCs w:val="19"/>
              </w:rPr>
            </w:pPr>
          </w:p>
          <w:p w:rsidR="004A6EBE" w:rsidRPr="00467A30" w:rsidRDefault="004A6EBE" w:rsidP="004A6EBE">
            <w:pPr>
              <w:pStyle w:val="Style1"/>
              <w:rPr>
                <w:rFonts w:asciiTheme="minorHAnsi" w:hAnsiTheme="minorHAnsi"/>
                <w:sz w:val="20"/>
                <w:szCs w:val="19"/>
              </w:rPr>
            </w:pPr>
            <w:r w:rsidRPr="00467A30">
              <w:rPr>
                <w:rFonts w:asciiTheme="minorHAnsi" w:hAnsiTheme="minorHAnsi"/>
                <w:sz w:val="20"/>
                <w:szCs w:val="19"/>
              </w:rPr>
              <w:t>You should award a score of "3" for a group contribution which was above the average for the group, a "1" for a contribution below the average and a "2" for a contribution which was about the same as other group members.</w:t>
            </w:r>
          </w:p>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b/>
                <w:sz w:val="20"/>
                <w:szCs w:val="20"/>
              </w:rPr>
            </w:pPr>
            <w:r w:rsidRPr="00467A30">
              <w:rPr>
                <w:rFonts w:asciiTheme="minorHAnsi" w:hAnsiTheme="minorHAnsi"/>
                <w:b/>
                <w:sz w:val="20"/>
                <w:szCs w:val="20"/>
              </w:rPr>
              <w:t>Assessment criteria</w:t>
            </w: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b/>
                <w:sz w:val="20"/>
                <w:szCs w:val="20"/>
              </w:rPr>
            </w:pPr>
            <w:r w:rsidRPr="00467A30">
              <w:rPr>
                <w:rFonts w:asciiTheme="minorHAnsi" w:hAnsiTheme="minorHAnsi"/>
                <w:b/>
                <w:sz w:val="20"/>
                <w:szCs w:val="20"/>
              </w:rPr>
              <w:t>Me</w:t>
            </w: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b/>
                <w:sz w:val="20"/>
                <w:szCs w:val="20"/>
              </w:rPr>
            </w:pPr>
            <w:r w:rsidRPr="00467A30">
              <w:rPr>
                <w:rFonts w:asciiTheme="minorHAnsi" w:hAnsiTheme="minorHAnsi"/>
                <w:b/>
                <w:sz w:val="20"/>
                <w:szCs w:val="20"/>
              </w:rPr>
              <w:t>Member 2</w:t>
            </w: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b/>
                <w:sz w:val="20"/>
                <w:szCs w:val="20"/>
              </w:rPr>
            </w:pPr>
            <w:r w:rsidRPr="00467A30">
              <w:rPr>
                <w:rFonts w:asciiTheme="minorHAnsi" w:hAnsiTheme="minorHAnsi"/>
                <w:b/>
                <w:sz w:val="20"/>
                <w:szCs w:val="20"/>
              </w:rPr>
              <w:t>Member 3</w:t>
            </w:r>
          </w:p>
        </w:tc>
        <w:tc>
          <w:tcPr>
            <w:tcW w:w="2126" w:type="dxa"/>
            <w:vMerge w:val="restart"/>
            <w:tcBorders>
              <w:top w:val="single" w:sz="6" w:space="0" w:color="auto"/>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0"/>
                <w:szCs w:val="21"/>
              </w:rPr>
            </w:pPr>
            <w:r w:rsidRPr="00467A30">
              <w:rPr>
                <w:rFonts w:asciiTheme="minorHAnsi" w:hAnsiTheme="minorHAnsi"/>
                <w:b/>
                <w:sz w:val="20"/>
                <w:szCs w:val="21"/>
              </w:rPr>
              <w:t>Note:</w:t>
            </w:r>
            <w:r w:rsidRPr="00467A30">
              <w:rPr>
                <w:rFonts w:asciiTheme="minorHAnsi" w:hAnsiTheme="minorHAnsi"/>
                <w:sz w:val="20"/>
                <w:szCs w:val="21"/>
              </w:rPr>
              <w:t xml:space="preserve"> You should aim to distinguish particularly high or low contributions within the group for each area. If you give everyone a ‘3’ for an area, this will be ‘normalised’ so that everyone will receive the ‘average’ mark of ‘2’. A high contribution will only be recognised in the individual score if it stands out against the others</w:t>
            </w:r>
          </w:p>
          <w:p w:rsidR="004A6EBE" w:rsidRPr="00467A30" w:rsidRDefault="004A6EBE" w:rsidP="004A6EBE">
            <w:pPr>
              <w:pStyle w:val="Style1"/>
              <w:rPr>
                <w:rFonts w:asciiTheme="minorHAnsi" w:hAnsiTheme="minorHAnsi"/>
                <w:sz w:val="20"/>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 xml:space="preserve">Leadership of meetings and (conference) discussions. </w:t>
            </w: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Keeping us to time on project.</w:t>
            </w: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Organising the group's work.</w:t>
            </w:r>
          </w:p>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 xml:space="preserve"> </w:t>
            </w: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Providing ideas and influencing decisions</w:t>
            </w: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Providing support and encouragement</w:t>
            </w: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Doing his/her share.</w:t>
            </w:r>
          </w:p>
          <w:p w:rsidR="004A6EBE" w:rsidRPr="00467A30" w:rsidRDefault="004A6EBE" w:rsidP="004A6EBE">
            <w:pPr>
              <w:pStyle w:val="Style1"/>
              <w:rPr>
                <w:rFonts w:asciiTheme="minorHAnsi" w:hAnsiTheme="minorHAnsi"/>
                <w:sz w:val="20"/>
                <w:szCs w:val="20"/>
              </w:rPr>
            </w:pP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 xml:space="preserve">Doing his/'her share on time. </w:t>
            </w:r>
          </w:p>
          <w:p w:rsidR="004A6EBE" w:rsidRPr="00467A30" w:rsidRDefault="004A6EBE" w:rsidP="004A6EBE">
            <w:pPr>
              <w:pStyle w:val="Style1"/>
              <w:rPr>
                <w:rFonts w:asciiTheme="minorHAnsi" w:hAnsiTheme="minorHAnsi"/>
                <w:sz w:val="20"/>
                <w:szCs w:val="20"/>
              </w:rPr>
            </w:pP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Researching the topic</w:t>
            </w:r>
          </w:p>
          <w:p w:rsidR="004A6EBE" w:rsidRPr="00467A30" w:rsidRDefault="004A6EBE" w:rsidP="004A6EBE">
            <w:pPr>
              <w:pStyle w:val="Style1"/>
              <w:rPr>
                <w:rFonts w:asciiTheme="minorHAnsi" w:hAnsiTheme="minorHAnsi"/>
                <w:sz w:val="20"/>
                <w:szCs w:val="20"/>
              </w:rPr>
            </w:pP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Preparing resources</w:t>
            </w:r>
          </w:p>
          <w:p w:rsidR="004A6EBE" w:rsidRPr="00467A30" w:rsidRDefault="004A6EBE" w:rsidP="004A6EBE">
            <w:pPr>
              <w:pStyle w:val="Style1"/>
              <w:rPr>
                <w:rFonts w:asciiTheme="minorHAnsi" w:hAnsiTheme="minorHAnsi"/>
                <w:sz w:val="20"/>
                <w:szCs w:val="20"/>
              </w:rPr>
            </w:pP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Presenting the presentation.</w:t>
            </w:r>
          </w:p>
          <w:p w:rsidR="004A6EBE" w:rsidRPr="00467A30" w:rsidRDefault="004A6EBE" w:rsidP="004A6EBE">
            <w:pPr>
              <w:pStyle w:val="Style1"/>
              <w:rPr>
                <w:rFonts w:asciiTheme="minorHAnsi" w:hAnsiTheme="minorHAnsi"/>
                <w:sz w:val="20"/>
                <w:szCs w:val="20"/>
              </w:rPr>
            </w:pP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r w:rsidR="004A6EBE" w:rsidRPr="00467A30" w:rsidTr="004A6EBE">
        <w:trPr>
          <w:trHeight w:val="414"/>
          <w:jc w:val="center"/>
        </w:trPr>
        <w:tc>
          <w:tcPr>
            <w:tcW w:w="2956" w:type="dxa"/>
            <w:vMerge/>
            <w:tcBorders>
              <w:left w:val="single" w:sz="6" w:space="0" w:color="auto"/>
              <w:bottom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19"/>
                <w:szCs w:val="19"/>
              </w:rPr>
            </w:pPr>
          </w:p>
        </w:tc>
        <w:tc>
          <w:tcPr>
            <w:tcW w:w="4936"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r w:rsidRPr="00467A30">
              <w:rPr>
                <w:rFonts w:asciiTheme="minorHAnsi" w:hAnsiTheme="minorHAnsi"/>
                <w:sz w:val="20"/>
                <w:szCs w:val="20"/>
              </w:rPr>
              <w:t>TOTAL SCORE</w:t>
            </w:r>
          </w:p>
        </w:tc>
        <w:tc>
          <w:tcPr>
            <w:tcW w:w="958" w:type="dxa"/>
            <w:tcBorders>
              <w:top w:val="single" w:sz="6" w:space="0" w:color="auto"/>
              <w:left w:val="nil"/>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A6EBE" w:rsidRPr="00467A30" w:rsidRDefault="004A6EBE" w:rsidP="004A6EBE">
            <w:pPr>
              <w:pStyle w:val="Style1"/>
              <w:rPr>
                <w:rFonts w:asciiTheme="minorHAnsi" w:hAnsiTheme="minorHAnsi"/>
                <w:sz w:val="20"/>
                <w:szCs w:val="20"/>
              </w:rPr>
            </w:pPr>
          </w:p>
        </w:tc>
        <w:tc>
          <w:tcPr>
            <w:tcW w:w="2126" w:type="dxa"/>
            <w:vMerge/>
            <w:tcBorders>
              <w:left w:val="single" w:sz="6" w:space="0" w:color="auto"/>
              <w:bottom w:val="single" w:sz="6" w:space="0" w:color="auto"/>
              <w:right w:val="single" w:sz="6" w:space="0" w:color="auto"/>
            </w:tcBorders>
            <w:shd w:val="clear" w:color="auto" w:fill="DAEEF3" w:themeFill="accent5" w:themeFillTint="33"/>
            <w:vAlign w:val="center"/>
          </w:tcPr>
          <w:p w:rsidR="004A6EBE" w:rsidRPr="00467A30" w:rsidRDefault="004A6EBE" w:rsidP="004A6EBE">
            <w:pPr>
              <w:pStyle w:val="Style1"/>
              <w:rPr>
                <w:rFonts w:asciiTheme="minorHAnsi" w:hAnsiTheme="minorHAnsi"/>
                <w:sz w:val="21"/>
                <w:szCs w:val="21"/>
              </w:rPr>
            </w:pPr>
          </w:p>
        </w:tc>
      </w:tr>
    </w:tbl>
    <w:p w:rsidR="00484A8B" w:rsidRPr="00467A30" w:rsidRDefault="00484A8B" w:rsidP="00484A8B">
      <w:pPr>
        <w:jc w:val="center"/>
        <w:rPr>
          <w:rFonts w:cstheme="minorHAnsi"/>
        </w:rPr>
        <w:sectPr w:rsidR="00484A8B" w:rsidRPr="00467A30" w:rsidSect="00720391">
          <w:footerReference w:type="even" r:id="rId46"/>
          <w:footnotePr>
            <w:numRestart w:val="eachPage"/>
          </w:footnotePr>
          <w:pgSz w:w="16834" w:h="11909" w:orient="landscape" w:code="9"/>
          <w:pgMar w:top="720" w:right="720" w:bottom="720" w:left="720" w:header="709" w:footer="709" w:gutter="0"/>
          <w:cols w:space="720"/>
          <w:docGrid w:linePitch="299"/>
        </w:sectPr>
      </w:pPr>
    </w:p>
    <w:p w:rsidR="005522EB" w:rsidRPr="00467A30" w:rsidRDefault="00467A30" w:rsidP="00E55C71">
      <w:pPr>
        <w:pStyle w:val="Heading1"/>
      </w:pPr>
      <w:bookmarkStart w:id="137" w:name="_Toc528321161"/>
      <w:r w:rsidRPr="00467A30">
        <w:rPr>
          <w:lang w:val="en-GB"/>
        </w:rPr>
        <w:t xml:space="preserve">Assessment Brief </w:t>
      </w:r>
      <w:r w:rsidR="00953CD1" w:rsidRPr="00467A30">
        <w:t>Task</w:t>
      </w:r>
      <w:r w:rsidR="005522EB" w:rsidRPr="00467A30">
        <w:t xml:space="preserve"> 3: </w:t>
      </w:r>
      <w:r w:rsidR="00F80B38" w:rsidRPr="00467A30">
        <w:t>Reflecti</w:t>
      </w:r>
      <w:r w:rsidR="00160227" w:rsidRPr="00467A30">
        <w:t>ve Analysis</w:t>
      </w:r>
      <w:bookmarkEnd w:id="137"/>
      <w:r w:rsidR="005522EB" w:rsidRPr="00467A30">
        <w:t xml:space="preserve"> </w:t>
      </w:r>
      <w:bookmarkEnd w:id="101"/>
      <w:bookmarkEnd w:id="102"/>
      <w:bookmarkEnd w:id="103"/>
    </w:p>
    <w:p w:rsidR="005522EB" w:rsidRPr="00467A30" w:rsidRDefault="005522EB" w:rsidP="0049245F">
      <w:pPr>
        <w:pStyle w:val="BodyTextIndent"/>
      </w:pPr>
    </w:p>
    <w:p w:rsidR="005522EB" w:rsidRPr="00467A30" w:rsidRDefault="005522EB" w:rsidP="00953CD1">
      <w:pPr>
        <w:pStyle w:val="BodyTextIndent"/>
        <w:ind w:left="0"/>
      </w:pPr>
      <w:r w:rsidRPr="00467A30">
        <w:t xml:space="preserve">This assessment task is a written assignment, equivalent to 3000 words, made up of a </w:t>
      </w:r>
      <w:r w:rsidR="00160227" w:rsidRPr="00467A30">
        <w:rPr>
          <w:b/>
          <w:i/>
        </w:rPr>
        <w:t xml:space="preserve">Reflective Analysis </w:t>
      </w:r>
      <w:r w:rsidRPr="00467A30">
        <w:t xml:space="preserve">and </w:t>
      </w:r>
      <w:r w:rsidRPr="00467A30">
        <w:rPr>
          <w:b/>
          <w:i/>
        </w:rPr>
        <w:t>Professional Development Action Plan</w:t>
      </w:r>
      <w:r w:rsidRPr="00467A30">
        <w:t xml:space="preserve">.  This is an opportunity for you to critically explore, in some depth, part of your planning </w:t>
      </w:r>
      <w:r w:rsidR="005550C2" w:rsidRPr="00467A30">
        <w:t xml:space="preserve">and resulting practice </w:t>
      </w:r>
      <w:r w:rsidRPr="00467A30">
        <w:t xml:space="preserve">over the semester (your focus </w:t>
      </w:r>
      <w:r w:rsidR="005550C2" w:rsidRPr="00467A30">
        <w:t>for the task</w:t>
      </w:r>
      <w:r w:rsidRPr="00467A30">
        <w:t xml:space="preserve">).  It is an opportunity to demonstrate how you have developed your thinking about </w:t>
      </w:r>
      <w:r w:rsidR="005550C2" w:rsidRPr="00467A30">
        <w:t>your professional practice</w:t>
      </w:r>
      <w:r w:rsidRPr="00467A30">
        <w:t xml:space="preserve"> in higher education as a result of the course and your increasing experience. You should concentrate on the </w:t>
      </w:r>
      <w:r w:rsidRPr="00467A30">
        <w:rPr>
          <w:b/>
        </w:rPr>
        <w:t>quality</w:t>
      </w:r>
      <w:r w:rsidRPr="00467A30">
        <w:t xml:space="preserve"> of the reflection about your </w:t>
      </w:r>
      <w:r w:rsidR="00F80B38" w:rsidRPr="00467A30">
        <w:t>practice</w:t>
      </w:r>
      <w:r w:rsidRPr="00467A30">
        <w:t xml:space="preserve">, rather than quantity.  </w:t>
      </w:r>
    </w:p>
    <w:p w:rsidR="005522EB" w:rsidRPr="00467A30" w:rsidRDefault="005522EB" w:rsidP="0049245F"/>
    <w:p w:rsidR="005550C2" w:rsidRPr="00467A30" w:rsidRDefault="005522EB" w:rsidP="0049245F">
      <w:r w:rsidRPr="00467A30">
        <w:t xml:space="preserve">You will focus on your </w:t>
      </w:r>
      <w:r w:rsidR="005550C2" w:rsidRPr="00467A30">
        <w:t>practice</w:t>
      </w:r>
      <w:r w:rsidRPr="00467A30">
        <w:t xml:space="preserve"> </w:t>
      </w:r>
      <w:r w:rsidR="005550C2" w:rsidRPr="00467A30">
        <w:t xml:space="preserve">as you have experienced it over the duration of the course </w:t>
      </w:r>
      <w:r w:rsidRPr="00467A30">
        <w:t>and then describe, critically discuss and justify the decisions you make</w:t>
      </w:r>
      <w:r w:rsidR="005550C2" w:rsidRPr="00467A30">
        <w:t xml:space="preserve"> in your work supporting or teaching students and the impact of this on their overall experience</w:t>
      </w:r>
      <w:r w:rsidRPr="00467A30">
        <w:t xml:space="preserve">. </w:t>
      </w:r>
      <w:r w:rsidR="00C43CBB" w:rsidRPr="00467A30">
        <w:t xml:space="preserve">For example, </w:t>
      </w:r>
      <w:r w:rsidR="005550C2" w:rsidRPr="00467A30">
        <w:t xml:space="preserve">you </w:t>
      </w:r>
      <w:r w:rsidR="00C43CBB" w:rsidRPr="00467A30">
        <w:t>could</w:t>
      </w:r>
      <w:r w:rsidR="005550C2" w:rsidRPr="00467A30">
        <w:t xml:space="preserve"> focus on a series of support sessions you have provided</w:t>
      </w:r>
      <w:r w:rsidR="00953CD1" w:rsidRPr="00467A30">
        <w:t xml:space="preserve"> or interactions you have had</w:t>
      </w:r>
      <w:r w:rsidR="00C43CBB" w:rsidRPr="00467A30">
        <w:t xml:space="preserve"> (either to the same student or a range of students)</w:t>
      </w:r>
      <w:r w:rsidR="005550C2" w:rsidRPr="00467A30">
        <w:t xml:space="preserve">, </w:t>
      </w:r>
      <w:r w:rsidR="00953CD1" w:rsidRPr="00467A30">
        <w:t xml:space="preserve">or sessions you have taught, </w:t>
      </w:r>
      <w:r w:rsidR="005550C2" w:rsidRPr="00467A30">
        <w:t xml:space="preserve">and explore how your practice has developed. </w:t>
      </w:r>
      <w:r w:rsidR="00C43CBB" w:rsidRPr="00467A30">
        <w:t xml:space="preserve">One of these sessions </w:t>
      </w:r>
      <w:r w:rsidR="00E55C71" w:rsidRPr="00467A30">
        <w:t>needs to</w:t>
      </w:r>
      <w:r w:rsidR="00C43CBB" w:rsidRPr="00467A30">
        <w:t xml:space="preserve"> be the observed session.</w:t>
      </w:r>
    </w:p>
    <w:p w:rsidR="005522EB" w:rsidRPr="00467A30" w:rsidRDefault="005522EB" w:rsidP="0049245F"/>
    <w:p w:rsidR="005522EB" w:rsidRPr="00467A30" w:rsidRDefault="005522EB" w:rsidP="0049245F">
      <w:r w:rsidRPr="00467A30">
        <w:t>You</w:t>
      </w:r>
      <w:r w:rsidR="00953CD1" w:rsidRPr="00467A30">
        <w:t>r approach should be informed by models of reflection</w:t>
      </w:r>
      <w:r w:rsidR="00B71164" w:rsidRPr="00467A30">
        <w:t xml:space="preserve"> </w:t>
      </w:r>
      <w:r w:rsidR="00953CD1" w:rsidRPr="00467A30">
        <w:t>and</w:t>
      </w:r>
      <w:r w:rsidRPr="00467A30">
        <w:t xml:space="preserve"> </w:t>
      </w:r>
      <w:r w:rsidR="00E55C71" w:rsidRPr="00467A30">
        <w:t xml:space="preserve">would typically </w:t>
      </w:r>
      <w:r w:rsidRPr="00467A30">
        <w:t>include:</w:t>
      </w:r>
    </w:p>
    <w:p w:rsidR="005522EB" w:rsidRPr="00467A30" w:rsidRDefault="005522EB" w:rsidP="0049245F"/>
    <w:p w:rsidR="00B71164" w:rsidRPr="00467A30" w:rsidRDefault="00B71164" w:rsidP="00B71164">
      <w:pPr>
        <w:pStyle w:val="ListParagraph"/>
        <w:numPr>
          <w:ilvl w:val="0"/>
          <w:numId w:val="10"/>
        </w:numPr>
      </w:pPr>
      <w:r w:rsidRPr="00467A30">
        <w:t>discussion of your own skills, beliefs and professional philosophy regarding your purpose and the purpose of higher education</w:t>
      </w:r>
    </w:p>
    <w:p w:rsidR="00E55C71" w:rsidRPr="00467A30" w:rsidRDefault="00E55C71" w:rsidP="00B71164">
      <w:pPr>
        <w:pStyle w:val="ListParagraph"/>
        <w:numPr>
          <w:ilvl w:val="0"/>
          <w:numId w:val="10"/>
        </w:numPr>
      </w:pPr>
      <w:r w:rsidRPr="00467A30">
        <w:t>engagement with and mapping to the professional standards</w:t>
      </w:r>
    </w:p>
    <w:p w:rsidR="005522EB" w:rsidRPr="00467A30" w:rsidRDefault="005522EB" w:rsidP="00814159">
      <w:pPr>
        <w:pStyle w:val="ListParagraph"/>
        <w:numPr>
          <w:ilvl w:val="0"/>
          <w:numId w:val="10"/>
        </w:numPr>
      </w:pPr>
      <w:r w:rsidRPr="00467A30">
        <w:t xml:space="preserve">the characteristics of your subject and how it is most effectively learnt </w:t>
      </w:r>
      <w:r w:rsidR="00C43CBB" w:rsidRPr="00467A30">
        <w:t>OR the characteristics of your specialist context and the professional guidelines governing how you support students</w:t>
      </w:r>
    </w:p>
    <w:p w:rsidR="00E17C7F" w:rsidRDefault="00E55C71" w:rsidP="00E55C71">
      <w:pPr>
        <w:pStyle w:val="ListParagraph"/>
        <w:numPr>
          <w:ilvl w:val="0"/>
          <w:numId w:val="10"/>
        </w:numPr>
      </w:pPr>
      <w:r w:rsidRPr="00467A30">
        <w:t xml:space="preserve">equality of opportunity, diversity, inclusion, individual learner needs </w:t>
      </w:r>
    </w:p>
    <w:p w:rsidR="00E55C71" w:rsidRPr="00467A30" w:rsidRDefault="00E55C71" w:rsidP="00E55C71">
      <w:pPr>
        <w:pStyle w:val="ListParagraph"/>
        <w:numPr>
          <w:ilvl w:val="0"/>
          <w:numId w:val="10"/>
        </w:numPr>
      </w:pPr>
      <w:r w:rsidRPr="00467A30">
        <w:t>models and theories regarding planning / and designing student interactions</w:t>
      </w:r>
    </w:p>
    <w:p w:rsidR="00E55C71" w:rsidRPr="00467A30" w:rsidRDefault="00E55C71" w:rsidP="00E55C71">
      <w:pPr>
        <w:pStyle w:val="ListParagraph"/>
        <w:numPr>
          <w:ilvl w:val="0"/>
          <w:numId w:val="10"/>
        </w:numPr>
      </w:pPr>
      <w:r w:rsidRPr="00467A30">
        <w:t>models and theories relating to learning, student support and student behaviours</w:t>
      </w:r>
    </w:p>
    <w:p w:rsidR="00C43CBB" w:rsidRPr="00467A30" w:rsidRDefault="005522EB" w:rsidP="00814159">
      <w:pPr>
        <w:pStyle w:val="ListParagraph"/>
        <w:numPr>
          <w:ilvl w:val="0"/>
          <w:numId w:val="10"/>
        </w:numPr>
      </w:pPr>
      <w:r w:rsidRPr="00467A30">
        <w:t>approaches to evaluating the effectiveness of</w:t>
      </w:r>
      <w:r w:rsidR="00C43CBB" w:rsidRPr="00467A30">
        <w:t xml:space="preserve"> your professional performance and resulting student achievement / development </w:t>
      </w:r>
    </w:p>
    <w:p w:rsidR="005522EB" w:rsidRPr="00467A30" w:rsidRDefault="005522EB" w:rsidP="00814159">
      <w:pPr>
        <w:pStyle w:val="ListParagraph"/>
        <w:numPr>
          <w:ilvl w:val="0"/>
          <w:numId w:val="10"/>
        </w:numPr>
      </w:pPr>
      <w:r w:rsidRPr="00467A30">
        <w:t>direct and indirect evidence: for example from student feedback (informal or formal)</w:t>
      </w:r>
      <w:r w:rsidR="00C43CBB" w:rsidRPr="00467A30">
        <w:t>, colleagues / managers,</w:t>
      </w:r>
      <w:r w:rsidRPr="00467A30">
        <w:t xml:space="preserve"> and your observed </w:t>
      </w:r>
      <w:r w:rsidR="00C43CBB" w:rsidRPr="00467A30">
        <w:t>session</w:t>
      </w:r>
      <w:r w:rsidR="00E55C71" w:rsidRPr="00467A30">
        <w:t xml:space="preserve"> (this can be included in an appendix)</w:t>
      </w:r>
    </w:p>
    <w:p w:rsidR="00E55C71" w:rsidRPr="00467A30" w:rsidRDefault="00E55C71" w:rsidP="00E55C71">
      <w:pPr>
        <w:pStyle w:val="ListParagraph"/>
      </w:pPr>
    </w:p>
    <w:p w:rsidR="00E55C71" w:rsidRPr="00467A30" w:rsidRDefault="005522EB" w:rsidP="00E55C71">
      <w:pPr>
        <w:pStyle w:val="ListParagraph"/>
        <w:ind w:left="0"/>
      </w:pPr>
      <w:r w:rsidRPr="00467A30">
        <w:t>You must underpin your analysis by explicit reference to appropriate literature as well as your own reflections and feedback from, for example, your observer, colleagues and students.</w:t>
      </w:r>
      <w:r w:rsidR="00E55C71" w:rsidRPr="00467A30">
        <w:t xml:space="preserve"> Throughout, </w:t>
      </w:r>
      <w:r w:rsidR="00E17C7F">
        <w:t xml:space="preserve">you should consider challenging </w:t>
      </w:r>
      <w:r w:rsidR="00E55C71" w:rsidRPr="00467A30">
        <w:t>assumptions (</w:t>
      </w:r>
      <w:proofErr w:type="gramStart"/>
      <w:r w:rsidR="00E55C71" w:rsidRPr="00467A30">
        <w:t>your</w:t>
      </w:r>
      <w:proofErr w:type="gramEnd"/>
      <w:r w:rsidR="00E55C71" w:rsidRPr="00467A30">
        <w:t xml:space="preserve"> own and others) in relation to current issues and debates in higher education.</w:t>
      </w:r>
    </w:p>
    <w:p w:rsidR="005522EB" w:rsidRPr="00467A30" w:rsidRDefault="005522EB" w:rsidP="0049245F"/>
    <w:p w:rsidR="005522EB" w:rsidRPr="00467A30" w:rsidRDefault="005522EB" w:rsidP="0049245F"/>
    <w:p w:rsidR="005522EB" w:rsidRPr="00467A30" w:rsidRDefault="005522EB" w:rsidP="0049245F">
      <w:pPr>
        <w:pStyle w:val="BodyTextIndent"/>
      </w:pPr>
    </w:p>
    <w:p w:rsidR="005522EB" w:rsidRPr="00467A30" w:rsidRDefault="005522EB" w:rsidP="00E55C71">
      <w:pPr>
        <w:pStyle w:val="Heading3"/>
      </w:pPr>
      <w:bookmarkStart w:id="138" w:name="_Toc528321162"/>
      <w:r w:rsidRPr="00467A30">
        <w:t>The Action Plan</w:t>
      </w:r>
      <w:bookmarkEnd w:id="138"/>
    </w:p>
    <w:p w:rsidR="00E55C71" w:rsidRPr="00467A30" w:rsidRDefault="00E55C71" w:rsidP="0049245F"/>
    <w:p w:rsidR="005522EB" w:rsidRPr="00467A30" w:rsidRDefault="005522EB" w:rsidP="0049245F">
      <w:pPr>
        <w:rPr>
          <w:bCs/>
        </w:rPr>
      </w:pPr>
      <w:r w:rsidRPr="00467A30">
        <w:t xml:space="preserve">You should draw up an action plan related to the key issues identified in your </w:t>
      </w:r>
      <w:r w:rsidR="00E55C71" w:rsidRPr="00467A30">
        <w:t>reflective analysis</w:t>
      </w:r>
      <w:r w:rsidRPr="00467A30">
        <w:t xml:space="preserve">; typically, this will be in the form of a table.  Your action plan should focus on improving your </w:t>
      </w:r>
      <w:r w:rsidR="00C43CBB" w:rsidRPr="00467A30">
        <w:t>professional practice in relation to student learning and achievement</w:t>
      </w:r>
      <w:r w:rsidRPr="00467A30">
        <w:t>.  Your plan should identify clear action points and indicate both how these actions will be implemented and the impact their successful completion will have on student learning</w:t>
      </w:r>
      <w:r w:rsidR="00C43CBB" w:rsidRPr="00467A30">
        <w:t xml:space="preserve"> and achievement</w:t>
      </w:r>
      <w:r w:rsidRPr="00467A30">
        <w:t xml:space="preserve">.  You should draw on all assessment tasks within this module to help you think through and construct your action plan.  Your plan should model a “SMART” format – i.e. your targets should be </w:t>
      </w:r>
      <w:r w:rsidRPr="00467A30">
        <w:rPr>
          <w:b/>
        </w:rPr>
        <w:t>S</w:t>
      </w:r>
      <w:r w:rsidRPr="00467A30">
        <w:t xml:space="preserve">pecific, </w:t>
      </w:r>
      <w:r w:rsidRPr="00467A30">
        <w:rPr>
          <w:b/>
        </w:rPr>
        <w:t>M</w:t>
      </w:r>
      <w:r w:rsidRPr="00467A30">
        <w:t xml:space="preserve">easurable, </w:t>
      </w:r>
      <w:r w:rsidRPr="00467A30">
        <w:rPr>
          <w:b/>
        </w:rPr>
        <w:t>A</w:t>
      </w:r>
      <w:r w:rsidRPr="00467A30">
        <w:t xml:space="preserve">chievable, </w:t>
      </w:r>
      <w:r w:rsidRPr="00467A30">
        <w:rPr>
          <w:b/>
        </w:rPr>
        <w:t>R</w:t>
      </w:r>
      <w:r w:rsidRPr="00467A30">
        <w:t xml:space="preserve">ealistic (with the </w:t>
      </w:r>
      <w:r w:rsidRPr="00467A30">
        <w:rPr>
          <w:b/>
        </w:rPr>
        <w:t>R</w:t>
      </w:r>
      <w:r w:rsidRPr="00467A30">
        <w:t xml:space="preserve">esources available) and </w:t>
      </w:r>
      <w:r w:rsidRPr="00467A30">
        <w:rPr>
          <w:b/>
        </w:rPr>
        <w:t>T</w:t>
      </w:r>
      <w:r w:rsidRPr="00467A30">
        <w:t>ime-bound. Note that this action plan focuses on</w:t>
      </w:r>
      <w:r w:rsidRPr="00467A30">
        <w:rPr>
          <w:b/>
          <w:bCs/>
        </w:rPr>
        <w:t xml:space="preserve"> </w:t>
      </w:r>
      <w:r w:rsidRPr="00467A30">
        <w:rPr>
          <w:bCs/>
        </w:rPr>
        <w:t>your own professional development. For suggested formats see the learning and teaching handbook.</w:t>
      </w:r>
    </w:p>
    <w:p w:rsidR="00E55C71" w:rsidRPr="00467A30" w:rsidRDefault="00E55C71" w:rsidP="0049245F">
      <w:pPr>
        <w:rPr>
          <w:bCs/>
        </w:rPr>
      </w:pPr>
    </w:p>
    <w:p w:rsidR="00E55C71" w:rsidRPr="00467A30" w:rsidRDefault="00E55C71" w:rsidP="00E55C71">
      <w:pPr>
        <w:rPr>
          <w:rFonts w:cstheme="minorHAnsi"/>
          <w:b/>
          <w:bCs/>
          <w:szCs w:val="22"/>
        </w:rPr>
      </w:pPr>
      <w:r w:rsidRPr="00467A30">
        <w:rPr>
          <w:rFonts w:cstheme="minorHAnsi"/>
          <w:b/>
          <w:bCs/>
          <w:szCs w:val="22"/>
        </w:rPr>
        <w:t xml:space="preserve">A suggested template for the action plan is available on Blackboard.  </w:t>
      </w:r>
      <w:r w:rsidRPr="00467A30">
        <w:rPr>
          <w:rFonts w:cstheme="minorHAnsi"/>
          <w:bCs/>
          <w:szCs w:val="22"/>
        </w:rPr>
        <w:t xml:space="preserve">We strongly recommend that you think about this Action Plan in terms of how you will take the actions and insights forward into your own work environment – you may, for example, use it as a basis for future management appraisal meetings or link it into your ongoing continuing professional development (CPD). </w:t>
      </w:r>
    </w:p>
    <w:p w:rsidR="00E55C71" w:rsidRPr="00467A30" w:rsidRDefault="00E55C71" w:rsidP="00E55C71">
      <w:pPr>
        <w:rPr>
          <w:b/>
        </w:rPr>
      </w:pPr>
    </w:p>
    <w:p w:rsidR="00953CD1" w:rsidRPr="00467A30" w:rsidRDefault="00E55C71" w:rsidP="00E55C71">
      <w:pPr>
        <w:rPr>
          <w:b/>
        </w:rPr>
      </w:pPr>
      <w:r w:rsidRPr="00467A30">
        <w:rPr>
          <w:b/>
        </w:rPr>
        <w:t>Please include your observation report as an appendix. The action plan may also be placed in an appendix if necessary.</w:t>
      </w:r>
    </w:p>
    <w:p w:rsidR="00E55C71" w:rsidRPr="00467A30" w:rsidRDefault="00E55C71" w:rsidP="00E55C7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55C71" w:rsidRPr="00467A30" w:rsidTr="00E55C71">
        <w:trPr>
          <w:cantSplit/>
          <w:trHeight w:val="1134"/>
        </w:trPr>
        <w:tc>
          <w:tcPr>
            <w:tcW w:w="9180" w:type="dxa"/>
            <w:shd w:val="clear" w:color="auto" w:fill="auto"/>
          </w:tcPr>
          <w:p w:rsidR="00E55C71" w:rsidRPr="00467A30" w:rsidRDefault="00E55C71" w:rsidP="0049245F">
            <w:r w:rsidRPr="00467A30">
              <w:t>The final assessment task in this module focuses particularly on the requirements for ‘Descriptor 1’ of the UKPSF, including two of the ‘Areas of Activity’, as appropriate for your context in higher education. You will need to negotiate your focus of two ‘Areas of Activity’ within the scope of ‘Descriptor 1’ of the UKPSF to reflect your own role within Higher Education.  Please speak to the module tutor about this.</w:t>
            </w:r>
          </w:p>
          <w:p w:rsidR="00E55C71" w:rsidRPr="00467A30" w:rsidRDefault="00E55C71" w:rsidP="0049245F"/>
          <w:p w:rsidR="00E55C71" w:rsidRPr="00467A30" w:rsidRDefault="00E55C71" w:rsidP="0049245F">
            <w:r w:rsidRPr="00467A30">
              <w:t>In common with all assessment tasks on this course, you will also need to approach the activity in a way which reflects your engagement with</w:t>
            </w:r>
          </w:p>
          <w:p w:rsidR="00E55C71" w:rsidRPr="00467A30" w:rsidRDefault="00E55C71" w:rsidP="0049245F"/>
          <w:p w:rsidR="00E55C71" w:rsidRPr="00467A30" w:rsidRDefault="00E55C71" w:rsidP="0049245F">
            <w:r w:rsidRPr="00467A30">
              <w:t>A5 Engage in continuing professional development in subjects/disciplines and their pedagogy, incorporating research, scholarship and the evaluation of professional practices.</w:t>
            </w:r>
          </w:p>
          <w:p w:rsidR="00E55C71" w:rsidRPr="00467A30" w:rsidRDefault="00E55C71" w:rsidP="0049245F">
            <w:pPr>
              <w:pStyle w:val="ListParagraph"/>
            </w:pPr>
          </w:p>
          <w:p w:rsidR="00E55C71" w:rsidRPr="00467A30" w:rsidRDefault="00E55C71" w:rsidP="0049245F">
            <w:pPr>
              <w:pStyle w:val="ListParagraph"/>
            </w:pPr>
            <w:r w:rsidRPr="00467A30">
              <w:t>This task may also provide evidence of:</w:t>
            </w:r>
          </w:p>
          <w:p w:rsidR="00E55C71" w:rsidRPr="00467A30" w:rsidRDefault="00E55C71" w:rsidP="0049245F">
            <w:pPr>
              <w:pStyle w:val="ListParagraph"/>
            </w:pPr>
          </w:p>
          <w:p w:rsidR="00E55C71" w:rsidRPr="00467A30" w:rsidRDefault="00E55C71" w:rsidP="00814159">
            <w:pPr>
              <w:pStyle w:val="ListParagraph"/>
              <w:numPr>
                <w:ilvl w:val="0"/>
                <w:numId w:val="13"/>
              </w:numPr>
            </w:pPr>
            <w:r w:rsidRPr="00467A30">
              <w:t>K5 Methods for evaluating the effectiveness of teaching</w:t>
            </w:r>
          </w:p>
          <w:p w:rsidR="00E55C71" w:rsidRPr="00467A30" w:rsidRDefault="00E55C71" w:rsidP="00814159">
            <w:pPr>
              <w:pStyle w:val="ListParagraph"/>
              <w:numPr>
                <w:ilvl w:val="0"/>
                <w:numId w:val="13"/>
              </w:numPr>
            </w:pPr>
            <w:r w:rsidRPr="00467A30">
              <w:t>K6 The implications of quality assurance and quality enhancement for academic and professional practice with a particular focus on teaching</w:t>
            </w:r>
          </w:p>
          <w:p w:rsidR="00E55C71" w:rsidRPr="00467A30" w:rsidRDefault="00E55C71" w:rsidP="00814159">
            <w:pPr>
              <w:pStyle w:val="ListParagraph"/>
              <w:numPr>
                <w:ilvl w:val="0"/>
                <w:numId w:val="13"/>
              </w:numPr>
            </w:pPr>
            <w:r w:rsidRPr="00467A30">
              <w:t xml:space="preserve">V3 Use evidence informed approaches and the outcomes from research, scholarship and continuing professional development </w:t>
            </w:r>
          </w:p>
          <w:p w:rsidR="00E55C71" w:rsidRPr="00467A30" w:rsidRDefault="00E55C71" w:rsidP="00814159">
            <w:pPr>
              <w:pStyle w:val="ListParagraph"/>
              <w:numPr>
                <w:ilvl w:val="0"/>
                <w:numId w:val="13"/>
              </w:numPr>
            </w:pPr>
            <w:r w:rsidRPr="00467A30">
              <w:t>V4 Acknowledge the wider context in which HE operates recognising the implications for professional practice</w:t>
            </w:r>
          </w:p>
        </w:tc>
      </w:tr>
    </w:tbl>
    <w:p w:rsidR="00E55C71" w:rsidRPr="00467A30" w:rsidRDefault="00E55C71" w:rsidP="0049245F">
      <w:pPr>
        <w:pStyle w:val="TOCHeading1"/>
        <w:rPr>
          <w:lang w:val="en-GB"/>
        </w:rPr>
        <w:sectPr w:rsidR="00E55C71" w:rsidRPr="00467A30" w:rsidSect="004B0394">
          <w:footerReference w:type="default" r:id="rId47"/>
          <w:footnotePr>
            <w:numRestart w:val="eachPage"/>
          </w:footnotePr>
          <w:pgSz w:w="11909" w:h="16834" w:code="9"/>
          <w:pgMar w:top="1440" w:right="1440" w:bottom="1440" w:left="1440" w:header="709" w:footer="709" w:gutter="0"/>
          <w:cols w:space="720"/>
          <w:docGrid w:linePitch="299"/>
        </w:sectPr>
      </w:pPr>
      <w:bookmarkStart w:id="139" w:name="partthreeassessmentcriteria"/>
      <w:bookmarkEnd w:id="139"/>
    </w:p>
    <w:p w:rsidR="00FD5528" w:rsidRPr="00467A30" w:rsidRDefault="00FD5528" w:rsidP="00E941CD">
      <w:pPr>
        <w:pStyle w:val="Heading3"/>
        <w:spacing w:before="0" w:after="0" w:line="240" w:lineRule="auto"/>
        <w:rPr>
          <w:sz w:val="22"/>
          <w:szCs w:val="18"/>
        </w:rPr>
      </w:pPr>
      <w:bookmarkStart w:id="140" w:name="partthreeassessmentreport"/>
      <w:bookmarkStart w:id="141" w:name="_Toc77504958"/>
      <w:bookmarkStart w:id="142" w:name="_Toc235337682"/>
      <w:bookmarkStart w:id="143" w:name="_Toc364080798"/>
      <w:bookmarkStart w:id="144" w:name="_Toc421713959"/>
      <w:bookmarkStart w:id="145" w:name="_Toc516157827"/>
      <w:bookmarkStart w:id="146" w:name="_Toc528321163"/>
      <w:bookmarkEnd w:id="140"/>
      <w:r w:rsidRPr="00467A30">
        <w:t xml:space="preserve">Task 3: </w:t>
      </w:r>
      <w:bookmarkEnd w:id="141"/>
      <w:bookmarkEnd w:id="142"/>
      <w:r w:rsidRPr="00467A30">
        <w:t>Reflective Analysis Assessment Report</w:t>
      </w:r>
      <w:bookmarkStart w:id="147" w:name="_Toc77504956"/>
      <w:bookmarkStart w:id="148" w:name="_Toc235337680"/>
      <w:bookmarkStart w:id="149" w:name="_Toc235341662"/>
      <w:bookmarkEnd w:id="143"/>
      <w:bookmarkEnd w:id="144"/>
      <w:bookmarkEnd w:id="145"/>
      <w:bookmarkEnd w:id="146"/>
      <w:r w:rsidRPr="00467A30">
        <w:rPr>
          <w:sz w:val="22"/>
          <w:szCs w:val="18"/>
        </w:rPr>
        <w:t xml:space="preserve"> </w:t>
      </w:r>
      <w:bookmarkEnd w:id="147"/>
      <w:bookmarkEnd w:id="148"/>
      <w:bookmarkEnd w:id="149"/>
    </w:p>
    <w:p w:rsidR="00FD5528" w:rsidRPr="00467A30" w:rsidRDefault="00FD5528" w:rsidP="00FD5528">
      <w:pPr>
        <w:rPr>
          <w:lang w:val="en-AU"/>
        </w:rPr>
      </w:pPr>
    </w:p>
    <w:tbl>
      <w:tblPr>
        <w:tblW w:w="14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693"/>
        <w:gridCol w:w="1143"/>
        <w:gridCol w:w="1834"/>
        <w:gridCol w:w="597"/>
        <w:gridCol w:w="2458"/>
        <w:gridCol w:w="106"/>
        <w:gridCol w:w="3694"/>
      </w:tblGrid>
      <w:tr w:rsidR="00FD5528" w:rsidRPr="00467A30" w:rsidTr="00720391">
        <w:trPr>
          <w:jc w:val="center"/>
        </w:trPr>
        <w:tc>
          <w:tcPr>
            <w:tcW w:w="6105" w:type="dxa"/>
            <w:gridSpan w:val="3"/>
          </w:tcPr>
          <w:p w:rsidR="00FD5528" w:rsidRPr="00467A30" w:rsidRDefault="00FD5528" w:rsidP="00FD5528">
            <w:pPr>
              <w:rPr>
                <w:b/>
                <w:sz w:val="24"/>
              </w:rPr>
            </w:pPr>
            <w:r w:rsidRPr="00467A30">
              <w:rPr>
                <w:b/>
                <w:sz w:val="24"/>
              </w:rPr>
              <w:t>Course Member</w:t>
            </w:r>
          </w:p>
        </w:tc>
        <w:tc>
          <w:tcPr>
            <w:tcW w:w="2431" w:type="dxa"/>
            <w:gridSpan w:val="2"/>
          </w:tcPr>
          <w:p w:rsidR="00FD5528" w:rsidRPr="00467A30" w:rsidRDefault="00FD5528" w:rsidP="00720391">
            <w:pPr>
              <w:ind w:left="162" w:hanging="162"/>
              <w:jc w:val="center"/>
              <w:rPr>
                <w:b/>
                <w:sz w:val="24"/>
              </w:rPr>
            </w:pPr>
            <w:r w:rsidRPr="00467A30">
              <w:rPr>
                <w:b/>
                <w:sz w:val="24"/>
              </w:rPr>
              <w:t>Date Submitted</w:t>
            </w:r>
          </w:p>
          <w:p w:rsidR="00FD5528" w:rsidRPr="00467A30" w:rsidRDefault="00FD5528" w:rsidP="00720391">
            <w:pPr>
              <w:ind w:left="162" w:hanging="162"/>
              <w:jc w:val="center"/>
              <w:rPr>
                <w:b/>
                <w:sz w:val="24"/>
              </w:rPr>
            </w:pPr>
          </w:p>
        </w:tc>
        <w:tc>
          <w:tcPr>
            <w:tcW w:w="2458" w:type="dxa"/>
          </w:tcPr>
          <w:p w:rsidR="00FD5528" w:rsidRPr="00467A30" w:rsidRDefault="00FD5528" w:rsidP="00720391">
            <w:pPr>
              <w:jc w:val="center"/>
              <w:rPr>
                <w:b/>
                <w:sz w:val="24"/>
              </w:rPr>
            </w:pPr>
            <w:r w:rsidRPr="00467A30">
              <w:rPr>
                <w:b/>
                <w:sz w:val="24"/>
              </w:rPr>
              <w:t>Cohort</w:t>
            </w:r>
          </w:p>
          <w:p w:rsidR="00FD5528" w:rsidRPr="00467A30" w:rsidRDefault="00FD5528" w:rsidP="00720391">
            <w:pPr>
              <w:jc w:val="center"/>
              <w:rPr>
                <w:b/>
                <w:sz w:val="24"/>
              </w:rPr>
            </w:pPr>
          </w:p>
        </w:tc>
        <w:tc>
          <w:tcPr>
            <w:tcW w:w="3800" w:type="dxa"/>
            <w:gridSpan w:val="2"/>
          </w:tcPr>
          <w:p w:rsidR="00FD5528" w:rsidRPr="00467A30" w:rsidRDefault="00FD5528" w:rsidP="00720391">
            <w:pPr>
              <w:jc w:val="center"/>
              <w:rPr>
                <w:b/>
                <w:sz w:val="24"/>
              </w:rPr>
            </w:pPr>
            <w:r w:rsidRPr="00467A30">
              <w:rPr>
                <w:b/>
                <w:sz w:val="24"/>
              </w:rPr>
              <w:t>Date</w:t>
            </w:r>
          </w:p>
        </w:tc>
      </w:tr>
      <w:tr w:rsidR="00FD5528" w:rsidRPr="00467A30" w:rsidTr="00720391">
        <w:trPr>
          <w:trHeight w:val="573"/>
          <w:jc w:val="center"/>
        </w:trPr>
        <w:tc>
          <w:tcPr>
            <w:tcW w:w="6105" w:type="dxa"/>
            <w:gridSpan w:val="3"/>
          </w:tcPr>
          <w:p w:rsidR="00FD5528" w:rsidRPr="00467A30" w:rsidRDefault="00FD5528" w:rsidP="00720391">
            <w:pPr>
              <w:rPr>
                <w:b/>
                <w:sz w:val="24"/>
              </w:rPr>
            </w:pPr>
            <w:r w:rsidRPr="00467A30">
              <w:rPr>
                <w:b/>
                <w:sz w:val="24"/>
              </w:rPr>
              <w:t>Signature of Tutor</w:t>
            </w:r>
          </w:p>
        </w:tc>
        <w:tc>
          <w:tcPr>
            <w:tcW w:w="8689" w:type="dxa"/>
            <w:gridSpan w:val="5"/>
          </w:tcPr>
          <w:p w:rsidR="00FD5528" w:rsidRPr="00467A30" w:rsidRDefault="00FD5528" w:rsidP="00720391">
            <w:pPr>
              <w:jc w:val="center"/>
              <w:rPr>
                <w:b/>
                <w:sz w:val="24"/>
              </w:rPr>
            </w:pPr>
            <w:r w:rsidRPr="00467A30">
              <w:rPr>
                <w:b/>
                <w:sz w:val="24"/>
              </w:rPr>
              <w:t>Mark %</w:t>
            </w:r>
          </w:p>
        </w:tc>
      </w:tr>
      <w:tr w:rsidR="00FD5528" w:rsidRPr="00467A30" w:rsidTr="00720391">
        <w:tblPrEx>
          <w:tblLook w:val="01E0" w:firstRow="1" w:lastRow="1" w:firstColumn="1" w:lastColumn="1" w:noHBand="0" w:noVBand="0"/>
        </w:tblPrEx>
        <w:trPr>
          <w:jc w:val="center"/>
        </w:trPr>
        <w:tc>
          <w:tcPr>
            <w:tcW w:w="2269" w:type="dxa"/>
            <w:shd w:val="clear" w:color="auto" w:fill="D9D9D9"/>
          </w:tcPr>
          <w:p w:rsidR="00FD5528" w:rsidRPr="00467A30" w:rsidRDefault="00FD5528" w:rsidP="00720391">
            <w:pPr>
              <w:rPr>
                <w:b/>
                <w:sz w:val="20"/>
              </w:rPr>
            </w:pPr>
            <w:r w:rsidRPr="00467A30">
              <w:rPr>
                <w:b/>
                <w:sz w:val="20"/>
              </w:rPr>
              <w:t>Learning Outcome</w:t>
            </w:r>
          </w:p>
        </w:tc>
        <w:tc>
          <w:tcPr>
            <w:tcW w:w="2693" w:type="dxa"/>
            <w:shd w:val="clear" w:color="auto" w:fill="D9D9D9" w:themeFill="background1" w:themeFillShade="D9"/>
          </w:tcPr>
          <w:p w:rsidR="00FD5528" w:rsidRPr="00467A30" w:rsidRDefault="00FD5528" w:rsidP="00720391">
            <w:pPr>
              <w:rPr>
                <w:b/>
                <w:sz w:val="20"/>
              </w:rPr>
            </w:pPr>
            <w:r w:rsidRPr="00467A30">
              <w:rPr>
                <w:b/>
                <w:sz w:val="20"/>
              </w:rPr>
              <w:t>Refer (0-49%)</w:t>
            </w:r>
          </w:p>
        </w:tc>
        <w:tc>
          <w:tcPr>
            <w:tcW w:w="2977" w:type="dxa"/>
            <w:gridSpan w:val="2"/>
            <w:shd w:val="clear" w:color="auto" w:fill="D9D9D9" w:themeFill="background1" w:themeFillShade="D9"/>
          </w:tcPr>
          <w:p w:rsidR="00FD5528" w:rsidRPr="00467A30" w:rsidRDefault="00FD5528" w:rsidP="00720391">
            <w:pPr>
              <w:rPr>
                <w:b/>
                <w:sz w:val="20"/>
              </w:rPr>
            </w:pPr>
            <w:r w:rsidRPr="00467A30">
              <w:rPr>
                <w:b/>
                <w:sz w:val="20"/>
              </w:rPr>
              <w:t>Pass (50-59%)</w:t>
            </w:r>
          </w:p>
        </w:tc>
        <w:tc>
          <w:tcPr>
            <w:tcW w:w="3161" w:type="dxa"/>
            <w:gridSpan w:val="3"/>
            <w:shd w:val="clear" w:color="auto" w:fill="D9D9D9" w:themeFill="background1" w:themeFillShade="D9"/>
          </w:tcPr>
          <w:p w:rsidR="00FD5528" w:rsidRPr="00467A30" w:rsidRDefault="00FD5528" w:rsidP="00720391">
            <w:pPr>
              <w:rPr>
                <w:b/>
                <w:sz w:val="20"/>
              </w:rPr>
            </w:pPr>
            <w:r w:rsidRPr="00467A30">
              <w:rPr>
                <w:b/>
                <w:sz w:val="20"/>
              </w:rPr>
              <w:t>Merit (60-69%)</w:t>
            </w:r>
          </w:p>
        </w:tc>
        <w:tc>
          <w:tcPr>
            <w:tcW w:w="3694" w:type="dxa"/>
            <w:shd w:val="clear" w:color="auto" w:fill="D9D9D9" w:themeFill="background1" w:themeFillShade="D9"/>
          </w:tcPr>
          <w:p w:rsidR="00FD5528" w:rsidRPr="00467A30" w:rsidRDefault="00FD5528" w:rsidP="00720391">
            <w:pPr>
              <w:rPr>
                <w:b/>
                <w:sz w:val="20"/>
              </w:rPr>
            </w:pPr>
            <w:r w:rsidRPr="00467A30">
              <w:rPr>
                <w:b/>
                <w:sz w:val="20"/>
              </w:rPr>
              <w:t>Distinction (70%+)</w:t>
            </w:r>
          </w:p>
        </w:tc>
      </w:tr>
      <w:tr w:rsidR="00FD5528" w:rsidRPr="00467A30" w:rsidTr="00E17C7F">
        <w:tblPrEx>
          <w:tblLook w:val="01E0" w:firstRow="1" w:lastRow="1" w:firstColumn="1" w:lastColumn="1" w:noHBand="0" w:noVBand="0"/>
        </w:tblPrEx>
        <w:trPr>
          <w:jc w:val="center"/>
        </w:trPr>
        <w:tc>
          <w:tcPr>
            <w:tcW w:w="2269" w:type="dxa"/>
            <w:shd w:val="clear" w:color="auto" w:fill="D9D9D9"/>
            <w:vAlign w:val="center"/>
          </w:tcPr>
          <w:p w:rsidR="00FD5528" w:rsidRPr="00E17C7F" w:rsidRDefault="00FD5528" w:rsidP="00E17C7F">
            <w:pPr>
              <w:rPr>
                <w:b/>
                <w:sz w:val="20"/>
              </w:rPr>
            </w:pPr>
            <w:r w:rsidRPr="00E17C7F">
              <w:rPr>
                <w:b/>
                <w:sz w:val="20"/>
              </w:rPr>
              <w:t>Evaluate theories and models to inform approaches to own practice in higher education</w:t>
            </w:r>
          </w:p>
        </w:tc>
        <w:tc>
          <w:tcPr>
            <w:tcW w:w="2693" w:type="dxa"/>
            <w:vAlign w:val="center"/>
          </w:tcPr>
          <w:p w:rsidR="00FD5528" w:rsidRPr="00467A30" w:rsidRDefault="00FD5528" w:rsidP="00E17C7F">
            <w:pPr>
              <w:pStyle w:val="Style1"/>
              <w:rPr>
                <w:rFonts w:asciiTheme="minorHAnsi" w:hAnsiTheme="minorHAnsi"/>
                <w:sz w:val="20"/>
                <w:szCs w:val="20"/>
              </w:rPr>
            </w:pPr>
            <w:r w:rsidRPr="00467A30">
              <w:rPr>
                <w:rFonts w:asciiTheme="minorHAnsi" w:hAnsiTheme="minorHAnsi"/>
                <w:sz w:val="20"/>
                <w:szCs w:val="20"/>
              </w:rPr>
              <w:t>Pedagogical theory and/or research is not used to inform or justify practice in own professional contexts.</w:t>
            </w:r>
          </w:p>
        </w:tc>
        <w:tc>
          <w:tcPr>
            <w:tcW w:w="2977" w:type="dxa"/>
            <w:gridSpan w:val="2"/>
            <w:vAlign w:val="center"/>
          </w:tcPr>
          <w:p w:rsidR="00FD5528" w:rsidRPr="00467A30" w:rsidRDefault="00FD5528" w:rsidP="00E17C7F">
            <w:pPr>
              <w:pStyle w:val="Style1"/>
              <w:rPr>
                <w:rFonts w:asciiTheme="minorHAnsi" w:hAnsiTheme="minorHAnsi"/>
                <w:sz w:val="20"/>
                <w:szCs w:val="20"/>
              </w:rPr>
            </w:pPr>
            <w:r w:rsidRPr="00467A30">
              <w:rPr>
                <w:rFonts w:asciiTheme="minorHAnsi" w:hAnsiTheme="minorHAnsi"/>
                <w:sz w:val="20"/>
                <w:szCs w:val="20"/>
              </w:rPr>
              <w:t>Teaching and learning practices within own professional contexts are evaluated with reference to relevant theory and/or research</w:t>
            </w:r>
          </w:p>
        </w:tc>
        <w:tc>
          <w:tcPr>
            <w:tcW w:w="3161" w:type="dxa"/>
            <w:gridSpan w:val="3"/>
            <w:vAlign w:val="center"/>
          </w:tcPr>
          <w:p w:rsidR="00FD5528" w:rsidRPr="00467A30" w:rsidRDefault="00FD5528" w:rsidP="00E17C7F">
            <w:pPr>
              <w:pStyle w:val="Style1"/>
              <w:rPr>
                <w:rFonts w:asciiTheme="minorHAnsi" w:hAnsiTheme="minorHAnsi"/>
                <w:sz w:val="20"/>
                <w:szCs w:val="20"/>
              </w:rPr>
            </w:pPr>
            <w:r w:rsidRPr="00467A30">
              <w:rPr>
                <w:rFonts w:asciiTheme="minorHAnsi" w:hAnsiTheme="minorHAnsi"/>
                <w:sz w:val="20"/>
                <w:szCs w:val="20"/>
              </w:rPr>
              <w:t>Teaching and learning practices within own professional contexts are analysed critically in relation to relevant pedagogical theory or research + recommendations for future practice.</w:t>
            </w:r>
          </w:p>
        </w:tc>
        <w:tc>
          <w:tcPr>
            <w:tcW w:w="3694" w:type="dxa"/>
            <w:vAlign w:val="center"/>
          </w:tcPr>
          <w:p w:rsidR="00FD5528" w:rsidRPr="00467A30" w:rsidRDefault="00FD5528" w:rsidP="00E17C7F">
            <w:pPr>
              <w:pStyle w:val="Style1"/>
              <w:rPr>
                <w:rFonts w:asciiTheme="minorHAnsi" w:hAnsiTheme="minorHAnsi"/>
                <w:sz w:val="20"/>
                <w:szCs w:val="20"/>
              </w:rPr>
            </w:pPr>
            <w:r w:rsidRPr="00467A30">
              <w:rPr>
                <w:rFonts w:asciiTheme="minorHAnsi" w:hAnsiTheme="minorHAnsi"/>
                <w:sz w:val="20"/>
                <w:szCs w:val="20"/>
              </w:rPr>
              <w:t>Practices, values and principles within own subject areas and professional contexts are synthesised into a comprehensive evaluation, supported by credible research evidence and theory</w:t>
            </w:r>
          </w:p>
        </w:tc>
      </w:tr>
      <w:tr w:rsidR="00FD5528" w:rsidRPr="00467A30" w:rsidTr="00E17C7F">
        <w:tblPrEx>
          <w:tblLook w:val="01E0" w:firstRow="1" w:lastRow="1" w:firstColumn="1" w:lastColumn="1" w:noHBand="0" w:noVBand="0"/>
        </w:tblPrEx>
        <w:trPr>
          <w:jc w:val="center"/>
        </w:trPr>
        <w:tc>
          <w:tcPr>
            <w:tcW w:w="2269" w:type="dxa"/>
            <w:shd w:val="clear" w:color="auto" w:fill="D9D9D9"/>
            <w:vAlign w:val="center"/>
          </w:tcPr>
          <w:p w:rsidR="00FD5528" w:rsidRPr="00E17C7F" w:rsidRDefault="00FD5528" w:rsidP="00E17C7F">
            <w:pPr>
              <w:rPr>
                <w:b/>
                <w:sz w:val="20"/>
              </w:rPr>
            </w:pPr>
            <w:r w:rsidRPr="00E17C7F">
              <w:rPr>
                <w:b/>
                <w:sz w:val="20"/>
              </w:rPr>
              <w:br w:type="page"/>
              <w:t>Demonstrate a critical understanding of learner needs</w:t>
            </w:r>
          </w:p>
        </w:tc>
        <w:tc>
          <w:tcPr>
            <w:tcW w:w="2693" w:type="dxa"/>
            <w:vAlign w:val="center"/>
          </w:tcPr>
          <w:p w:rsidR="00FD5528" w:rsidRPr="00467A30" w:rsidRDefault="00FD5528" w:rsidP="00E17C7F">
            <w:pPr>
              <w:pStyle w:val="Style1"/>
              <w:rPr>
                <w:rFonts w:asciiTheme="minorHAnsi" w:hAnsiTheme="minorHAnsi"/>
                <w:sz w:val="20"/>
                <w:szCs w:val="20"/>
              </w:rPr>
            </w:pPr>
            <w:r w:rsidRPr="00467A30">
              <w:rPr>
                <w:rFonts w:asciiTheme="minorHAnsi" w:hAnsiTheme="minorHAnsi"/>
                <w:sz w:val="20"/>
                <w:szCs w:val="20"/>
              </w:rPr>
              <w:t>No/insufficient/irrelevant understanding of learner needs is identified.</w:t>
            </w:r>
          </w:p>
        </w:tc>
        <w:tc>
          <w:tcPr>
            <w:tcW w:w="2977" w:type="dxa"/>
            <w:gridSpan w:val="2"/>
            <w:vAlign w:val="center"/>
          </w:tcPr>
          <w:p w:rsidR="00FD5528" w:rsidRPr="00467A30" w:rsidRDefault="00FD5528" w:rsidP="00E17C7F">
            <w:pPr>
              <w:pStyle w:val="Style1"/>
              <w:rPr>
                <w:rFonts w:asciiTheme="minorHAnsi" w:hAnsiTheme="minorHAnsi"/>
                <w:sz w:val="20"/>
                <w:szCs w:val="20"/>
              </w:rPr>
            </w:pPr>
          </w:p>
          <w:p w:rsidR="00FD5528" w:rsidRPr="00467A30" w:rsidRDefault="00FD5528" w:rsidP="00E17C7F">
            <w:pPr>
              <w:pStyle w:val="Style1"/>
              <w:rPr>
                <w:rFonts w:asciiTheme="minorHAnsi" w:hAnsiTheme="minorHAnsi"/>
                <w:sz w:val="20"/>
                <w:szCs w:val="20"/>
              </w:rPr>
            </w:pPr>
            <w:r w:rsidRPr="00467A30">
              <w:rPr>
                <w:rFonts w:asciiTheme="minorHAnsi" w:hAnsiTheme="minorHAnsi"/>
                <w:sz w:val="20"/>
                <w:szCs w:val="20"/>
              </w:rPr>
              <w:t>Some relevant or related understanding of learner needs is identified.</w:t>
            </w:r>
          </w:p>
          <w:p w:rsidR="00FD5528" w:rsidRPr="00467A30" w:rsidRDefault="00FD5528" w:rsidP="00E17C7F">
            <w:pPr>
              <w:pStyle w:val="Style1"/>
              <w:rPr>
                <w:rFonts w:asciiTheme="minorHAnsi" w:hAnsiTheme="minorHAnsi"/>
                <w:sz w:val="20"/>
                <w:szCs w:val="20"/>
              </w:rPr>
            </w:pPr>
          </w:p>
        </w:tc>
        <w:tc>
          <w:tcPr>
            <w:tcW w:w="3161" w:type="dxa"/>
            <w:gridSpan w:val="3"/>
            <w:vAlign w:val="center"/>
          </w:tcPr>
          <w:p w:rsidR="00FD5528" w:rsidRPr="00467A30" w:rsidRDefault="00FD5528" w:rsidP="00E17C7F">
            <w:pPr>
              <w:pStyle w:val="Style1"/>
              <w:rPr>
                <w:rFonts w:asciiTheme="minorHAnsi" w:hAnsiTheme="minorHAnsi"/>
                <w:sz w:val="20"/>
                <w:szCs w:val="20"/>
              </w:rPr>
            </w:pPr>
            <w:r w:rsidRPr="00467A30">
              <w:rPr>
                <w:rFonts w:asciiTheme="minorHAnsi" w:hAnsiTheme="minorHAnsi"/>
                <w:sz w:val="20"/>
                <w:szCs w:val="20"/>
              </w:rPr>
              <w:t>Credible and relevant understanding of learner needs is identified and critiqued, using relevant literature.</w:t>
            </w:r>
          </w:p>
          <w:p w:rsidR="00FD5528" w:rsidRPr="00467A30" w:rsidRDefault="00FD5528" w:rsidP="00E17C7F">
            <w:pPr>
              <w:pStyle w:val="Style1"/>
              <w:rPr>
                <w:rFonts w:asciiTheme="minorHAnsi" w:hAnsiTheme="minorHAnsi"/>
                <w:sz w:val="20"/>
                <w:szCs w:val="20"/>
              </w:rPr>
            </w:pPr>
          </w:p>
        </w:tc>
        <w:tc>
          <w:tcPr>
            <w:tcW w:w="3694" w:type="dxa"/>
            <w:vAlign w:val="center"/>
          </w:tcPr>
          <w:p w:rsidR="00FD5528" w:rsidRPr="00467A30" w:rsidRDefault="00FD5528" w:rsidP="00E17C7F">
            <w:pPr>
              <w:pStyle w:val="Style1"/>
              <w:rPr>
                <w:rFonts w:asciiTheme="minorHAnsi" w:hAnsiTheme="minorHAnsi"/>
                <w:sz w:val="20"/>
                <w:szCs w:val="20"/>
              </w:rPr>
            </w:pPr>
            <w:r w:rsidRPr="00467A30">
              <w:rPr>
                <w:rFonts w:asciiTheme="minorHAnsi" w:hAnsiTheme="minorHAnsi"/>
                <w:sz w:val="20"/>
                <w:szCs w:val="20"/>
              </w:rPr>
              <w:t>Well-evidenced and insightful understanding of learner needs is synthesised within own professional contexts, using relevant and current literature.</w:t>
            </w:r>
          </w:p>
        </w:tc>
      </w:tr>
      <w:tr w:rsidR="00FD5528" w:rsidRPr="00467A30" w:rsidTr="00E17C7F">
        <w:tblPrEx>
          <w:tblLook w:val="01E0" w:firstRow="1" w:lastRow="1" w:firstColumn="1" w:lastColumn="1" w:noHBand="0" w:noVBand="0"/>
        </w:tblPrEx>
        <w:trPr>
          <w:jc w:val="center"/>
        </w:trPr>
        <w:tc>
          <w:tcPr>
            <w:tcW w:w="2269" w:type="dxa"/>
            <w:shd w:val="clear" w:color="auto" w:fill="D9D9D9"/>
            <w:vAlign w:val="center"/>
          </w:tcPr>
          <w:p w:rsidR="00FD5528" w:rsidRPr="00E17C7F" w:rsidRDefault="00FD5528" w:rsidP="00E17C7F">
            <w:pPr>
              <w:rPr>
                <w:b/>
                <w:sz w:val="20"/>
              </w:rPr>
            </w:pPr>
            <w:r w:rsidRPr="00E17C7F">
              <w:rPr>
                <w:b/>
                <w:sz w:val="20"/>
              </w:rPr>
              <w:t>Engage with professional standards in order to inform practice and development</w:t>
            </w:r>
          </w:p>
        </w:tc>
        <w:tc>
          <w:tcPr>
            <w:tcW w:w="2693" w:type="dxa"/>
            <w:vAlign w:val="center"/>
          </w:tcPr>
          <w:p w:rsidR="00FD5528" w:rsidRPr="00467A30" w:rsidRDefault="00FD5528" w:rsidP="00E17C7F">
            <w:pPr>
              <w:rPr>
                <w:sz w:val="20"/>
              </w:rPr>
            </w:pPr>
            <w:r w:rsidRPr="00467A30">
              <w:rPr>
                <w:sz w:val="20"/>
              </w:rPr>
              <w:t>No evidence of engagement with professional standards and / or No evidence generated to meet UKPSF D1</w:t>
            </w:r>
          </w:p>
        </w:tc>
        <w:tc>
          <w:tcPr>
            <w:tcW w:w="2977" w:type="dxa"/>
            <w:gridSpan w:val="2"/>
            <w:vAlign w:val="center"/>
          </w:tcPr>
          <w:p w:rsidR="00FD5528" w:rsidRPr="00467A30" w:rsidRDefault="00FD5528" w:rsidP="00E17C7F">
            <w:pPr>
              <w:rPr>
                <w:sz w:val="20"/>
              </w:rPr>
            </w:pPr>
            <w:r w:rsidRPr="00467A30">
              <w:rPr>
                <w:sz w:val="20"/>
              </w:rPr>
              <w:t xml:space="preserve">Satisfactory evidence of engagement with professional standards </w:t>
            </w:r>
          </w:p>
          <w:p w:rsidR="00FD5528" w:rsidRPr="00467A30" w:rsidRDefault="00FD5528" w:rsidP="00E17C7F">
            <w:pPr>
              <w:rPr>
                <w:sz w:val="20"/>
              </w:rPr>
            </w:pPr>
            <w:r w:rsidRPr="00467A30">
              <w:rPr>
                <w:sz w:val="20"/>
              </w:rPr>
              <w:t>Sufficient evidence generated to meet UKPSF D1</w:t>
            </w:r>
          </w:p>
        </w:tc>
        <w:tc>
          <w:tcPr>
            <w:tcW w:w="3161" w:type="dxa"/>
            <w:gridSpan w:val="3"/>
            <w:vAlign w:val="center"/>
          </w:tcPr>
          <w:p w:rsidR="00FD5528" w:rsidRPr="00467A30" w:rsidRDefault="00FD5528" w:rsidP="00E17C7F">
            <w:pPr>
              <w:rPr>
                <w:sz w:val="20"/>
              </w:rPr>
            </w:pPr>
            <w:r w:rsidRPr="00467A30">
              <w:rPr>
                <w:sz w:val="20"/>
              </w:rPr>
              <w:t xml:space="preserve">Evidence of thoughtful engagement with professional standards </w:t>
            </w:r>
          </w:p>
          <w:p w:rsidR="00FD5528" w:rsidRPr="00467A30" w:rsidRDefault="00FD5528" w:rsidP="00E17C7F">
            <w:pPr>
              <w:rPr>
                <w:sz w:val="20"/>
              </w:rPr>
            </w:pPr>
            <w:r w:rsidRPr="00467A30">
              <w:rPr>
                <w:sz w:val="20"/>
              </w:rPr>
              <w:t>Clear evidence generated to meet UKPSF D1</w:t>
            </w:r>
          </w:p>
        </w:tc>
        <w:tc>
          <w:tcPr>
            <w:tcW w:w="3694" w:type="dxa"/>
            <w:vAlign w:val="center"/>
          </w:tcPr>
          <w:p w:rsidR="00FD5528" w:rsidRPr="00467A30" w:rsidRDefault="00FD5528" w:rsidP="00E17C7F">
            <w:pPr>
              <w:rPr>
                <w:sz w:val="20"/>
              </w:rPr>
            </w:pPr>
            <w:r w:rsidRPr="00467A30">
              <w:rPr>
                <w:sz w:val="20"/>
              </w:rPr>
              <w:t xml:space="preserve">Evidence of thoughtful engagement with professional standards, informing development </w:t>
            </w:r>
          </w:p>
          <w:p w:rsidR="00FD5528" w:rsidRPr="00467A30" w:rsidRDefault="00FD5528" w:rsidP="00E17C7F">
            <w:pPr>
              <w:rPr>
                <w:sz w:val="20"/>
              </w:rPr>
            </w:pPr>
            <w:r w:rsidRPr="00467A30">
              <w:rPr>
                <w:sz w:val="20"/>
              </w:rPr>
              <w:t>Clear and comprehensive evidence generated to meet UKPSF D1</w:t>
            </w:r>
          </w:p>
        </w:tc>
      </w:tr>
      <w:tr w:rsidR="00FD5528" w:rsidRPr="00467A30" w:rsidTr="00E17C7F">
        <w:tblPrEx>
          <w:tblLook w:val="01E0" w:firstRow="1" w:lastRow="1" w:firstColumn="1" w:lastColumn="1" w:noHBand="0" w:noVBand="0"/>
        </w:tblPrEx>
        <w:trPr>
          <w:jc w:val="center"/>
        </w:trPr>
        <w:tc>
          <w:tcPr>
            <w:tcW w:w="2269" w:type="dxa"/>
            <w:shd w:val="clear" w:color="auto" w:fill="D9D9D9"/>
            <w:vAlign w:val="center"/>
          </w:tcPr>
          <w:p w:rsidR="00FD5528" w:rsidRPr="00E17C7F" w:rsidRDefault="00FD5528" w:rsidP="00E17C7F">
            <w:pPr>
              <w:rPr>
                <w:b/>
                <w:sz w:val="20"/>
              </w:rPr>
            </w:pPr>
            <w:r w:rsidRPr="00E17C7F">
              <w:rPr>
                <w:b/>
                <w:sz w:val="20"/>
              </w:rPr>
              <w:t>Critically reflect on and evaluate own practice in order to set targets for professional development</w:t>
            </w:r>
          </w:p>
        </w:tc>
        <w:tc>
          <w:tcPr>
            <w:tcW w:w="2693" w:type="dxa"/>
            <w:vAlign w:val="center"/>
          </w:tcPr>
          <w:p w:rsidR="00FD5528" w:rsidRPr="00467A30" w:rsidRDefault="00FD5528" w:rsidP="00E17C7F">
            <w:pPr>
              <w:rPr>
                <w:sz w:val="20"/>
              </w:rPr>
            </w:pPr>
            <w:r w:rsidRPr="00467A30">
              <w:rPr>
                <w:sz w:val="20"/>
              </w:rPr>
              <w:t>No key learning points are identified</w:t>
            </w:r>
          </w:p>
          <w:p w:rsidR="00FD5528" w:rsidRPr="00467A30" w:rsidRDefault="00FD5528" w:rsidP="00E17C7F">
            <w:pPr>
              <w:rPr>
                <w:sz w:val="20"/>
              </w:rPr>
            </w:pPr>
            <w:r w:rsidRPr="00467A30">
              <w:rPr>
                <w:sz w:val="20"/>
              </w:rPr>
              <w:t xml:space="preserve">No actions are identified that can impact positively on practice </w:t>
            </w:r>
          </w:p>
          <w:p w:rsidR="00FD5528" w:rsidRPr="00467A30" w:rsidRDefault="00FD5528" w:rsidP="00E17C7F">
            <w:pPr>
              <w:rPr>
                <w:sz w:val="20"/>
              </w:rPr>
            </w:pPr>
            <w:r w:rsidRPr="00467A30">
              <w:rPr>
                <w:sz w:val="20"/>
              </w:rPr>
              <w:t>No credible judgements are made about own skills and knowledge</w:t>
            </w:r>
          </w:p>
        </w:tc>
        <w:tc>
          <w:tcPr>
            <w:tcW w:w="2977" w:type="dxa"/>
            <w:gridSpan w:val="2"/>
            <w:vAlign w:val="center"/>
          </w:tcPr>
          <w:p w:rsidR="00FD5528" w:rsidRPr="00467A30" w:rsidRDefault="00FD5528" w:rsidP="00E17C7F">
            <w:pPr>
              <w:rPr>
                <w:sz w:val="20"/>
              </w:rPr>
            </w:pPr>
            <w:r w:rsidRPr="00467A30">
              <w:rPr>
                <w:sz w:val="20"/>
              </w:rPr>
              <w:t>Key learning points are clearly identified</w:t>
            </w:r>
          </w:p>
          <w:p w:rsidR="00FD5528" w:rsidRPr="00467A30" w:rsidRDefault="00FD5528" w:rsidP="00E17C7F">
            <w:pPr>
              <w:rPr>
                <w:sz w:val="20"/>
              </w:rPr>
            </w:pPr>
            <w:r w:rsidRPr="00467A30">
              <w:rPr>
                <w:sz w:val="20"/>
              </w:rPr>
              <w:t>Actions identified are designed to impact positively on practice and articulated in a (SMART) plan</w:t>
            </w:r>
          </w:p>
          <w:p w:rsidR="00FD5528" w:rsidRPr="00467A30" w:rsidRDefault="00FD5528" w:rsidP="00E17C7F">
            <w:pPr>
              <w:rPr>
                <w:sz w:val="20"/>
              </w:rPr>
            </w:pPr>
            <w:r w:rsidRPr="00467A30">
              <w:rPr>
                <w:sz w:val="20"/>
              </w:rPr>
              <w:t>Credible judgements are made about own skills and knowledge</w:t>
            </w:r>
          </w:p>
        </w:tc>
        <w:tc>
          <w:tcPr>
            <w:tcW w:w="3161" w:type="dxa"/>
            <w:gridSpan w:val="3"/>
            <w:vAlign w:val="center"/>
          </w:tcPr>
          <w:p w:rsidR="00FD5528" w:rsidRPr="00467A30" w:rsidRDefault="00FD5528" w:rsidP="00E17C7F">
            <w:pPr>
              <w:rPr>
                <w:sz w:val="20"/>
              </w:rPr>
            </w:pPr>
            <w:r w:rsidRPr="00467A30">
              <w:rPr>
                <w:sz w:val="20"/>
              </w:rPr>
              <w:t>The learning gained is clearly identified and informed by their curriculum analysis</w:t>
            </w:r>
          </w:p>
          <w:p w:rsidR="00FD5528" w:rsidRPr="00467A30" w:rsidRDefault="00FD5528" w:rsidP="00E17C7F">
            <w:pPr>
              <w:rPr>
                <w:sz w:val="20"/>
              </w:rPr>
            </w:pPr>
            <w:r w:rsidRPr="00467A30">
              <w:rPr>
                <w:sz w:val="20"/>
              </w:rPr>
              <w:t>A well-articulated SMART action plan is constructed from the reflection on learning.</w:t>
            </w:r>
          </w:p>
          <w:p w:rsidR="00FD5528" w:rsidRPr="00467A30" w:rsidRDefault="00FD5528" w:rsidP="00E17C7F">
            <w:pPr>
              <w:rPr>
                <w:sz w:val="20"/>
              </w:rPr>
            </w:pPr>
            <w:r w:rsidRPr="00467A30">
              <w:rPr>
                <w:sz w:val="20"/>
              </w:rPr>
              <w:t>Well-reasoned judgements are made about own skills and knowledge</w:t>
            </w:r>
          </w:p>
        </w:tc>
        <w:tc>
          <w:tcPr>
            <w:tcW w:w="3694" w:type="dxa"/>
            <w:vAlign w:val="center"/>
          </w:tcPr>
          <w:p w:rsidR="00FD5528" w:rsidRPr="00467A30" w:rsidRDefault="00FD5528" w:rsidP="00E17C7F">
            <w:pPr>
              <w:rPr>
                <w:sz w:val="20"/>
              </w:rPr>
            </w:pPr>
            <w:r w:rsidRPr="00467A30">
              <w:rPr>
                <w:sz w:val="20"/>
              </w:rPr>
              <w:t>Learning gained is synthesised into a clear strategy for curriculum and professional development</w:t>
            </w:r>
          </w:p>
          <w:p w:rsidR="00FD5528" w:rsidRPr="00467A30" w:rsidRDefault="00FD5528" w:rsidP="00E17C7F">
            <w:pPr>
              <w:rPr>
                <w:sz w:val="20"/>
              </w:rPr>
            </w:pPr>
            <w:r w:rsidRPr="00467A30">
              <w:rPr>
                <w:sz w:val="20"/>
              </w:rPr>
              <w:t>An insightful and perceptive SMART action plan is constructed from the reflection on learning</w:t>
            </w:r>
          </w:p>
          <w:p w:rsidR="00FD5528" w:rsidRPr="00467A30" w:rsidRDefault="00FD5528" w:rsidP="00E17C7F">
            <w:pPr>
              <w:rPr>
                <w:sz w:val="20"/>
              </w:rPr>
            </w:pPr>
            <w:r w:rsidRPr="00467A30">
              <w:rPr>
                <w:sz w:val="20"/>
              </w:rPr>
              <w:t>Judgements about own skills and knowledge and set in the context of current theory and practice</w:t>
            </w:r>
          </w:p>
        </w:tc>
      </w:tr>
    </w:tbl>
    <w:p w:rsidR="00FD5528" w:rsidRPr="00467A30" w:rsidRDefault="00FD5528" w:rsidP="00FD5528"/>
    <w:tbl>
      <w:tblPr>
        <w:tblW w:w="14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9"/>
        <w:gridCol w:w="853"/>
        <w:gridCol w:w="6198"/>
      </w:tblGrid>
      <w:tr w:rsidR="00FD5528" w:rsidRPr="00467A30" w:rsidTr="00720391">
        <w:trPr>
          <w:trHeight w:val="517"/>
          <w:jc w:val="center"/>
        </w:trPr>
        <w:tc>
          <w:tcPr>
            <w:tcW w:w="7679" w:type="dxa"/>
            <w:shd w:val="clear" w:color="auto" w:fill="auto"/>
          </w:tcPr>
          <w:p w:rsidR="00FD5528" w:rsidRPr="00467A30" w:rsidRDefault="00FD5528" w:rsidP="00720391">
            <w:pPr>
              <w:spacing w:before="60"/>
              <w:rPr>
                <w:rFonts w:cs="Arial"/>
                <w:sz w:val="20"/>
              </w:rPr>
            </w:pPr>
            <w:r w:rsidRPr="00467A30">
              <w:rPr>
                <w:rFonts w:cs="Arial"/>
                <w:b/>
                <w:sz w:val="20"/>
              </w:rPr>
              <w:t xml:space="preserve">Specific focus on UKPSF Areas of Activity: </w:t>
            </w:r>
            <w:r w:rsidRPr="00467A30">
              <w:rPr>
                <w:rFonts w:cs="Arial"/>
                <w:sz w:val="20"/>
              </w:rPr>
              <w:t>only complete if an individual exiting with AFHEA needs to negotiate a different set of Areas of Activity within D1</w:t>
            </w:r>
          </w:p>
        </w:tc>
        <w:tc>
          <w:tcPr>
            <w:tcW w:w="853" w:type="dxa"/>
            <w:shd w:val="clear" w:color="auto" w:fill="auto"/>
          </w:tcPr>
          <w:p w:rsidR="00FD5528" w:rsidRPr="00467A30" w:rsidRDefault="00E941CD" w:rsidP="00720391">
            <w:pPr>
              <w:spacing w:before="60"/>
              <w:rPr>
                <w:rFonts w:cs="Arial"/>
                <w:sz w:val="20"/>
              </w:rPr>
            </w:pPr>
            <w:r>
              <w:rPr>
                <w:rFonts w:cs="Arial"/>
                <w:sz w:val="20"/>
              </w:rPr>
              <w:t>Default</w:t>
            </w:r>
            <w:r w:rsidR="00FD5528" w:rsidRPr="00467A30">
              <w:rPr>
                <w:rFonts w:cs="Arial"/>
                <w:sz w:val="20"/>
              </w:rPr>
              <w:br/>
              <w:t>A1+A2</w:t>
            </w:r>
          </w:p>
        </w:tc>
        <w:tc>
          <w:tcPr>
            <w:tcW w:w="6198" w:type="dxa"/>
            <w:shd w:val="clear" w:color="auto" w:fill="auto"/>
          </w:tcPr>
          <w:p w:rsidR="00FD5528" w:rsidRPr="00467A30" w:rsidRDefault="00FD5528" w:rsidP="00720391">
            <w:pPr>
              <w:spacing w:before="60"/>
              <w:rPr>
                <w:rFonts w:cs="Arial"/>
                <w:sz w:val="20"/>
              </w:rPr>
            </w:pPr>
            <w:r w:rsidRPr="00467A30">
              <w:rPr>
                <w:rFonts w:cs="Arial"/>
                <w:sz w:val="20"/>
              </w:rPr>
              <w:t>or other negotiated combination:</w:t>
            </w:r>
          </w:p>
        </w:tc>
      </w:tr>
      <w:tr w:rsidR="00FD5528" w:rsidRPr="00467A30" w:rsidTr="00720391">
        <w:trPr>
          <w:trHeight w:val="1415"/>
          <w:jc w:val="center"/>
        </w:trPr>
        <w:tc>
          <w:tcPr>
            <w:tcW w:w="14730" w:type="dxa"/>
            <w:gridSpan w:val="3"/>
            <w:shd w:val="clear" w:color="auto" w:fill="auto"/>
          </w:tcPr>
          <w:p w:rsidR="00FD5528" w:rsidRPr="00A077CA" w:rsidRDefault="00FD5528" w:rsidP="00720391">
            <w:pPr>
              <w:spacing w:before="60"/>
              <w:rPr>
                <w:rFonts w:cs="Arial"/>
                <w:b/>
                <w:sz w:val="20"/>
              </w:rPr>
            </w:pPr>
            <w:r w:rsidRPr="00A077CA">
              <w:rPr>
                <w:rFonts w:cs="Arial"/>
                <w:b/>
                <w:sz w:val="20"/>
              </w:rPr>
              <w:t>Comments and feed forward</w:t>
            </w:r>
            <w:r w:rsidR="00A077CA" w:rsidRPr="00A077CA">
              <w:rPr>
                <w:rFonts w:cs="Arial"/>
                <w:b/>
                <w:sz w:val="20"/>
              </w:rPr>
              <w:t xml:space="preserve"> – including comments on achievement of D1:</w:t>
            </w:r>
          </w:p>
        </w:tc>
      </w:tr>
    </w:tbl>
    <w:p w:rsidR="00FD5528" w:rsidRPr="00467A30" w:rsidRDefault="00FD5528" w:rsidP="00FD5528">
      <w:pPr>
        <w:spacing w:after="200" w:line="276" w:lineRule="auto"/>
        <w:rPr>
          <w:b/>
          <w:sz w:val="20"/>
        </w:rPr>
      </w:pPr>
    </w:p>
    <w:p w:rsidR="00FD5528" w:rsidRPr="00467A30" w:rsidRDefault="00FD5528" w:rsidP="00FD5528">
      <w:pPr>
        <w:pStyle w:val="Heading3"/>
        <w:spacing w:before="120" w:after="120"/>
        <w:rPr>
          <w:sz w:val="20"/>
        </w:rPr>
      </w:pPr>
    </w:p>
    <w:p w:rsidR="005522EB" w:rsidRPr="00467A30" w:rsidRDefault="005522EB" w:rsidP="0049245F">
      <w:pPr>
        <w:pStyle w:val="Heading3"/>
        <w:rPr>
          <w:lang w:val="en-GB"/>
        </w:rPr>
        <w:sectPr w:rsidR="005522EB" w:rsidRPr="00467A30" w:rsidSect="00FD5528">
          <w:footerReference w:type="even" r:id="rId48"/>
          <w:footerReference w:type="default" r:id="rId49"/>
          <w:footnotePr>
            <w:numRestart w:val="eachPage"/>
          </w:footnotePr>
          <w:pgSz w:w="16834" w:h="11909" w:orient="landscape" w:code="9"/>
          <w:pgMar w:top="1135" w:right="1440" w:bottom="1440" w:left="1440" w:header="709" w:footer="709" w:gutter="0"/>
          <w:cols w:space="720"/>
          <w:docGrid w:linePitch="299"/>
        </w:sectPr>
      </w:pPr>
    </w:p>
    <w:p w:rsidR="0094712E" w:rsidRPr="00670FBB" w:rsidRDefault="0094712E" w:rsidP="0094712E">
      <w:pPr>
        <w:pStyle w:val="Heading1"/>
      </w:pPr>
      <w:bookmarkStart w:id="150" w:name="_Toc490734272"/>
      <w:bookmarkStart w:id="151" w:name="_Toc524332128"/>
      <w:bookmarkStart w:id="152" w:name="_Toc528321164"/>
      <w:bookmarkStart w:id="153" w:name="_Toc421713969"/>
      <w:bookmarkEnd w:id="9"/>
      <w:bookmarkEnd w:id="10"/>
      <w:bookmarkEnd w:id="11"/>
      <w:bookmarkEnd w:id="12"/>
      <w:bookmarkEnd w:id="13"/>
      <w:bookmarkEnd w:id="14"/>
      <w:bookmarkEnd w:id="1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t xml:space="preserve">Appendix </w:t>
      </w:r>
      <w:r>
        <w:rPr>
          <w:lang w:val="en-GB"/>
        </w:rPr>
        <w:t>B</w:t>
      </w:r>
      <w:r w:rsidRPr="00670FBB">
        <w:t>: Re-assessment on the Module</w:t>
      </w:r>
      <w:bookmarkEnd w:id="150"/>
      <w:bookmarkEnd w:id="151"/>
      <w:bookmarkEnd w:id="152"/>
      <w:r w:rsidRPr="00670FBB">
        <w:t xml:space="preserve">    </w:t>
      </w:r>
    </w:p>
    <w:p w:rsidR="0094712E" w:rsidRPr="00670FBB" w:rsidRDefault="0094712E" w:rsidP="0094712E">
      <w:pPr>
        <w:spacing w:after="200" w:line="276" w:lineRule="auto"/>
        <w:rPr>
          <w:rFonts w:cstheme="minorHAnsi"/>
        </w:rPr>
      </w:pPr>
    </w:p>
    <w:p w:rsidR="0094712E" w:rsidRPr="00670FBB" w:rsidRDefault="0094712E" w:rsidP="0094712E">
      <w:pPr>
        <w:spacing w:after="200" w:line="276" w:lineRule="auto"/>
        <w:rPr>
          <w:rFonts w:cstheme="minorHAnsi"/>
        </w:rPr>
      </w:pPr>
      <w:r w:rsidRPr="00670FBB">
        <w:rPr>
          <w:rFonts w:cstheme="minorHAnsi"/>
        </w:rPr>
        <w:t>You may be referred in your work, either through not meeting the learning outcomes or though non-submission. If this happens then you will be required to complete referral work. The nature of this depends on the task:</w:t>
      </w:r>
    </w:p>
    <w:p w:rsidR="0094712E" w:rsidRPr="00670FBB" w:rsidRDefault="0094712E" w:rsidP="0094712E">
      <w:pPr>
        <w:spacing w:after="200" w:line="276" w:lineRule="auto"/>
        <w:rPr>
          <w:rFonts w:cstheme="minorHAnsi"/>
          <w:b/>
        </w:rPr>
      </w:pPr>
      <w:r w:rsidRPr="00670FBB">
        <w:rPr>
          <w:rFonts w:cstheme="minorHAnsi"/>
          <w:b/>
        </w:rPr>
        <w:t>Task 1: Observation of Practice</w:t>
      </w:r>
    </w:p>
    <w:p w:rsidR="0094712E" w:rsidRPr="00670FBB" w:rsidRDefault="0094712E" w:rsidP="0094712E">
      <w:pPr>
        <w:spacing w:after="200" w:line="276" w:lineRule="auto"/>
        <w:rPr>
          <w:rFonts w:cstheme="minorHAnsi"/>
        </w:rPr>
      </w:pPr>
      <w:r w:rsidRPr="00670FBB">
        <w:rPr>
          <w:rFonts w:cstheme="minorHAnsi"/>
        </w:rPr>
        <w:t xml:space="preserve">- </w:t>
      </w:r>
      <w:proofErr w:type="gramStart"/>
      <w:r w:rsidRPr="00670FBB">
        <w:rPr>
          <w:rFonts w:cstheme="minorHAnsi"/>
        </w:rPr>
        <w:t>if</w:t>
      </w:r>
      <w:proofErr w:type="gramEnd"/>
      <w:r w:rsidRPr="00670FBB">
        <w:rPr>
          <w:rFonts w:cstheme="minorHAnsi"/>
        </w:rPr>
        <w:t xml:space="preserve"> you are deemed not to have reached a pass standard in the 'design and plan' aspect of the outcome, you will need to resubmit your documentation for the observation</w:t>
      </w:r>
      <w:r>
        <w:rPr>
          <w:rFonts w:cstheme="minorHAnsi"/>
        </w:rPr>
        <w:t xml:space="preserve"> </w:t>
      </w:r>
      <w:r w:rsidRPr="003D67B7">
        <w:rPr>
          <w:rFonts w:cstheme="minorHAnsi"/>
          <w:highlight w:val="yellow"/>
        </w:rPr>
        <w:t>before the published deadline for the task (usually towards the end of the taught semester).</w:t>
      </w:r>
    </w:p>
    <w:p w:rsidR="0094712E" w:rsidRPr="00670FBB" w:rsidRDefault="0094712E" w:rsidP="0094712E">
      <w:pPr>
        <w:spacing w:after="200" w:line="276" w:lineRule="auto"/>
        <w:rPr>
          <w:rFonts w:cstheme="minorHAnsi"/>
        </w:rPr>
      </w:pPr>
      <w:r w:rsidRPr="00670FBB">
        <w:rPr>
          <w:rFonts w:cstheme="minorHAnsi"/>
        </w:rPr>
        <w:t>- if you are deemed not to have reached a pass standard in the 'facilitate' aspects of the observation (facilitating teaching and learning, assessing learning) you will be required to undertake another practical teaching observation</w:t>
      </w:r>
      <w:r>
        <w:rPr>
          <w:rFonts w:cstheme="minorHAnsi"/>
        </w:rPr>
        <w:t xml:space="preserve"> </w:t>
      </w:r>
      <w:r w:rsidRPr="003D67B7">
        <w:rPr>
          <w:rFonts w:cstheme="minorHAnsi"/>
          <w:highlight w:val="yellow"/>
        </w:rPr>
        <w:t>before the published deadline for the task (usually towards the end of the taught semester)</w:t>
      </w:r>
      <w:r w:rsidRPr="00670FBB">
        <w:rPr>
          <w:rFonts w:cstheme="minorHAnsi"/>
        </w:rPr>
        <w:t>.</w:t>
      </w:r>
    </w:p>
    <w:p w:rsidR="0094712E" w:rsidRPr="00670FBB" w:rsidRDefault="0094712E" w:rsidP="0094712E">
      <w:pPr>
        <w:spacing w:after="200" w:line="276" w:lineRule="auto"/>
        <w:rPr>
          <w:rFonts w:cstheme="minorHAnsi"/>
          <w:b/>
        </w:rPr>
      </w:pPr>
      <w:r w:rsidRPr="00670FBB">
        <w:rPr>
          <w:rFonts w:cstheme="minorHAnsi"/>
          <w:b/>
        </w:rPr>
        <w:t>Task 2: Group Task</w:t>
      </w:r>
    </w:p>
    <w:p w:rsidR="0094712E" w:rsidRPr="00670FBB" w:rsidRDefault="0094712E" w:rsidP="0094712E">
      <w:pPr>
        <w:spacing w:after="200" w:line="276" w:lineRule="auto"/>
        <w:rPr>
          <w:rFonts w:cstheme="minorHAnsi"/>
        </w:rPr>
      </w:pPr>
      <w:r w:rsidRPr="00670FBB">
        <w:rPr>
          <w:rFonts w:cstheme="minorHAnsi"/>
        </w:rPr>
        <w:t>- if you are deemed not to have reached a pass standard in your work towards the group micro-teaching session, or you are unable to complete this work due to extenuating circumstances, you will be required to submit a different piece of work in the referral period addressing the requirements of the rubric.</w:t>
      </w:r>
      <w:r>
        <w:rPr>
          <w:rFonts w:cstheme="minorHAnsi"/>
        </w:rPr>
        <w:t xml:space="preserve"> </w:t>
      </w:r>
      <w:r w:rsidRPr="003D67B7">
        <w:rPr>
          <w:rFonts w:cstheme="minorHAnsi"/>
          <w:highlight w:val="yellow"/>
        </w:rPr>
        <w:t>The deadline will be the next resit deadline (usually the end of the next semester).</w:t>
      </w:r>
      <w:r>
        <w:rPr>
          <w:rFonts w:cstheme="minorHAnsi"/>
        </w:rPr>
        <w:t xml:space="preserve"> </w:t>
      </w:r>
    </w:p>
    <w:p w:rsidR="0094712E" w:rsidRPr="00670FBB" w:rsidRDefault="0094712E" w:rsidP="0094712E">
      <w:pPr>
        <w:spacing w:after="200" w:line="276" w:lineRule="auto"/>
        <w:rPr>
          <w:rFonts w:cstheme="minorHAnsi"/>
          <w:b/>
        </w:rPr>
      </w:pPr>
      <w:r w:rsidRPr="00670FBB">
        <w:rPr>
          <w:rFonts w:cstheme="minorHAnsi"/>
          <w:b/>
        </w:rPr>
        <w:t>Task 3: Reflective analysis</w:t>
      </w:r>
    </w:p>
    <w:p w:rsidR="0094712E" w:rsidRPr="00670FBB" w:rsidRDefault="0094712E" w:rsidP="0094712E">
      <w:pPr>
        <w:spacing w:after="200" w:line="276" w:lineRule="auto"/>
        <w:rPr>
          <w:rFonts w:cstheme="minorHAnsi"/>
        </w:rPr>
      </w:pPr>
      <w:r w:rsidRPr="00670FBB">
        <w:rPr>
          <w:rFonts w:cstheme="minorHAnsi"/>
        </w:rPr>
        <w:t>- if you are deemed not to have reached a pass standard in any learning outcome relating to the assignment submission, you will need to resubmit your work in the referral period, using the feedback obtained on your original submission to guide you.</w:t>
      </w:r>
      <w:r w:rsidRPr="003D67B7">
        <w:rPr>
          <w:rFonts w:cstheme="minorHAnsi"/>
          <w:highlight w:val="yellow"/>
        </w:rPr>
        <w:t xml:space="preserve"> The deadline will be the next resit deadline (usually the end of the next semester).</w:t>
      </w:r>
      <w:r>
        <w:rPr>
          <w:rFonts w:cstheme="minorHAnsi"/>
        </w:rPr>
        <w:t xml:space="preserve"> </w:t>
      </w:r>
    </w:p>
    <w:p w:rsidR="0094712E" w:rsidRDefault="0094712E">
      <w:pPr>
        <w:widowControl/>
        <w:adjustRightInd/>
        <w:spacing w:after="200" w:line="276" w:lineRule="auto"/>
        <w:textAlignment w:val="auto"/>
        <w:rPr>
          <w:rFonts w:eastAsia="SimSun"/>
          <w:b/>
          <w:sz w:val="28"/>
          <w:szCs w:val="28"/>
          <w:lang w:val="x-none" w:eastAsia="zh-CN"/>
        </w:rPr>
      </w:pPr>
      <w:r>
        <w:br w:type="page"/>
      </w:r>
    </w:p>
    <w:p w:rsidR="00BD033C" w:rsidRPr="00467A30" w:rsidRDefault="005522EB" w:rsidP="00FD5528">
      <w:pPr>
        <w:pStyle w:val="Heading1"/>
        <w:rPr>
          <w:rFonts w:cs="Arial"/>
          <w:bCs/>
          <w:szCs w:val="22"/>
        </w:rPr>
      </w:pPr>
      <w:bookmarkStart w:id="154" w:name="_Toc528321165"/>
      <w:r w:rsidRPr="00467A30">
        <w:t xml:space="preserve">Appendix </w:t>
      </w:r>
      <w:r w:rsidR="0094712E">
        <w:rPr>
          <w:lang w:val="en-GB"/>
        </w:rPr>
        <w:t>C</w:t>
      </w:r>
      <w:r w:rsidRPr="00467A30">
        <w:t>: MODULE DESCRIPTOR</w:t>
      </w:r>
      <w:bookmarkEnd w:id="153"/>
      <w:bookmarkEnd w:id="154"/>
      <w:r w:rsidR="00BD033C" w:rsidRPr="00467A30">
        <w:rPr>
          <w:rFonts w:cs="Arial"/>
          <w:bCs/>
          <w:szCs w:val="22"/>
        </w:rPr>
        <w:t xml:space="preserve"> </w:t>
      </w:r>
    </w:p>
    <w:p w:rsidR="00BD033C" w:rsidRPr="00467A30" w:rsidRDefault="00BD033C" w:rsidP="0049245F">
      <w:pPr>
        <w:rPr>
          <w:lang w:val="it-IT"/>
        </w:rPr>
      </w:pPr>
    </w:p>
    <w:tbl>
      <w:tblPr>
        <w:tblW w:w="4798"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84"/>
        <w:gridCol w:w="5784"/>
      </w:tblGrid>
      <w:tr w:rsidR="00BD033C" w:rsidRPr="00467A30" w:rsidTr="005520E8">
        <w:tc>
          <w:tcPr>
            <w:tcW w:w="1739" w:type="pct"/>
            <w:shd w:val="clear" w:color="auto" w:fill="auto"/>
          </w:tcPr>
          <w:p w:rsidR="00BD033C" w:rsidRPr="00467A30" w:rsidRDefault="00BD033C" w:rsidP="0049245F">
            <w:r w:rsidRPr="00467A30">
              <w:t>TITLE</w:t>
            </w:r>
          </w:p>
        </w:tc>
        <w:tc>
          <w:tcPr>
            <w:tcW w:w="3261" w:type="pct"/>
          </w:tcPr>
          <w:p w:rsidR="00BD033C" w:rsidRPr="00467A30" w:rsidRDefault="00BD033C" w:rsidP="0049245F">
            <w:r w:rsidRPr="00467A30">
              <w:t>Introduction to Higher Education Practice</w:t>
            </w:r>
          </w:p>
        </w:tc>
      </w:tr>
      <w:tr w:rsidR="00BD033C" w:rsidRPr="00467A30" w:rsidTr="005520E8">
        <w:tc>
          <w:tcPr>
            <w:tcW w:w="1739" w:type="pct"/>
            <w:shd w:val="clear" w:color="auto" w:fill="auto"/>
          </w:tcPr>
          <w:p w:rsidR="00BD033C" w:rsidRPr="00467A30" w:rsidRDefault="00BD033C" w:rsidP="0049245F">
            <w:r w:rsidRPr="00467A30">
              <w:t>MODULE CODE</w:t>
            </w:r>
          </w:p>
        </w:tc>
        <w:tc>
          <w:tcPr>
            <w:tcW w:w="3261" w:type="pct"/>
          </w:tcPr>
          <w:p w:rsidR="00BD033C" w:rsidRPr="00467A30" w:rsidRDefault="00B71164" w:rsidP="00B71164">
            <w:r w:rsidRPr="00467A30">
              <w:t>77-706448</w:t>
            </w:r>
          </w:p>
        </w:tc>
      </w:tr>
      <w:tr w:rsidR="00BD033C" w:rsidRPr="00467A30" w:rsidTr="005520E8">
        <w:tc>
          <w:tcPr>
            <w:tcW w:w="1739" w:type="pct"/>
            <w:shd w:val="clear" w:color="auto" w:fill="auto"/>
          </w:tcPr>
          <w:p w:rsidR="00BD033C" w:rsidRPr="00467A30" w:rsidRDefault="00BD033C" w:rsidP="0049245F">
            <w:r w:rsidRPr="00467A30">
              <w:t>LEVEL</w:t>
            </w:r>
          </w:p>
        </w:tc>
        <w:tc>
          <w:tcPr>
            <w:tcW w:w="3261" w:type="pct"/>
          </w:tcPr>
          <w:p w:rsidR="00BD033C" w:rsidRPr="00467A30" w:rsidRDefault="00BD033C" w:rsidP="0049245F">
            <w:r w:rsidRPr="00467A30">
              <w:t>7</w:t>
            </w:r>
          </w:p>
        </w:tc>
      </w:tr>
      <w:tr w:rsidR="00BD033C" w:rsidRPr="00467A30" w:rsidTr="005520E8">
        <w:tc>
          <w:tcPr>
            <w:tcW w:w="1739" w:type="pct"/>
            <w:shd w:val="clear" w:color="auto" w:fill="auto"/>
          </w:tcPr>
          <w:p w:rsidR="00BD033C" w:rsidRPr="00467A30" w:rsidRDefault="00BD033C" w:rsidP="0049245F">
            <w:r w:rsidRPr="00467A30">
              <w:t>CREDITS</w:t>
            </w:r>
          </w:p>
        </w:tc>
        <w:tc>
          <w:tcPr>
            <w:tcW w:w="3261" w:type="pct"/>
          </w:tcPr>
          <w:p w:rsidR="00BD033C" w:rsidRPr="00467A30" w:rsidRDefault="00BD033C" w:rsidP="0049245F">
            <w:r w:rsidRPr="00467A30">
              <w:t>30</w:t>
            </w:r>
          </w:p>
        </w:tc>
      </w:tr>
      <w:tr w:rsidR="00BD033C" w:rsidRPr="00467A30" w:rsidTr="005520E8">
        <w:tc>
          <w:tcPr>
            <w:tcW w:w="1739" w:type="pct"/>
            <w:shd w:val="clear" w:color="auto" w:fill="auto"/>
          </w:tcPr>
          <w:p w:rsidR="00BD033C" w:rsidRPr="00467A30" w:rsidRDefault="00BD033C" w:rsidP="0049245F">
            <w:r w:rsidRPr="00467A30">
              <w:t>ECTS CREDITS VALUE</w:t>
            </w:r>
          </w:p>
        </w:tc>
        <w:tc>
          <w:tcPr>
            <w:tcW w:w="3261" w:type="pct"/>
          </w:tcPr>
          <w:p w:rsidR="00BD033C" w:rsidRPr="00467A30" w:rsidRDefault="00BD033C" w:rsidP="0049245F"/>
        </w:tc>
      </w:tr>
      <w:tr w:rsidR="00BD033C" w:rsidRPr="00467A30" w:rsidTr="005520E8">
        <w:tc>
          <w:tcPr>
            <w:tcW w:w="1739" w:type="pct"/>
            <w:shd w:val="clear" w:color="auto" w:fill="auto"/>
          </w:tcPr>
          <w:p w:rsidR="00BD033C" w:rsidRPr="00467A30" w:rsidRDefault="00BD033C" w:rsidP="0049245F">
            <w:r w:rsidRPr="00467A30">
              <w:t>FACULTY</w:t>
            </w:r>
          </w:p>
        </w:tc>
        <w:tc>
          <w:tcPr>
            <w:tcW w:w="3261" w:type="pct"/>
          </w:tcPr>
          <w:p w:rsidR="00BD033C" w:rsidRPr="00467A30" w:rsidRDefault="00BD033C" w:rsidP="0049245F">
            <w:r w:rsidRPr="00467A30">
              <w:t>Development and Society</w:t>
            </w:r>
          </w:p>
        </w:tc>
      </w:tr>
      <w:tr w:rsidR="00BD033C" w:rsidRPr="00467A30" w:rsidTr="005520E8">
        <w:tc>
          <w:tcPr>
            <w:tcW w:w="1739" w:type="pct"/>
            <w:shd w:val="clear" w:color="auto" w:fill="auto"/>
          </w:tcPr>
          <w:p w:rsidR="00BD033C" w:rsidRPr="00467A30" w:rsidRDefault="00BD033C" w:rsidP="0049245F">
            <w:r w:rsidRPr="00467A30">
              <w:t>DEPARTMENT</w:t>
            </w:r>
          </w:p>
        </w:tc>
        <w:tc>
          <w:tcPr>
            <w:tcW w:w="3261" w:type="pct"/>
          </w:tcPr>
          <w:p w:rsidR="00BD033C" w:rsidRPr="00467A30" w:rsidRDefault="00BD033C" w:rsidP="0049245F">
            <w:r w:rsidRPr="00467A30">
              <w:t>Education, Childhood and Inclusion</w:t>
            </w:r>
          </w:p>
        </w:tc>
      </w:tr>
      <w:tr w:rsidR="00BD033C" w:rsidRPr="00467A30" w:rsidTr="005520E8">
        <w:tc>
          <w:tcPr>
            <w:tcW w:w="1739" w:type="pct"/>
            <w:shd w:val="clear" w:color="auto" w:fill="auto"/>
          </w:tcPr>
          <w:p w:rsidR="00BD033C" w:rsidRPr="00467A30" w:rsidRDefault="00BD033C" w:rsidP="0049245F">
            <w:r w:rsidRPr="00467A30">
              <w:t>SUBJECT GROUP</w:t>
            </w:r>
          </w:p>
        </w:tc>
        <w:tc>
          <w:tcPr>
            <w:tcW w:w="3261" w:type="pct"/>
          </w:tcPr>
          <w:p w:rsidR="00BD033C" w:rsidRPr="00467A30" w:rsidRDefault="00BD033C" w:rsidP="0049245F">
            <w:r w:rsidRPr="00467A30">
              <w:t>Education Studies</w:t>
            </w:r>
          </w:p>
        </w:tc>
      </w:tr>
      <w:tr w:rsidR="00BD033C" w:rsidRPr="00467A30" w:rsidTr="005520E8">
        <w:tc>
          <w:tcPr>
            <w:tcW w:w="1739" w:type="pct"/>
            <w:shd w:val="clear" w:color="auto" w:fill="auto"/>
          </w:tcPr>
          <w:p w:rsidR="00BD033C" w:rsidRPr="00467A30" w:rsidRDefault="00BD033C" w:rsidP="0049245F">
            <w:r w:rsidRPr="00467A30">
              <w:t>DATE APPROVED</w:t>
            </w:r>
          </w:p>
        </w:tc>
        <w:tc>
          <w:tcPr>
            <w:tcW w:w="3261" w:type="pct"/>
          </w:tcPr>
          <w:p w:rsidR="00BD033C" w:rsidRPr="00467A30" w:rsidRDefault="00BD033C" w:rsidP="0049245F">
            <w:r w:rsidRPr="00467A30">
              <w:t>October 2015</w:t>
            </w:r>
          </w:p>
        </w:tc>
      </w:tr>
    </w:tbl>
    <w:p w:rsidR="00BD033C" w:rsidRPr="00467A30" w:rsidRDefault="00BD033C" w:rsidP="0049245F"/>
    <w:p w:rsidR="00BD033C" w:rsidRPr="00467A30" w:rsidRDefault="00BD033C" w:rsidP="0049245F">
      <w:pPr>
        <w:rPr>
          <w:b/>
        </w:rPr>
      </w:pPr>
      <w:r w:rsidRPr="00467A30">
        <w:rPr>
          <w:b/>
        </w:rPr>
        <w:t>MODULE AIM</w:t>
      </w:r>
    </w:p>
    <w:p w:rsidR="00BD033C" w:rsidRPr="00467A30" w:rsidRDefault="00BD033C" w:rsidP="0049245F"/>
    <w:p w:rsidR="00BD033C" w:rsidRPr="00467A30" w:rsidRDefault="00BD033C" w:rsidP="0049245F">
      <w:pPr>
        <w:rPr>
          <w:rFonts w:cs="Arial"/>
          <w:bCs/>
        </w:rPr>
      </w:pPr>
      <w:r w:rsidRPr="00467A30">
        <w:t>To explore pedagogical theory and practice in order to develop knowledge and understanding of higher education practice, and identify areas for professional development in relation to professional standards.</w:t>
      </w:r>
    </w:p>
    <w:p w:rsidR="00BD033C" w:rsidRPr="00467A30" w:rsidRDefault="00BD033C" w:rsidP="0049245F"/>
    <w:p w:rsidR="00BD033C" w:rsidRPr="00467A30" w:rsidRDefault="00BD033C" w:rsidP="0049245F">
      <w:pPr>
        <w:rPr>
          <w:b/>
        </w:rPr>
      </w:pPr>
      <w:r w:rsidRPr="00467A30">
        <w:rPr>
          <w:b/>
        </w:rPr>
        <w:t>LEARNING OUTCOMES</w:t>
      </w:r>
    </w:p>
    <w:p w:rsidR="00FD5528" w:rsidRPr="00467A30" w:rsidRDefault="00FD5528" w:rsidP="0049245F"/>
    <w:tbl>
      <w:tblPr>
        <w:tblStyle w:val="TableGrid"/>
        <w:tblW w:w="0" w:type="auto"/>
        <w:tblInd w:w="108" w:type="dxa"/>
        <w:tblLook w:val="04A0" w:firstRow="1" w:lastRow="0" w:firstColumn="1" w:lastColumn="0" w:noHBand="0" w:noVBand="1"/>
      </w:tblPr>
      <w:tblGrid>
        <w:gridCol w:w="1212"/>
        <w:gridCol w:w="7923"/>
      </w:tblGrid>
      <w:tr w:rsidR="00BD033C" w:rsidRPr="00467A30" w:rsidTr="00FD5528">
        <w:tc>
          <w:tcPr>
            <w:tcW w:w="1212" w:type="dxa"/>
          </w:tcPr>
          <w:p w:rsidR="00BD033C" w:rsidRPr="00467A30" w:rsidRDefault="00BD033C" w:rsidP="0049245F">
            <w:r w:rsidRPr="00467A30">
              <w:t>LO Ref</w:t>
            </w:r>
          </w:p>
        </w:tc>
        <w:tc>
          <w:tcPr>
            <w:tcW w:w="7923" w:type="dxa"/>
          </w:tcPr>
          <w:p w:rsidR="00BD033C" w:rsidRPr="00467A30" w:rsidRDefault="00BD033C" w:rsidP="0049245F">
            <w:r w:rsidRPr="00467A30">
              <w:t>Learning Outcome</w:t>
            </w:r>
          </w:p>
        </w:tc>
      </w:tr>
      <w:tr w:rsidR="00BD033C" w:rsidRPr="00467A30" w:rsidTr="00FD5528">
        <w:tc>
          <w:tcPr>
            <w:tcW w:w="1212" w:type="dxa"/>
          </w:tcPr>
          <w:p w:rsidR="00BD033C" w:rsidRPr="00467A30" w:rsidRDefault="00BD033C" w:rsidP="0049245F">
            <w:r w:rsidRPr="00467A30">
              <w:t>1</w:t>
            </w:r>
          </w:p>
        </w:tc>
        <w:tc>
          <w:tcPr>
            <w:tcW w:w="7923" w:type="dxa"/>
          </w:tcPr>
          <w:p w:rsidR="00BD033C" w:rsidRPr="00467A30" w:rsidRDefault="00BD033C" w:rsidP="0049245F">
            <w:pPr>
              <w:rPr>
                <w:rFonts w:cs="Arial"/>
                <w:bCs/>
              </w:rPr>
            </w:pPr>
            <w:r w:rsidRPr="00467A30">
              <w:t>Evaluate theories and models to inform approaches to own practice in higher education</w:t>
            </w:r>
          </w:p>
        </w:tc>
      </w:tr>
      <w:tr w:rsidR="00BD033C" w:rsidRPr="00467A30" w:rsidTr="00FD5528">
        <w:tc>
          <w:tcPr>
            <w:tcW w:w="1212" w:type="dxa"/>
          </w:tcPr>
          <w:p w:rsidR="00BD033C" w:rsidRPr="00467A30" w:rsidRDefault="00BD033C" w:rsidP="0049245F">
            <w:r w:rsidRPr="00467A30">
              <w:t>2</w:t>
            </w:r>
          </w:p>
        </w:tc>
        <w:tc>
          <w:tcPr>
            <w:tcW w:w="7923" w:type="dxa"/>
          </w:tcPr>
          <w:p w:rsidR="00BD033C" w:rsidRPr="00467A30" w:rsidRDefault="00BD033C" w:rsidP="0049245F">
            <w:pPr>
              <w:rPr>
                <w:rFonts w:cs="Arial"/>
                <w:bCs/>
              </w:rPr>
            </w:pPr>
            <w:r w:rsidRPr="00467A30">
              <w:t>Demonstrate a critical understanding of learner needs</w:t>
            </w:r>
          </w:p>
        </w:tc>
      </w:tr>
      <w:tr w:rsidR="00BD033C" w:rsidRPr="00467A30" w:rsidTr="00FD5528">
        <w:tc>
          <w:tcPr>
            <w:tcW w:w="1212" w:type="dxa"/>
          </w:tcPr>
          <w:p w:rsidR="00BD033C" w:rsidRPr="00467A30" w:rsidRDefault="00BD033C" w:rsidP="0049245F">
            <w:r w:rsidRPr="00467A30">
              <w:t>3</w:t>
            </w:r>
          </w:p>
        </w:tc>
        <w:tc>
          <w:tcPr>
            <w:tcW w:w="7923" w:type="dxa"/>
          </w:tcPr>
          <w:p w:rsidR="00BD033C" w:rsidRPr="00467A30" w:rsidRDefault="00BD033C" w:rsidP="0049245F">
            <w:pPr>
              <w:rPr>
                <w:rFonts w:cs="Arial"/>
                <w:bCs/>
              </w:rPr>
            </w:pPr>
            <w:r w:rsidRPr="00467A30">
              <w:t>Design, plan and facilitate effective and inclusive practice in higher education</w:t>
            </w:r>
          </w:p>
        </w:tc>
      </w:tr>
      <w:tr w:rsidR="00BD033C" w:rsidRPr="00467A30" w:rsidTr="00FD5528">
        <w:tc>
          <w:tcPr>
            <w:tcW w:w="1212" w:type="dxa"/>
          </w:tcPr>
          <w:p w:rsidR="00BD033C" w:rsidRPr="00467A30" w:rsidRDefault="00BD033C" w:rsidP="0049245F">
            <w:r w:rsidRPr="00467A30">
              <w:t>4</w:t>
            </w:r>
          </w:p>
        </w:tc>
        <w:tc>
          <w:tcPr>
            <w:tcW w:w="7923" w:type="dxa"/>
          </w:tcPr>
          <w:p w:rsidR="00BD033C" w:rsidRPr="00467A30" w:rsidRDefault="00BD033C" w:rsidP="0049245F">
            <w:pPr>
              <w:rPr>
                <w:rFonts w:cs="Arial"/>
                <w:bCs/>
              </w:rPr>
            </w:pPr>
            <w:r w:rsidRPr="00467A30">
              <w:t>Engage with professional standards in order to inform practice and development</w:t>
            </w:r>
          </w:p>
        </w:tc>
      </w:tr>
      <w:tr w:rsidR="00BD033C" w:rsidRPr="00467A30" w:rsidTr="00FD5528">
        <w:tc>
          <w:tcPr>
            <w:tcW w:w="1212" w:type="dxa"/>
          </w:tcPr>
          <w:p w:rsidR="00BD033C" w:rsidRPr="00467A30" w:rsidRDefault="00BD033C" w:rsidP="0049245F">
            <w:r w:rsidRPr="00467A30">
              <w:t>5</w:t>
            </w:r>
          </w:p>
        </w:tc>
        <w:tc>
          <w:tcPr>
            <w:tcW w:w="7923" w:type="dxa"/>
          </w:tcPr>
          <w:p w:rsidR="00BD033C" w:rsidRPr="00467A30" w:rsidRDefault="00BD033C" w:rsidP="0049245F">
            <w:r w:rsidRPr="00467A30">
              <w:t>Critically reflect on and evaluate own practice in order to set targets for professional development</w:t>
            </w:r>
          </w:p>
        </w:tc>
      </w:tr>
    </w:tbl>
    <w:p w:rsidR="00BD033C" w:rsidRPr="00467A30" w:rsidRDefault="00BD033C" w:rsidP="0049245F"/>
    <w:p w:rsidR="00BD033C" w:rsidRPr="00467A30" w:rsidRDefault="00BD033C" w:rsidP="0049245F">
      <w:pPr>
        <w:rPr>
          <w:b/>
        </w:rPr>
      </w:pPr>
      <w:r w:rsidRPr="00467A30">
        <w:rPr>
          <w:b/>
        </w:rPr>
        <w:t>INDICATIVE CONTENT</w:t>
      </w:r>
    </w:p>
    <w:p w:rsidR="00BD033C" w:rsidRPr="00467A30" w:rsidRDefault="00BD033C" w:rsidP="0049245F"/>
    <w:p w:rsidR="00BD033C" w:rsidRPr="00467A30" w:rsidRDefault="00BD033C" w:rsidP="00814159">
      <w:pPr>
        <w:pStyle w:val="ListParagraph"/>
        <w:numPr>
          <w:ilvl w:val="0"/>
          <w:numId w:val="29"/>
        </w:numPr>
      </w:pPr>
      <w:r w:rsidRPr="00467A30">
        <w:t>Understanding learning</w:t>
      </w:r>
    </w:p>
    <w:p w:rsidR="00BD033C" w:rsidRPr="00467A30" w:rsidRDefault="00BD033C" w:rsidP="00814159">
      <w:pPr>
        <w:pStyle w:val="ListParagraph"/>
        <w:numPr>
          <w:ilvl w:val="0"/>
          <w:numId w:val="29"/>
        </w:numPr>
      </w:pPr>
      <w:r w:rsidRPr="00467A30">
        <w:t xml:space="preserve">Effective planning </w:t>
      </w:r>
    </w:p>
    <w:p w:rsidR="00BD033C" w:rsidRPr="00467A30" w:rsidRDefault="00BD033C" w:rsidP="00814159">
      <w:pPr>
        <w:pStyle w:val="ListParagraph"/>
        <w:numPr>
          <w:ilvl w:val="0"/>
          <w:numId w:val="29"/>
        </w:numPr>
      </w:pPr>
      <w:r w:rsidRPr="00467A30">
        <w:t xml:space="preserve">Pedagogical theories and models </w:t>
      </w:r>
    </w:p>
    <w:p w:rsidR="00BD033C" w:rsidRPr="00467A30" w:rsidRDefault="00BD033C" w:rsidP="00814159">
      <w:pPr>
        <w:pStyle w:val="ListParagraph"/>
        <w:numPr>
          <w:ilvl w:val="0"/>
          <w:numId w:val="29"/>
        </w:numPr>
      </w:pPr>
      <w:r w:rsidRPr="00467A30">
        <w:t>Differentiation</w:t>
      </w:r>
    </w:p>
    <w:p w:rsidR="00BD033C" w:rsidRPr="00467A30" w:rsidRDefault="00BD033C" w:rsidP="00814159">
      <w:pPr>
        <w:pStyle w:val="ListParagraph"/>
        <w:numPr>
          <w:ilvl w:val="0"/>
          <w:numId w:val="29"/>
        </w:numPr>
      </w:pPr>
      <w:r w:rsidRPr="00467A30">
        <w:t xml:space="preserve">Understanding student behaviours </w:t>
      </w:r>
    </w:p>
    <w:p w:rsidR="00BD033C" w:rsidRPr="00467A30" w:rsidRDefault="00BD033C" w:rsidP="00814159">
      <w:pPr>
        <w:pStyle w:val="ListParagraph"/>
        <w:numPr>
          <w:ilvl w:val="0"/>
          <w:numId w:val="29"/>
        </w:numPr>
      </w:pPr>
      <w:r w:rsidRPr="00467A30">
        <w:t>Inclusive practice and supporting students</w:t>
      </w:r>
    </w:p>
    <w:p w:rsidR="00BD033C" w:rsidRPr="00467A30" w:rsidRDefault="00BD033C" w:rsidP="00814159">
      <w:pPr>
        <w:pStyle w:val="ListParagraph"/>
        <w:numPr>
          <w:ilvl w:val="0"/>
          <w:numId w:val="29"/>
        </w:numPr>
      </w:pPr>
      <w:r w:rsidRPr="00467A30">
        <w:t>Approaches to student interactions</w:t>
      </w:r>
    </w:p>
    <w:p w:rsidR="00BD033C" w:rsidRPr="00467A30" w:rsidRDefault="00BD033C" w:rsidP="00814159">
      <w:pPr>
        <w:pStyle w:val="ListParagraph"/>
        <w:numPr>
          <w:ilvl w:val="0"/>
          <w:numId w:val="29"/>
        </w:numPr>
      </w:pPr>
      <w:r w:rsidRPr="00467A30">
        <w:t>Designing assessment and feedback</w:t>
      </w:r>
    </w:p>
    <w:p w:rsidR="00BD033C" w:rsidRPr="00467A30" w:rsidRDefault="00BD033C" w:rsidP="00814159">
      <w:pPr>
        <w:pStyle w:val="ListParagraph"/>
        <w:numPr>
          <w:ilvl w:val="0"/>
          <w:numId w:val="29"/>
        </w:numPr>
      </w:pPr>
      <w:r w:rsidRPr="00467A30">
        <w:t>Evaluating practice</w:t>
      </w:r>
    </w:p>
    <w:p w:rsidR="00BD033C" w:rsidRPr="00467A30" w:rsidRDefault="00BD033C" w:rsidP="00814159">
      <w:pPr>
        <w:pStyle w:val="ListParagraph"/>
        <w:numPr>
          <w:ilvl w:val="0"/>
          <w:numId w:val="29"/>
        </w:numPr>
        <w:rPr>
          <w:rFonts w:cs="Arial"/>
        </w:rPr>
      </w:pPr>
      <w:r w:rsidRPr="00467A30">
        <w:t>Professional standards</w:t>
      </w:r>
    </w:p>
    <w:p w:rsidR="00BD033C" w:rsidRPr="00467A30" w:rsidRDefault="00BD033C" w:rsidP="0049245F"/>
    <w:p w:rsidR="00BD033C" w:rsidRPr="00467A30" w:rsidRDefault="00BD033C" w:rsidP="0049245F">
      <w:pPr>
        <w:rPr>
          <w:b/>
        </w:rPr>
      </w:pPr>
      <w:r w:rsidRPr="00467A30">
        <w:rPr>
          <w:b/>
        </w:rPr>
        <w:t>LEARNING, TEACHING AND ASSESSMENT STRATEGY</w:t>
      </w:r>
    </w:p>
    <w:p w:rsidR="00BD033C" w:rsidRPr="00467A30" w:rsidRDefault="00BD033C" w:rsidP="0049245F"/>
    <w:p w:rsidR="00BD033C" w:rsidRPr="00467A30" w:rsidRDefault="00BD033C" w:rsidP="0049245F">
      <w:pPr>
        <w:pStyle w:val="GuideHeading"/>
        <w:rPr>
          <w:b w:val="0"/>
        </w:rPr>
      </w:pPr>
      <w:r w:rsidRPr="00467A30">
        <w:rPr>
          <w:b w:val="0"/>
        </w:rPr>
        <w:t>Students will be supported in their learning to achieve the above outcomes in the following ways:</w:t>
      </w:r>
    </w:p>
    <w:p w:rsidR="00BD033C" w:rsidRPr="00467A30" w:rsidRDefault="00BD033C" w:rsidP="0049245F">
      <w:pPr>
        <w:pStyle w:val="GuideHeading"/>
        <w:rPr>
          <w:b w:val="0"/>
        </w:rPr>
      </w:pPr>
    </w:p>
    <w:p w:rsidR="00BD033C" w:rsidRPr="00467A30" w:rsidRDefault="00BD033C" w:rsidP="00814159">
      <w:pPr>
        <w:pStyle w:val="GuideHeading"/>
        <w:numPr>
          <w:ilvl w:val="0"/>
          <w:numId w:val="30"/>
        </w:numPr>
        <w:rPr>
          <w:b w:val="0"/>
        </w:rPr>
      </w:pPr>
      <w:r w:rsidRPr="00467A30">
        <w:rPr>
          <w:b w:val="0"/>
        </w:rPr>
        <w:t>A combination of tutor-led workshops, work in learning sets, independent study, group and individual tutorials and professional practice/workplace tasks. This may be face to face or online.</w:t>
      </w:r>
    </w:p>
    <w:p w:rsidR="00BD033C" w:rsidRPr="00467A30" w:rsidRDefault="00BD033C" w:rsidP="0049245F"/>
    <w:p w:rsidR="00BD033C" w:rsidRPr="00467A30" w:rsidRDefault="00BD033C" w:rsidP="00814159">
      <w:pPr>
        <w:pStyle w:val="GuideHeading"/>
        <w:numPr>
          <w:ilvl w:val="0"/>
          <w:numId w:val="30"/>
        </w:numPr>
        <w:rPr>
          <w:b w:val="0"/>
        </w:rPr>
      </w:pPr>
      <w:r w:rsidRPr="00467A30">
        <w:rPr>
          <w:b w:val="0"/>
        </w:rPr>
        <w:t>Tutors demonstrate and model a wide range of active approaches to learning and teaching that can be adapted for use by course participants in their own practice. Therefore in each session there is both the opportunity to learn about and explore a particular topic, plus a chance to experience and reflect on the approach used. Peer learning and the use of learning sets are an integral part of your learning experience.</w:t>
      </w:r>
    </w:p>
    <w:p w:rsidR="00BD033C" w:rsidRPr="00467A30" w:rsidRDefault="00BD033C" w:rsidP="0049245F"/>
    <w:p w:rsidR="00BD033C" w:rsidRPr="00467A30" w:rsidRDefault="00BD033C" w:rsidP="00814159">
      <w:pPr>
        <w:pStyle w:val="GuideHeading"/>
        <w:numPr>
          <w:ilvl w:val="0"/>
          <w:numId w:val="30"/>
        </w:numPr>
        <w:rPr>
          <w:b w:val="0"/>
        </w:rPr>
      </w:pPr>
      <w:r w:rsidRPr="00467A30">
        <w:rPr>
          <w:b w:val="0"/>
        </w:rPr>
        <w:t>Self-directed learning time will be used in a number of ways e.g. working with peers outside course contact time, reading, preparing for sessions, planning for, implementing and reflecting on their own practice, preparation for group assignments, undertaking assessment tasks, working with Blackboard Virtual Learning Environment, liaising and seeking feedback from appropriate colleagues in their workplace.</w:t>
      </w:r>
    </w:p>
    <w:p w:rsidR="00BD033C" w:rsidRPr="00467A30" w:rsidRDefault="00BD033C" w:rsidP="0049245F"/>
    <w:p w:rsidR="00BD033C" w:rsidRPr="00467A30" w:rsidRDefault="00BD033C" w:rsidP="00814159">
      <w:pPr>
        <w:pStyle w:val="GuideHeading"/>
        <w:numPr>
          <w:ilvl w:val="0"/>
          <w:numId w:val="30"/>
        </w:numPr>
        <w:rPr>
          <w:b w:val="0"/>
        </w:rPr>
      </w:pPr>
      <w:r w:rsidRPr="00467A30">
        <w:rPr>
          <w:b w:val="0"/>
        </w:rPr>
        <w:t>Participants' own practice in supporting student learning is an important source of learning. They will be expected to draw on their developing experience and use their own specific professional context to examine the content of the module within the UKPSF, including the Areas of Activity, Core Knowledge and Professional Values. This practical approach, with theoretical underpinning, encourages the development of reflective and thoughtful approaches to their professional practice in higher education, based on a sound grasp of fundamental principles.</w:t>
      </w:r>
    </w:p>
    <w:p w:rsidR="00BD033C" w:rsidRPr="00467A30" w:rsidRDefault="00BD033C" w:rsidP="0049245F"/>
    <w:p w:rsidR="00BD033C" w:rsidRPr="00467A30" w:rsidRDefault="00BD033C" w:rsidP="00814159">
      <w:pPr>
        <w:pStyle w:val="GuideHeading"/>
        <w:numPr>
          <w:ilvl w:val="0"/>
          <w:numId w:val="30"/>
        </w:numPr>
        <w:rPr>
          <w:b w:val="0"/>
        </w:rPr>
      </w:pPr>
      <w:r w:rsidRPr="00467A30">
        <w:rPr>
          <w:b w:val="0"/>
        </w:rPr>
        <w:t xml:space="preserve">Students will be expected to use technology to communicate with, support and learn from each other. They will make use of the virtual learning environment and take advantage of the electronic learning support offered by the library. </w:t>
      </w:r>
    </w:p>
    <w:p w:rsidR="00BD033C" w:rsidRPr="00467A30" w:rsidRDefault="00BD033C" w:rsidP="0049245F"/>
    <w:p w:rsidR="00BD033C" w:rsidRPr="00467A30" w:rsidRDefault="00BD033C" w:rsidP="0049245F">
      <w:pPr>
        <w:pStyle w:val="GuideHeading"/>
      </w:pPr>
      <w:r w:rsidRPr="00467A30">
        <w:t>ASSESSMENT INFORMATION</w:t>
      </w:r>
    </w:p>
    <w:p w:rsidR="00BD033C" w:rsidRPr="00467A30" w:rsidRDefault="00BD033C" w:rsidP="0049245F"/>
    <w:tbl>
      <w:tblPr>
        <w:tblW w:w="47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20"/>
        <w:gridCol w:w="2470"/>
        <w:gridCol w:w="1285"/>
        <w:gridCol w:w="1280"/>
      </w:tblGrid>
      <w:tr w:rsidR="00BD033C" w:rsidRPr="00467A30" w:rsidTr="005520E8">
        <w:tc>
          <w:tcPr>
            <w:tcW w:w="400" w:type="pct"/>
          </w:tcPr>
          <w:p w:rsidR="00BD033C" w:rsidRPr="00467A30" w:rsidRDefault="00BD033C" w:rsidP="0049245F">
            <w:r w:rsidRPr="00467A30">
              <w:t>Task No.</w:t>
            </w:r>
          </w:p>
        </w:tc>
        <w:tc>
          <w:tcPr>
            <w:tcW w:w="1760" w:type="pct"/>
          </w:tcPr>
          <w:p w:rsidR="00BD033C" w:rsidRPr="00467A30" w:rsidRDefault="00BD033C" w:rsidP="0049245F">
            <w:r w:rsidRPr="00467A30">
              <w:t>Description of Assessment Task</w:t>
            </w:r>
          </w:p>
        </w:tc>
        <w:tc>
          <w:tcPr>
            <w:tcW w:w="1393" w:type="pct"/>
          </w:tcPr>
          <w:p w:rsidR="00BD033C" w:rsidRPr="00467A30" w:rsidRDefault="00BD033C" w:rsidP="0049245F">
            <w:r w:rsidRPr="00467A30">
              <w:t>Assessment Task Type</w:t>
            </w:r>
          </w:p>
          <w:p w:rsidR="00BD033C" w:rsidRPr="00467A30" w:rsidRDefault="00BD033C" w:rsidP="0049245F">
            <w:r w:rsidRPr="00467A30">
              <w:t>Coursework (CW) Written Exam (EX)</w:t>
            </w:r>
          </w:p>
          <w:p w:rsidR="00BD033C" w:rsidRPr="00467A30" w:rsidRDefault="00BD033C" w:rsidP="0049245F">
            <w:r w:rsidRPr="00467A30">
              <w:t>Practical (PR)</w:t>
            </w:r>
          </w:p>
        </w:tc>
        <w:tc>
          <w:tcPr>
            <w:tcW w:w="725" w:type="pct"/>
          </w:tcPr>
          <w:p w:rsidR="00BD033C" w:rsidRPr="00467A30" w:rsidRDefault="00BD033C" w:rsidP="0049245F">
            <w:r w:rsidRPr="00467A30">
              <w:t>Word Count or Exam Duration</w:t>
            </w:r>
          </w:p>
        </w:tc>
        <w:tc>
          <w:tcPr>
            <w:tcW w:w="722" w:type="pct"/>
          </w:tcPr>
          <w:p w:rsidR="00BD033C" w:rsidRPr="00467A30" w:rsidRDefault="00BD033C" w:rsidP="0049245F">
            <w:r w:rsidRPr="00467A30">
              <w:t>Task Weighting %</w:t>
            </w:r>
          </w:p>
        </w:tc>
      </w:tr>
      <w:tr w:rsidR="00BD033C" w:rsidRPr="00467A30" w:rsidTr="005520E8">
        <w:tc>
          <w:tcPr>
            <w:tcW w:w="400" w:type="pct"/>
          </w:tcPr>
          <w:p w:rsidR="00BD033C" w:rsidRPr="00467A30" w:rsidRDefault="00BD033C" w:rsidP="0049245F">
            <w:r w:rsidRPr="00467A30">
              <w:t>1</w:t>
            </w:r>
          </w:p>
        </w:tc>
        <w:tc>
          <w:tcPr>
            <w:tcW w:w="1760" w:type="pct"/>
          </w:tcPr>
          <w:p w:rsidR="00BD033C" w:rsidRPr="00467A30" w:rsidRDefault="00BD033C" w:rsidP="0049245F">
            <w:r w:rsidRPr="00467A30">
              <w:t>Observation of practice</w:t>
            </w:r>
          </w:p>
        </w:tc>
        <w:tc>
          <w:tcPr>
            <w:tcW w:w="1393" w:type="pct"/>
          </w:tcPr>
          <w:p w:rsidR="00BD033C" w:rsidRPr="00467A30" w:rsidRDefault="00BD033C" w:rsidP="0049245F">
            <w:r w:rsidRPr="00467A30">
              <w:t>PR</w:t>
            </w:r>
          </w:p>
        </w:tc>
        <w:tc>
          <w:tcPr>
            <w:tcW w:w="725" w:type="pct"/>
          </w:tcPr>
          <w:p w:rsidR="00BD033C" w:rsidRPr="00467A30" w:rsidRDefault="00BD033C" w:rsidP="0049245F">
            <w:r w:rsidRPr="00467A30">
              <w:t>Typically 60 minutes</w:t>
            </w:r>
          </w:p>
        </w:tc>
        <w:tc>
          <w:tcPr>
            <w:tcW w:w="722" w:type="pct"/>
          </w:tcPr>
          <w:p w:rsidR="00BD033C" w:rsidRPr="00467A30" w:rsidRDefault="00BD033C" w:rsidP="0049245F">
            <w:r w:rsidRPr="00467A30">
              <w:t>P/F</w:t>
            </w:r>
          </w:p>
        </w:tc>
      </w:tr>
      <w:tr w:rsidR="00BD033C" w:rsidRPr="00467A30" w:rsidTr="005520E8">
        <w:tc>
          <w:tcPr>
            <w:tcW w:w="400" w:type="pct"/>
          </w:tcPr>
          <w:p w:rsidR="00BD033C" w:rsidRPr="00467A30" w:rsidRDefault="00BD033C" w:rsidP="0049245F">
            <w:r w:rsidRPr="00467A30">
              <w:t>2</w:t>
            </w:r>
          </w:p>
        </w:tc>
        <w:tc>
          <w:tcPr>
            <w:tcW w:w="1760" w:type="pct"/>
          </w:tcPr>
          <w:p w:rsidR="00BD033C" w:rsidRPr="00467A30" w:rsidRDefault="00BD033C" w:rsidP="0049245F">
            <w:r w:rsidRPr="00467A30">
              <w:t xml:space="preserve">Group task </w:t>
            </w:r>
          </w:p>
        </w:tc>
        <w:tc>
          <w:tcPr>
            <w:tcW w:w="1393" w:type="pct"/>
          </w:tcPr>
          <w:p w:rsidR="00BD033C" w:rsidRPr="00467A30" w:rsidRDefault="00BD033C" w:rsidP="0049245F">
            <w:r w:rsidRPr="00467A30">
              <w:t>CW</w:t>
            </w:r>
          </w:p>
        </w:tc>
        <w:tc>
          <w:tcPr>
            <w:tcW w:w="725" w:type="pct"/>
          </w:tcPr>
          <w:p w:rsidR="00BD033C" w:rsidRPr="00467A30" w:rsidRDefault="00BD033C" w:rsidP="0049245F">
            <w:r w:rsidRPr="00467A30">
              <w:t>Typically 20-30 minutes</w:t>
            </w:r>
          </w:p>
        </w:tc>
        <w:tc>
          <w:tcPr>
            <w:tcW w:w="722" w:type="pct"/>
          </w:tcPr>
          <w:p w:rsidR="00BD033C" w:rsidRPr="00467A30" w:rsidRDefault="00BD033C" w:rsidP="0049245F">
            <w:r w:rsidRPr="00467A30">
              <w:t>30%</w:t>
            </w:r>
          </w:p>
        </w:tc>
      </w:tr>
      <w:tr w:rsidR="00BD033C" w:rsidRPr="00467A30" w:rsidTr="005520E8">
        <w:tc>
          <w:tcPr>
            <w:tcW w:w="400" w:type="pct"/>
          </w:tcPr>
          <w:p w:rsidR="00BD033C" w:rsidRPr="00467A30" w:rsidRDefault="00BD033C" w:rsidP="0049245F">
            <w:r w:rsidRPr="00467A30">
              <w:t>3</w:t>
            </w:r>
          </w:p>
        </w:tc>
        <w:tc>
          <w:tcPr>
            <w:tcW w:w="1760" w:type="pct"/>
          </w:tcPr>
          <w:p w:rsidR="00BD033C" w:rsidRPr="00467A30" w:rsidRDefault="00BD033C" w:rsidP="0049245F">
            <w:r w:rsidRPr="00467A30">
              <w:t>Reflective Analysis</w:t>
            </w:r>
          </w:p>
        </w:tc>
        <w:tc>
          <w:tcPr>
            <w:tcW w:w="1393" w:type="pct"/>
          </w:tcPr>
          <w:p w:rsidR="00BD033C" w:rsidRPr="00467A30" w:rsidRDefault="00BD033C" w:rsidP="0049245F">
            <w:r w:rsidRPr="00467A30">
              <w:t>CW</w:t>
            </w:r>
          </w:p>
        </w:tc>
        <w:tc>
          <w:tcPr>
            <w:tcW w:w="725" w:type="pct"/>
          </w:tcPr>
          <w:p w:rsidR="00BD033C" w:rsidRPr="00467A30" w:rsidRDefault="00BD033C" w:rsidP="0049245F">
            <w:r w:rsidRPr="00467A30">
              <w:t>3000 words</w:t>
            </w:r>
          </w:p>
        </w:tc>
        <w:tc>
          <w:tcPr>
            <w:tcW w:w="722" w:type="pct"/>
          </w:tcPr>
          <w:p w:rsidR="00BD033C" w:rsidRPr="00467A30" w:rsidRDefault="00BD033C" w:rsidP="0049245F">
            <w:r w:rsidRPr="00467A30">
              <w:t>70%</w:t>
            </w:r>
          </w:p>
        </w:tc>
      </w:tr>
    </w:tbl>
    <w:p w:rsidR="00BD033C" w:rsidRPr="00467A30" w:rsidRDefault="00BD033C" w:rsidP="0049245F"/>
    <w:p w:rsidR="00A077CA" w:rsidRDefault="00A077CA" w:rsidP="0049245F"/>
    <w:p w:rsidR="00BD033C" w:rsidRPr="00467A30" w:rsidRDefault="00BD033C" w:rsidP="000B2637">
      <w:pPr>
        <w:pStyle w:val="Heading1"/>
      </w:pPr>
      <w:bookmarkStart w:id="155" w:name="_Toc528321166"/>
      <w:r w:rsidRPr="00467A30">
        <w:t xml:space="preserve">Please list assessment tasks in the order they will be completed by students.  The </w:t>
      </w:r>
      <w:r w:rsidRPr="00467A30">
        <w:rPr>
          <w:u w:val="single"/>
        </w:rPr>
        <w:t>last task</w:t>
      </w:r>
      <w:r w:rsidRPr="00467A30">
        <w:t xml:space="preserve"> listed will be classed as the final task for external reporting purposes.</w:t>
      </w:r>
      <w:bookmarkEnd w:id="155"/>
    </w:p>
    <w:p w:rsidR="00BD033C" w:rsidRPr="00467A30" w:rsidRDefault="00BD033C" w:rsidP="000B2637">
      <w:pPr>
        <w:pStyle w:val="Heading1"/>
      </w:pPr>
    </w:p>
    <w:p w:rsidR="00BD033C" w:rsidRPr="00467A30" w:rsidRDefault="00BD033C" w:rsidP="000B2637">
      <w:pPr>
        <w:pStyle w:val="Heading1"/>
      </w:pPr>
      <w:bookmarkStart w:id="156" w:name="_Toc528321167"/>
      <w:r w:rsidRPr="00467A30">
        <w:t xml:space="preserve">Further guidance on assessment design is available online at </w:t>
      </w:r>
      <w:hyperlink r:id="rId50" w:history="1">
        <w:r w:rsidRPr="00467A30">
          <w:rPr>
            <w:rStyle w:val="Hyperlink"/>
            <w:rFonts w:cs="Arial"/>
            <w:i/>
            <w:iCs/>
            <w:szCs w:val="22"/>
          </w:rPr>
          <w:t>Assessment Essentials</w:t>
        </w:r>
        <w:bookmarkEnd w:id="156"/>
      </w:hyperlink>
    </w:p>
    <w:p w:rsidR="00BD033C" w:rsidRPr="00467A30" w:rsidRDefault="00BD033C" w:rsidP="000B2637">
      <w:pPr>
        <w:pStyle w:val="Heading1"/>
      </w:pPr>
    </w:p>
    <w:p w:rsidR="00BD033C" w:rsidRPr="00467A30" w:rsidRDefault="00BD033C" w:rsidP="000B2637">
      <w:pPr>
        <w:pStyle w:val="Heading1"/>
      </w:pPr>
      <w:bookmarkStart w:id="157" w:name="_Toc528321168"/>
      <w:r w:rsidRPr="00467A30">
        <w:t>FEEDBACK TO STUDENTS</w:t>
      </w:r>
      <w:bookmarkEnd w:id="157"/>
    </w:p>
    <w:p w:rsidR="00BD033C" w:rsidRPr="00467A30" w:rsidRDefault="00BD033C" w:rsidP="000B2637">
      <w:pPr>
        <w:pStyle w:val="Heading1"/>
      </w:pPr>
    </w:p>
    <w:p w:rsidR="00BD033C" w:rsidRPr="00467A30" w:rsidRDefault="00BD033C" w:rsidP="000B2637">
      <w:pPr>
        <w:pStyle w:val="Heading1"/>
      </w:pPr>
      <w:bookmarkStart w:id="158" w:name="_Toc528321169"/>
      <w:r w:rsidRPr="00467A30">
        <w:t>Students will receive feedback on their performance in the following ways</w:t>
      </w:r>
      <w:bookmarkEnd w:id="158"/>
    </w:p>
    <w:p w:rsidR="00FD3799" w:rsidRPr="00467A30" w:rsidRDefault="00FD3799" w:rsidP="000B2637">
      <w:pPr>
        <w:pStyle w:val="Heading1"/>
      </w:pPr>
    </w:p>
    <w:p w:rsidR="00BD033C" w:rsidRPr="00467A30" w:rsidRDefault="00BD033C" w:rsidP="000B2637">
      <w:pPr>
        <w:pStyle w:val="Heading1"/>
      </w:pPr>
      <w:bookmarkStart w:id="159" w:name="_Toc528321170"/>
      <w:r w:rsidRPr="00467A30">
        <w:t>summative tutor feedback on observed practice through verbal debrief and written report</w:t>
      </w:r>
      <w:bookmarkEnd w:id="159"/>
    </w:p>
    <w:p w:rsidR="00BD033C" w:rsidRPr="00467A30" w:rsidRDefault="00BD033C" w:rsidP="000B2637">
      <w:pPr>
        <w:pStyle w:val="Heading1"/>
      </w:pPr>
      <w:bookmarkStart w:id="160" w:name="_Toc528321171"/>
      <w:r w:rsidRPr="00467A30">
        <w:t>summative tutor feedback on work submitted for assessment using a marking rubric</w:t>
      </w:r>
      <w:bookmarkEnd w:id="160"/>
    </w:p>
    <w:p w:rsidR="00BD033C" w:rsidRPr="00467A30" w:rsidRDefault="00BD033C" w:rsidP="000B2637">
      <w:pPr>
        <w:pStyle w:val="Heading1"/>
      </w:pPr>
      <w:bookmarkStart w:id="161" w:name="_Toc528321172"/>
      <w:r w:rsidRPr="00467A30">
        <w:t>formative tutor feedback in informal individual discussions and/or tutorials</w:t>
      </w:r>
      <w:bookmarkEnd w:id="161"/>
    </w:p>
    <w:p w:rsidR="00BD033C" w:rsidRPr="00467A30" w:rsidRDefault="00BD033C" w:rsidP="000B2637">
      <w:pPr>
        <w:pStyle w:val="Heading1"/>
      </w:pPr>
      <w:bookmarkStart w:id="162" w:name="_Toc528321173"/>
      <w:r w:rsidRPr="00467A30">
        <w:t>formative tutor feedback through discussions in workshop sessions</w:t>
      </w:r>
      <w:bookmarkEnd w:id="162"/>
    </w:p>
    <w:p w:rsidR="00BD033C" w:rsidRPr="00467A30" w:rsidRDefault="00BD033C" w:rsidP="000B2637">
      <w:pPr>
        <w:pStyle w:val="Heading1"/>
      </w:pPr>
      <w:bookmarkStart w:id="163" w:name="_Toc528321174"/>
      <w:r w:rsidRPr="00467A30">
        <w:t>peer feedback through working together in groups</w:t>
      </w:r>
      <w:bookmarkEnd w:id="163"/>
      <w:r w:rsidRPr="00467A30">
        <w:t xml:space="preserve"> </w:t>
      </w:r>
    </w:p>
    <w:p w:rsidR="00BD033C" w:rsidRPr="00467A30" w:rsidRDefault="00BD033C" w:rsidP="000B2637">
      <w:pPr>
        <w:pStyle w:val="Heading1"/>
      </w:pPr>
      <w:bookmarkStart w:id="164" w:name="_Toc528321175"/>
      <w:r w:rsidRPr="00467A30">
        <w:t>peer feedback on group task</w:t>
      </w:r>
      <w:bookmarkEnd w:id="164"/>
    </w:p>
    <w:p w:rsidR="00BD033C" w:rsidRPr="00467A30" w:rsidRDefault="00BD033C" w:rsidP="000B2637">
      <w:pPr>
        <w:pStyle w:val="Heading1"/>
      </w:pPr>
      <w:bookmarkStart w:id="165" w:name="_Toc528321176"/>
      <w:r w:rsidRPr="00467A30">
        <w:t>feedback from students that course participants support or teach, and colleagues (including mentors) on performance within their professional role</w:t>
      </w:r>
      <w:bookmarkEnd w:id="165"/>
    </w:p>
    <w:p w:rsidR="00BD033C" w:rsidRPr="00467A30" w:rsidRDefault="00BD033C" w:rsidP="000B2637">
      <w:pPr>
        <w:pStyle w:val="Heading1"/>
      </w:pPr>
    </w:p>
    <w:p w:rsidR="00BD033C" w:rsidRPr="00467A30" w:rsidRDefault="00BD033C" w:rsidP="000B2637">
      <w:pPr>
        <w:pStyle w:val="Heading1"/>
      </w:pPr>
    </w:p>
    <w:p w:rsidR="00BD033C" w:rsidRPr="00467A30" w:rsidRDefault="00BD033C" w:rsidP="000B2637">
      <w:pPr>
        <w:pStyle w:val="Heading1"/>
      </w:pPr>
      <w:bookmarkStart w:id="166" w:name="_Toc528321177"/>
      <w:r w:rsidRPr="00467A30">
        <w:t>LEAR</w:t>
      </w:r>
      <w:r w:rsidR="00FD5528" w:rsidRPr="00467A30">
        <w:t>NING RESOURCES FOR THIS MODULE</w:t>
      </w:r>
      <w:bookmarkEnd w:id="166"/>
    </w:p>
    <w:p w:rsidR="00FD5528" w:rsidRPr="00467A30" w:rsidRDefault="00FD5528" w:rsidP="000B2637">
      <w:pPr>
        <w:pStyle w:val="Heading1"/>
      </w:pPr>
    </w:p>
    <w:p w:rsidR="00BD033C" w:rsidRPr="00467A30" w:rsidRDefault="002F3BBA" w:rsidP="000B2637">
      <w:pPr>
        <w:pStyle w:val="Heading1"/>
        <w:rPr>
          <w:rFonts w:cs="Arial"/>
          <w:bCs/>
          <w:i/>
          <w:iCs/>
          <w:szCs w:val="22"/>
        </w:rPr>
      </w:pPr>
      <w:hyperlink r:id="rId51" w:history="1">
        <w:bookmarkStart w:id="167" w:name="_Toc528321178"/>
        <w:r w:rsidR="00BD033C" w:rsidRPr="00467A30">
          <w:rPr>
            <w:rStyle w:val="Hyperlink"/>
            <w:rFonts w:cs="Arial"/>
            <w:b w:val="0"/>
            <w:bCs/>
            <w:i/>
            <w:iCs/>
            <w:szCs w:val="22"/>
          </w:rPr>
          <w:t>https://shu.rl.talis.com/lists/0D460A40-A0C0-68A1-216F-211675B0016B.html</w:t>
        </w:r>
        <w:bookmarkEnd w:id="167"/>
      </w:hyperlink>
      <w:r w:rsidR="00BD033C" w:rsidRPr="00467A30">
        <w:rPr>
          <w:rFonts w:cs="Arial"/>
          <w:bCs/>
          <w:i/>
          <w:iCs/>
          <w:szCs w:val="22"/>
        </w:rPr>
        <w:t xml:space="preserve"> </w:t>
      </w:r>
    </w:p>
    <w:p w:rsidR="005522EB" w:rsidRDefault="005522EB" w:rsidP="000B2637">
      <w:pPr>
        <w:pStyle w:val="Heading1"/>
        <w:rPr>
          <w:lang w:val="en-GB"/>
        </w:rPr>
      </w:pPr>
    </w:p>
    <w:p w:rsidR="00E17C7F" w:rsidRDefault="00E17C7F" w:rsidP="000B2637">
      <w:pPr>
        <w:pStyle w:val="Heading1"/>
      </w:pPr>
    </w:p>
    <w:p w:rsidR="000B2637" w:rsidRDefault="000B2637" w:rsidP="000B2637">
      <w:pPr>
        <w:pStyle w:val="Heading1"/>
      </w:pPr>
      <w:r>
        <w:br w:type="page"/>
      </w:r>
    </w:p>
    <w:p w:rsidR="000B2637" w:rsidRDefault="000B2637" w:rsidP="000B2637">
      <w:pPr>
        <w:pStyle w:val="Heading1"/>
        <w:rPr>
          <w:sz w:val="32"/>
        </w:rPr>
      </w:pPr>
      <w:bookmarkStart w:id="168" w:name="_Toc528321179"/>
      <w:r w:rsidRPr="00E47CD9">
        <w:rPr>
          <w:sz w:val="32"/>
        </w:rPr>
        <w:t xml:space="preserve">Appendix </w:t>
      </w:r>
      <w:r>
        <w:rPr>
          <w:sz w:val="32"/>
          <w:lang w:val="en-GB"/>
        </w:rPr>
        <w:t>D</w:t>
      </w:r>
      <w:r w:rsidRPr="00E47CD9">
        <w:rPr>
          <w:sz w:val="32"/>
        </w:rPr>
        <w:t xml:space="preserve">: </w:t>
      </w:r>
      <w:r>
        <w:rPr>
          <w:sz w:val="32"/>
        </w:rPr>
        <w:t>AFHEA Summative Checklist</w:t>
      </w:r>
      <w:bookmarkEnd w:id="168"/>
      <w:r>
        <w:rPr>
          <w:sz w:val="32"/>
        </w:rPr>
        <w:t xml:space="preserve"> </w:t>
      </w:r>
    </w:p>
    <w:p w:rsidR="000B2637" w:rsidRDefault="000B2637" w:rsidP="000B2637">
      <w:pPr>
        <w:rPr>
          <w:b/>
          <w:bCs/>
        </w:rPr>
      </w:pPr>
    </w:p>
    <w:p w:rsidR="000B2637" w:rsidRPr="00E47CD9" w:rsidRDefault="000B2637" w:rsidP="000B2637">
      <w:pPr>
        <w:spacing w:line="240" w:lineRule="auto"/>
        <w:rPr>
          <w:b/>
          <w:bCs/>
          <w:sz w:val="24"/>
          <w:szCs w:val="24"/>
        </w:rPr>
      </w:pPr>
      <w:r w:rsidRPr="00E47CD9">
        <w:rPr>
          <w:b/>
          <w:bCs/>
          <w:sz w:val="24"/>
          <w:szCs w:val="24"/>
        </w:rPr>
        <w:t xml:space="preserve">To be completed by the Module Leader for each course participant. </w:t>
      </w:r>
    </w:p>
    <w:p w:rsidR="000B2637" w:rsidRPr="00E47CD9" w:rsidRDefault="000B2637" w:rsidP="000B2637">
      <w:pPr>
        <w:spacing w:line="240" w:lineRule="auto"/>
        <w:rPr>
          <w:b/>
          <w:bCs/>
          <w:sz w:val="24"/>
          <w:szCs w:val="24"/>
        </w:rPr>
      </w:pPr>
    </w:p>
    <w:tbl>
      <w:tblPr>
        <w:tblStyle w:val="TableGrid"/>
        <w:tblW w:w="0" w:type="auto"/>
        <w:tblLook w:val="04A0" w:firstRow="1" w:lastRow="0" w:firstColumn="1" w:lastColumn="0" w:noHBand="0" w:noVBand="1"/>
      </w:tblPr>
      <w:tblGrid>
        <w:gridCol w:w="2308"/>
        <w:gridCol w:w="6935"/>
      </w:tblGrid>
      <w:tr w:rsidR="000B2637" w:rsidRPr="00E47CD9" w:rsidTr="00955C54">
        <w:tc>
          <w:tcPr>
            <w:tcW w:w="2518" w:type="dxa"/>
          </w:tcPr>
          <w:p w:rsidR="000B2637" w:rsidRPr="00E47CD9" w:rsidRDefault="000B2637" w:rsidP="00955C54">
            <w:pPr>
              <w:spacing w:line="240" w:lineRule="auto"/>
              <w:rPr>
                <w:b/>
                <w:bCs/>
                <w:sz w:val="24"/>
                <w:szCs w:val="24"/>
              </w:rPr>
            </w:pPr>
            <w:r w:rsidRPr="00E47CD9">
              <w:rPr>
                <w:b/>
                <w:bCs/>
                <w:sz w:val="24"/>
                <w:szCs w:val="24"/>
              </w:rPr>
              <w:t>Participant name</w:t>
            </w:r>
          </w:p>
        </w:tc>
        <w:tc>
          <w:tcPr>
            <w:tcW w:w="8164" w:type="dxa"/>
          </w:tcPr>
          <w:p w:rsidR="000B2637" w:rsidRPr="00E47CD9" w:rsidRDefault="000B2637" w:rsidP="00955C54">
            <w:pPr>
              <w:spacing w:line="240" w:lineRule="auto"/>
              <w:rPr>
                <w:b/>
                <w:bCs/>
                <w:sz w:val="24"/>
                <w:szCs w:val="24"/>
              </w:rPr>
            </w:pPr>
          </w:p>
        </w:tc>
      </w:tr>
      <w:tr w:rsidR="000B2637" w:rsidRPr="00E47CD9" w:rsidTr="00955C54">
        <w:tc>
          <w:tcPr>
            <w:tcW w:w="2518" w:type="dxa"/>
          </w:tcPr>
          <w:p w:rsidR="000B2637" w:rsidRPr="00E47CD9" w:rsidRDefault="000B2637" w:rsidP="00955C54">
            <w:pPr>
              <w:spacing w:line="240" w:lineRule="auto"/>
              <w:rPr>
                <w:b/>
                <w:bCs/>
                <w:sz w:val="24"/>
                <w:szCs w:val="24"/>
              </w:rPr>
            </w:pPr>
            <w:r w:rsidRPr="00E47CD9">
              <w:rPr>
                <w:b/>
                <w:bCs/>
                <w:sz w:val="24"/>
                <w:szCs w:val="24"/>
              </w:rPr>
              <w:t>Overall Decision</w:t>
            </w:r>
          </w:p>
        </w:tc>
        <w:tc>
          <w:tcPr>
            <w:tcW w:w="8164" w:type="dxa"/>
          </w:tcPr>
          <w:p w:rsidR="000B2637" w:rsidRPr="00E47CD9" w:rsidRDefault="000B2637" w:rsidP="00955C54">
            <w:pPr>
              <w:spacing w:line="240" w:lineRule="auto"/>
              <w:rPr>
                <w:b/>
                <w:bCs/>
                <w:sz w:val="24"/>
                <w:szCs w:val="24"/>
              </w:rPr>
            </w:pPr>
            <w:r w:rsidRPr="00E47CD9">
              <w:rPr>
                <w:b/>
                <w:bCs/>
                <w:sz w:val="24"/>
                <w:szCs w:val="24"/>
              </w:rPr>
              <w:t>Award / Not yet awarded</w:t>
            </w:r>
          </w:p>
        </w:tc>
      </w:tr>
    </w:tbl>
    <w:p w:rsidR="000B2637" w:rsidRPr="00E47CD9" w:rsidRDefault="000B2637" w:rsidP="000B2637">
      <w:pPr>
        <w:spacing w:line="240" w:lineRule="auto"/>
        <w:rPr>
          <w:b/>
          <w:bCs/>
          <w:sz w:val="24"/>
          <w:szCs w:val="24"/>
        </w:rPr>
      </w:pPr>
    </w:p>
    <w:tbl>
      <w:tblPr>
        <w:tblStyle w:val="TableGrid"/>
        <w:tblW w:w="0" w:type="auto"/>
        <w:tblLook w:val="04A0" w:firstRow="1" w:lastRow="0" w:firstColumn="1" w:lastColumn="0" w:noHBand="0" w:noVBand="1"/>
      </w:tblPr>
      <w:tblGrid>
        <w:gridCol w:w="4718"/>
        <w:gridCol w:w="1754"/>
        <w:gridCol w:w="2771"/>
      </w:tblGrid>
      <w:tr w:rsidR="000B2637" w:rsidRPr="00E47CD9" w:rsidTr="00955C54">
        <w:tc>
          <w:tcPr>
            <w:tcW w:w="5341" w:type="dxa"/>
            <w:vAlign w:val="center"/>
          </w:tcPr>
          <w:p w:rsidR="000B2637" w:rsidRPr="00E47CD9" w:rsidRDefault="000B2637" w:rsidP="00955C54">
            <w:pPr>
              <w:pStyle w:val="ListParagraph"/>
              <w:spacing w:line="240" w:lineRule="auto"/>
              <w:ind w:left="360"/>
              <w:rPr>
                <w:b/>
                <w:sz w:val="24"/>
                <w:szCs w:val="24"/>
              </w:rPr>
            </w:pPr>
            <w:r w:rsidRPr="00E47CD9">
              <w:rPr>
                <w:b/>
                <w:sz w:val="24"/>
                <w:szCs w:val="24"/>
              </w:rPr>
              <w:t>Criterion</w:t>
            </w:r>
          </w:p>
        </w:tc>
        <w:tc>
          <w:tcPr>
            <w:tcW w:w="1997" w:type="dxa"/>
            <w:vAlign w:val="center"/>
          </w:tcPr>
          <w:p w:rsidR="000B2637" w:rsidRPr="00E47CD9" w:rsidRDefault="000B2637" w:rsidP="00955C54">
            <w:pPr>
              <w:spacing w:line="240" w:lineRule="auto"/>
              <w:rPr>
                <w:b/>
                <w:bCs/>
                <w:sz w:val="24"/>
                <w:szCs w:val="24"/>
              </w:rPr>
            </w:pPr>
            <w:r w:rsidRPr="00E47CD9">
              <w:rPr>
                <w:b/>
                <w:bCs/>
                <w:sz w:val="24"/>
                <w:szCs w:val="24"/>
              </w:rPr>
              <w:t>Met?</w:t>
            </w:r>
          </w:p>
        </w:tc>
        <w:tc>
          <w:tcPr>
            <w:tcW w:w="3260" w:type="dxa"/>
            <w:vAlign w:val="center"/>
          </w:tcPr>
          <w:p w:rsidR="000B2637" w:rsidRPr="00E47CD9" w:rsidRDefault="000B2637" w:rsidP="00955C54">
            <w:pPr>
              <w:spacing w:line="240" w:lineRule="auto"/>
              <w:rPr>
                <w:b/>
                <w:bCs/>
                <w:sz w:val="24"/>
                <w:szCs w:val="24"/>
              </w:rPr>
            </w:pPr>
            <w:r w:rsidRPr="00E47CD9">
              <w:rPr>
                <w:b/>
                <w:bCs/>
                <w:sz w:val="24"/>
                <w:szCs w:val="24"/>
              </w:rPr>
              <w:t>Why not met?</w:t>
            </w:r>
          </w:p>
        </w:tc>
      </w:tr>
      <w:tr w:rsidR="000B2637" w:rsidRPr="00E47CD9" w:rsidTr="00955C54">
        <w:tc>
          <w:tcPr>
            <w:tcW w:w="5341" w:type="dxa"/>
            <w:vAlign w:val="center"/>
          </w:tcPr>
          <w:p w:rsidR="000B2637" w:rsidRPr="00E47CD9" w:rsidRDefault="000B2637" w:rsidP="000B2637">
            <w:pPr>
              <w:pStyle w:val="ListParagraph"/>
              <w:widowControl/>
              <w:numPr>
                <w:ilvl w:val="0"/>
                <w:numId w:val="48"/>
              </w:numPr>
              <w:adjustRightInd/>
              <w:spacing w:line="240" w:lineRule="auto"/>
              <w:textAlignment w:val="auto"/>
              <w:rPr>
                <w:sz w:val="24"/>
                <w:szCs w:val="24"/>
              </w:rPr>
            </w:pPr>
            <w:r w:rsidRPr="00E47CD9">
              <w:rPr>
                <w:sz w:val="24"/>
                <w:szCs w:val="24"/>
              </w:rPr>
              <w:t>Successful engagement with at least two of the five Areas of Activity</w:t>
            </w:r>
          </w:p>
        </w:tc>
        <w:tc>
          <w:tcPr>
            <w:tcW w:w="1997" w:type="dxa"/>
            <w:vAlign w:val="center"/>
          </w:tcPr>
          <w:p w:rsidR="000B2637" w:rsidRPr="00E47CD9" w:rsidRDefault="000B2637" w:rsidP="00955C54">
            <w:pPr>
              <w:spacing w:line="240" w:lineRule="auto"/>
              <w:rPr>
                <w:b/>
                <w:bCs/>
                <w:sz w:val="24"/>
                <w:szCs w:val="24"/>
              </w:rPr>
            </w:pPr>
            <w:r w:rsidRPr="00E47CD9">
              <w:rPr>
                <w:b/>
                <w:bCs/>
                <w:sz w:val="24"/>
                <w:szCs w:val="24"/>
              </w:rPr>
              <w:t>Yes / No</w:t>
            </w:r>
          </w:p>
        </w:tc>
        <w:tc>
          <w:tcPr>
            <w:tcW w:w="3260" w:type="dxa"/>
            <w:vAlign w:val="center"/>
          </w:tcPr>
          <w:p w:rsidR="000B2637" w:rsidRPr="00E47CD9" w:rsidRDefault="000B2637" w:rsidP="00955C54">
            <w:pPr>
              <w:spacing w:line="240" w:lineRule="auto"/>
              <w:rPr>
                <w:b/>
                <w:bCs/>
                <w:sz w:val="24"/>
                <w:szCs w:val="24"/>
              </w:rPr>
            </w:pPr>
          </w:p>
        </w:tc>
      </w:tr>
      <w:tr w:rsidR="000B2637" w:rsidRPr="00E47CD9" w:rsidTr="00955C54">
        <w:tc>
          <w:tcPr>
            <w:tcW w:w="5341" w:type="dxa"/>
            <w:vAlign w:val="center"/>
          </w:tcPr>
          <w:p w:rsidR="000B2637" w:rsidRPr="00E47CD9" w:rsidRDefault="000B2637" w:rsidP="000B2637">
            <w:pPr>
              <w:pStyle w:val="ListParagraph"/>
              <w:widowControl/>
              <w:numPr>
                <w:ilvl w:val="0"/>
                <w:numId w:val="48"/>
              </w:numPr>
              <w:adjustRightInd/>
              <w:spacing w:line="240" w:lineRule="auto"/>
              <w:textAlignment w:val="auto"/>
              <w:rPr>
                <w:sz w:val="24"/>
                <w:szCs w:val="24"/>
              </w:rPr>
            </w:pPr>
            <w:r w:rsidRPr="00E47CD9">
              <w:rPr>
                <w:sz w:val="24"/>
                <w:szCs w:val="24"/>
              </w:rPr>
              <w:t>Successful engagement in appropriate teaching and practices related to these Areas of Activity</w:t>
            </w:r>
          </w:p>
        </w:tc>
        <w:tc>
          <w:tcPr>
            <w:tcW w:w="1997" w:type="dxa"/>
            <w:vAlign w:val="center"/>
          </w:tcPr>
          <w:p w:rsidR="000B2637" w:rsidRPr="00E47CD9" w:rsidRDefault="000B2637" w:rsidP="00955C54">
            <w:pPr>
              <w:spacing w:line="240" w:lineRule="auto"/>
              <w:rPr>
                <w:sz w:val="24"/>
                <w:szCs w:val="24"/>
              </w:rPr>
            </w:pPr>
            <w:r w:rsidRPr="00E47CD9">
              <w:rPr>
                <w:b/>
                <w:bCs/>
                <w:sz w:val="24"/>
                <w:szCs w:val="24"/>
              </w:rPr>
              <w:t>Yes / No</w:t>
            </w:r>
          </w:p>
        </w:tc>
        <w:tc>
          <w:tcPr>
            <w:tcW w:w="3260" w:type="dxa"/>
            <w:vAlign w:val="center"/>
          </w:tcPr>
          <w:p w:rsidR="000B2637" w:rsidRPr="00E47CD9" w:rsidRDefault="000B2637" w:rsidP="00955C54">
            <w:pPr>
              <w:spacing w:line="240" w:lineRule="auto"/>
              <w:rPr>
                <w:b/>
                <w:bCs/>
                <w:sz w:val="24"/>
                <w:szCs w:val="24"/>
              </w:rPr>
            </w:pPr>
          </w:p>
        </w:tc>
      </w:tr>
      <w:tr w:rsidR="000B2637" w:rsidRPr="00E47CD9" w:rsidTr="00955C54">
        <w:tc>
          <w:tcPr>
            <w:tcW w:w="5341" w:type="dxa"/>
            <w:vAlign w:val="center"/>
          </w:tcPr>
          <w:p w:rsidR="000B2637" w:rsidRPr="00E47CD9" w:rsidRDefault="000B2637" w:rsidP="000B2637">
            <w:pPr>
              <w:pStyle w:val="ListParagraph"/>
              <w:widowControl/>
              <w:numPr>
                <w:ilvl w:val="0"/>
                <w:numId w:val="48"/>
              </w:numPr>
              <w:adjustRightInd/>
              <w:spacing w:line="240" w:lineRule="auto"/>
              <w:textAlignment w:val="auto"/>
              <w:rPr>
                <w:sz w:val="24"/>
                <w:szCs w:val="24"/>
              </w:rPr>
            </w:pPr>
            <w:r w:rsidRPr="00E47CD9">
              <w:rPr>
                <w:sz w:val="24"/>
                <w:szCs w:val="24"/>
              </w:rPr>
              <w:t>Appropriate Core Knowledge and understanding of at least K1 and K2</w:t>
            </w:r>
          </w:p>
        </w:tc>
        <w:tc>
          <w:tcPr>
            <w:tcW w:w="1997" w:type="dxa"/>
            <w:vAlign w:val="center"/>
          </w:tcPr>
          <w:p w:rsidR="000B2637" w:rsidRPr="00E47CD9" w:rsidRDefault="000B2637" w:rsidP="00955C54">
            <w:pPr>
              <w:spacing w:line="240" w:lineRule="auto"/>
              <w:rPr>
                <w:sz w:val="24"/>
                <w:szCs w:val="24"/>
              </w:rPr>
            </w:pPr>
            <w:r w:rsidRPr="00E47CD9">
              <w:rPr>
                <w:b/>
                <w:bCs/>
                <w:sz w:val="24"/>
                <w:szCs w:val="24"/>
              </w:rPr>
              <w:t>Yes / No</w:t>
            </w:r>
          </w:p>
        </w:tc>
        <w:tc>
          <w:tcPr>
            <w:tcW w:w="3260" w:type="dxa"/>
            <w:vAlign w:val="center"/>
          </w:tcPr>
          <w:p w:rsidR="000B2637" w:rsidRPr="00E47CD9" w:rsidRDefault="000B2637" w:rsidP="00955C54">
            <w:pPr>
              <w:spacing w:line="240" w:lineRule="auto"/>
              <w:rPr>
                <w:b/>
                <w:bCs/>
                <w:sz w:val="24"/>
                <w:szCs w:val="24"/>
              </w:rPr>
            </w:pPr>
          </w:p>
        </w:tc>
      </w:tr>
      <w:tr w:rsidR="000B2637" w:rsidRPr="00E47CD9" w:rsidTr="00955C54">
        <w:tc>
          <w:tcPr>
            <w:tcW w:w="5341" w:type="dxa"/>
            <w:vAlign w:val="center"/>
          </w:tcPr>
          <w:p w:rsidR="000B2637" w:rsidRPr="00E47CD9" w:rsidRDefault="000B2637" w:rsidP="000B2637">
            <w:pPr>
              <w:pStyle w:val="ListParagraph"/>
              <w:widowControl/>
              <w:numPr>
                <w:ilvl w:val="0"/>
                <w:numId w:val="48"/>
              </w:numPr>
              <w:adjustRightInd/>
              <w:spacing w:line="240" w:lineRule="auto"/>
              <w:textAlignment w:val="auto"/>
              <w:rPr>
                <w:sz w:val="24"/>
                <w:szCs w:val="24"/>
              </w:rPr>
            </w:pPr>
            <w:r w:rsidRPr="00E47CD9">
              <w:rPr>
                <w:sz w:val="24"/>
                <w:szCs w:val="24"/>
              </w:rPr>
              <w:t>A commitment to the Professional Values and facilitating others' learning</w:t>
            </w:r>
          </w:p>
        </w:tc>
        <w:tc>
          <w:tcPr>
            <w:tcW w:w="1997" w:type="dxa"/>
            <w:vAlign w:val="center"/>
          </w:tcPr>
          <w:p w:rsidR="000B2637" w:rsidRPr="00E47CD9" w:rsidRDefault="000B2637" w:rsidP="00955C54">
            <w:pPr>
              <w:spacing w:line="240" w:lineRule="auto"/>
              <w:rPr>
                <w:sz w:val="24"/>
                <w:szCs w:val="24"/>
              </w:rPr>
            </w:pPr>
            <w:r w:rsidRPr="00E47CD9">
              <w:rPr>
                <w:b/>
                <w:bCs/>
                <w:sz w:val="24"/>
                <w:szCs w:val="24"/>
              </w:rPr>
              <w:t>Yes / No</w:t>
            </w:r>
          </w:p>
        </w:tc>
        <w:tc>
          <w:tcPr>
            <w:tcW w:w="3260" w:type="dxa"/>
            <w:vAlign w:val="center"/>
          </w:tcPr>
          <w:p w:rsidR="000B2637" w:rsidRPr="00E47CD9" w:rsidRDefault="000B2637" w:rsidP="00955C54">
            <w:pPr>
              <w:spacing w:line="240" w:lineRule="auto"/>
              <w:rPr>
                <w:b/>
                <w:bCs/>
                <w:sz w:val="24"/>
                <w:szCs w:val="24"/>
              </w:rPr>
            </w:pPr>
          </w:p>
        </w:tc>
      </w:tr>
      <w:tr w:rsidR="000B2637" w:rsidRPr="00E47CD9" w:rsidTr="00955C54">
        <w:tc>
          <w:tcPr>
            <w:tcW w:w="5341" w:type="dxa"/>
            <w:vAlign w:val="center"/>
          </w:tcPr>
          <w:p w:rsidR="000B2637" w:rsidRPr="00E47CD9" w:rsidRDefault="000B2637" w:rsidP="000B2637">
            <w:pPr>
              <w:pStyle w:val="ListParagraph"/>
              <w:widowControl/>
              <w:numPr>
                <w:ilvl w:val="0"/>
                <w:numId w:val="48"/>
              </w:numPr>
              <w:adjustRightInd/>
              <w:spacing w:line="240" w:lineRule="auto"/>
              <w:textAlignment w:val="auto"/>
              <w:rPr>
                <w:sz w:val="24"/>
                <w:szCs w:val="24"/>
              </w:rPr>
            </w:pPr>
            <w:r w:rsidRPr="00E47CD9">
              <w:rPr>
                <w:sz w:val="24"/>
                <w:szCs w:val="24"/>
              </w:rPr>
              <w:t>Relevant professional practices, subject and pedagogic research and/or scholarship within the above activities</w:t>
            </w:r>
          </w:p>
        </w:tc>
        <w:tc>
          <w:tcPr>
            <w:tcW w:w="1997" w:type="dxa"/>
            <w:vAlign w:val="center"/>
          </w:tcPr>
          <w:p w:rsidR="000B2637" w:rsidRPr="00E47CD9" w:rsidRDefault="000B2637" w:rsidP="00955C54">
            <w:pPr>
              <w:spacing w:line="240" w:lineRule="auto"/>
              <w:rPr>
                <w:sz w:val="24"/>
                <w:szCs w:val="24"/>
              </w:rPr>
            </w:pPr>
            <w:r w:rsidRPr="00E47CD9">
              <w:rPr>
                <w:b/>
                <w:bCs/>
                <w:sz w:val="24"/>
                <w:szCs w:val="24"/>
              </w:rPr>
              <w:t>Yes / No</w:t>
            </w:r>
          </w:p>
        </w:tc>
        <w:tc>
          <w:tcPr>
            <w:tcW w:w="3260" w:type="dxa"/>
            <w:vAlign w:val="center"/>
          </w:tcPr>
          <w:p w:rsidR="000B2637" w:rsidRPr="00E47CD9" w:rsidRDefault="000B2637" w:rsidP="00955C54">
            <w:pPr>
              <w:spacing w:line="240" w:lineRule="auto"/>
              <w:rPr>
                <w:b/>
                <w:bCs/>
                <w:sz w:val="24"/>
                <w:szCs w:val="24"/>
              </w:rPr>
            </w:pPr>
          </w:p>
        </w:tc>
      </w:tr>
      <w:tr w:rsidR="000B2637" w:rsidRPr="00E47CD9" w:rsidTr="00955C54">
        <w:tc>
          <w:tcPr>
            <w:tcW w:w="5341" w:type="dxa"/>
            <w:vAlign w:val="center"/>
          </w:tcPr>
          <w:p w:rsidR="000B2637" w:rsidRPr="00E47CD9" w:rsidRDefault="000B2637" w:rsidP="000B2637">
            <w:pPr>
              <w:pStyle w:val="ListParagraph"/>
              <w:widowControl/>
              <w:numPr>
                <w:ilvl w:val="0"/>
                <w:numId w:val="48"/>
              </w:numPr>
              <w:adjustRightInd/>
              <w:spacing w:line="240" w:lineRule="auto"/>
              <w:textAlignment w:val="auto"/>
              <w:rPr>
                <w:sz w:val="24"/>
                <w:szCs w:val="24"/>
              </w:rPr>
            </w:pPr>
            <w:r w:rsidRPr="00E47CD9">
              <w:rPr>
                <w:sz w:val="24"/>
                <w:szCs w:val="24"/>
              </w:rPr>
              <w:t>Successful engagement, where appropriate, in professional development activity related to teaching, learning and assessment responsibilities</w:t>
            </w:r>
          </w:p>
        </w:tc>
        <w:tc>
          <w:tcPr>
            <w:tcW w:w="1997" w:type="dxa"/>
            <w:vAlign w:val="center"/>
          </w:tcPr>
          <w:p w:rsidR="000B2637" w:rsidRPr="00E47CD9" w:rsidRDefault="000B2637" w:rsidP="00955C54">
            <w:pPr>
              <w:spacing w:line="240" w:lineRule="auto"/>
              <w:rPr>
                <w:sz w:val="24"/>
                <w:szCs w:val="24"/>
              </w:rPr>
            </w:pPr>
            <w:r w:rsidRPr="00E47CD9">
              <w:rPr>
                <w:b/>
                <w:bCs/>
                <w:sz w:val="24"/>
                <w:szCs w:val="24"/>
              </w:rPr>
              <w:t>Yes / No</w:t>
            </w:r>
          </w:p>
        </w:tc>
        <w:tc>
          <w:tcPr>
            <w:tcW w:w="3260" w:type="dxa"/>
            <w:vAlign w:val="center"/>
          </w:tcPr>
          <w:p w:rsidR="000B2637" w:rsidRPr="00E47CD9" w:rsidRDefault="000B2637" w:rsidP="00955C54">
            <w:pPr>
              <w:spacing w:line="240" w:lineRule="auto"/>
              <w:rPr>
                <w:b/>
                <w:bCs/>
                <w:sz w:val="24"/>
                <w:szCs w:val="24"/>
              </w:rPr>
            </w:pPr>
          </w:p>
        </w:tc>
      </w:tr>
    </w:tbl>
    <w:p w:rsidR="000B2637" w:rsidRPr="00E47CD9" w:rsidRDefault="000B2637" w:rsidP="000B2637">
      <w:pPr>
        <w:spacing w:line="240" w:lineRule="auto"/>
        <w:rPr>
          <w:b/>
          <w:bCs/>
          <w:sz w:val="24"/>
          <w:szCs w:val="24"/>
        </w:rPr>
      </w:pPr>
      <w:r w:rsidRPr="00E47CD9">
        <w:rPr>
          <w:sz w:val="24"/>
          <w:szCs w:val="24"/>
        </w:rPr>
        <w:br/>
      </w:r>
      <w:r w:rsidRPr="00E47CD9">
        <w:rPr>
          <w:b/>
          <w:bCs/>
          <w:sz w:val="24"/>
          <w:szCs w:val="24"/>
        </w:rPr>
        <w:t xml:space="preserve">Assessor: Correlate with </w:t>
      </w:r>
      <w:proofErr w:type="gramStart"/>
      <w:r w:rsidRPr="00E47CD9">
        <w:rPr>
          <w:b/>
          <w:bCs/>
          <w:sz w:val="24"/>
          <w:szCs w:val="24"/>
        </w:rPr>
        <w:t>participant's</w:t>
      </w:r>
      <w:proofErr w:type="gramEnd"/>
      <w:r w:rsidRPr="00E47CD9">
        <w:rPr>
          <w:b/>
          <w:bCs/>
          <w:sz w:val="24"/>
          <w:szCs w:val="24"/>
        </w:rPr>
        <w:t xml:space="preserve"> assessed tasks and check the relevant boxes. To meet D1, participants must have evidenced A5, plus two other Areas of Activity; at least K1 and K2; and have demonstrated a commitment to all the Professional Values.</w:t>
      </w:r>
    </w:p>
    <w:p w:rsidR="000B2637" w:rsidRPr="00E47CD9" w:rsidRDefault="000B2637" w:rsidP="000B2637">
      <w:pPr>
        <w:spacing w:line="240" w:lineRule="auto"/>
        <w:rPr>
          <w:b/>
          <w:bCs/>
          <w:sz w:val="24"/>
          <w:szCs w:val="24"/>
        </w:rPr>
      </w:pPr>
    </w:p>
    <w:tbl>
      <w:tblPr>
        <w:tblStyle w:val="TableGrid"/>
        <w:tblW w:w="0" w:type="auto"/>
        <w:tblInd w:w="108" w:type="dxa"/>
        <w:tblLook w:val="04A0" w:firstRow="1" w:lastRow="0" w:firstColumn="1" w:lastColumn="0" w:noHBand="0" w:noVBand="1"/>
      </w:tblPr>
      <w:tblGrid>
        <w:gridCol w:w="485"/>
        <w:gridCol w:w="5129"/>
        <w:gridCol w:w="1738"/>
        <w:gridCol w:w="1783"/>
      </w:tblGrid>
      <w:tr w:rsidR="000B2637" w:rsidRPr="00E47CD9" w:rsidTr="00955C54">
        <w:trPr>
          <w:trHeight w:val="985"/>
        </w:trPr>
        <w:tc>
          <w:tcPr>
            <w:tcW w:w="6663" w:type="dxa"/>
            <w:gridSpan w:val="2"/>
            <w:vAlign w:val="center"/>
          </w:tcPr>
          <w:p w:rsidR="000B2637" w:rsidRPr="00E47CD9" w:rsidRDefault="000B2637" w:rsidP="00955C54">
            <w:pPr>
              <w:pStyle w:val="Heading3"/>
              <w:spacing w:before="0" w:after="0" w:line="240" w:lineRule="auto"/>
              <w:outlineLvl w:val="2"/>
              <w:rPr>
                <w:b w:val="0"/>
                <w:color w:val="1F497D" w:themeColor="text2"/>
                <w:szCs w:val="24"/>
              </w:rPr>
            </w:pPr>
            <w:bookmarkStart w:id="169" w:name="_Toc528321180"/>
            <w:r w:rsidRPr="00E47CD9">
              <w:rPr>
                <w:rStyle w:val="Heading1Char"/>
                <w:color w:val="1F497D" w:themeColor="text2"/>
                <w:sz w:val="24"/>
                <w:szCs w:val="24"/>
              </w:rPr>
              <w:t>UKPSF Dimensions of Practice</w:t>
            </w:r>
            <w:bookmarkEnd w:id="169"/>
          </w:p>
        </w:tc>
        <w:tc>
          <w:tcPr>
            <w:tcW w:w="1842" w:type="dxa"/>
            <w:vAlign w:val="center"/>
          </w:tcPr>
          <w:p w:rsidR="000B2637" w:rsidRPr="00E47CD9" w:rsidRDefault="000B2637" w:rsidP="00955C54">
            <w:pPr>
              <w:pStyle w:val="Heading3"/>
              <w:spacing w:before="0" w:after="0" w:line="240" w:lineRule="auto"/>
              <w:jc w:val="center"/>
              <w:outlineLvl w:val="2"/>
              <w:rPr>
                <w:color w:val="1F497D" w:themeColor="text2"/>
                <w:szCs w:val="24"/>
              </w:rPr>
            </w:pPr>
            <w:bookmarkStart w:id="170" w:name="_Toc528321181"/>
            <w:r w:rsidRPr="00E47CD9">
              <w:rPr>
                <w:color w:val="1F497D" w:themeColor="text2"/>
                <w:szCs w:val="24"/>
              </w:rPr>
              <w:t>Task 1 Observation of Practice</w:t>
            </w:r>
            <w:bookmarkEnd w:id="170"/>
          </w:p>
        </w:tc>
        <w:tc>
          <w:tcPr>
            <w:tcW w:w="1985" w:type="dxa"/>
            <w:vAlign w:val="center"/>
          </w:tcPr>
          <w:p w:rsidR="000B2637" w:rsidRPr="00E47CD9" w:rsidRDefault="000B2637" w:rsidP="00955C54">
            <w:pPr>
              <w:pStyle w:val="Heading3"/>
              <w:spacing w:before="0" w:after="0" w:line="240" w:lineRule="auto"/>
              <w:jc w:val="center"/>
              <w:outlineLvl w:val="2"/>
              <w:rPr>
                <w:color w:val="1F497D" w:themeColor="text2"/>
                <w:szCs w:val="24"/>
              </w:rPr>
            </w:pPr>
            <w:bookmarkStart w:id="171" w:name="_Toc528321182"/>
            <w:r w:rsidRPr="00E47CD9">
              <w:rPr>
                <w:color w:val="1F497D" w:themeColor="text2"/>
                <w:szCs w:val="24"/>
              </w:rPr>
              <w:t>Task 3</w:t>
            </w:r>
            <w:bookmarkEnd w:id="171"/>
          </w:p>
          <w:p w:rsidR="000B2637" w:rsidRPr="00E47CD9" w:rsidRDefault="000B2637" w:rsidP="00955C54">
            <w:pPr>
              <w:pStyle w:val="Heading3"/>
              <w:spacing w:before="0" w:after="0" w:line="240" w:lineRule="auto"/>
              <w:jc w:val="center"/>
              <w:outlineLvl w:val="2"/>
              <w:rPr>
                <w:color w:val="1F497D" w:themeColor="text2"/>
                <w:szCs w:val="24"/>
              </w:rPr>
            </w:pPr>
            <w:bookmarkStart w:id="172" w:name="_Toc528321183"/>
            <w:r w:rsidRPr="00E47CD9">
              <w:rPr>
                <w:color w:val="1F497D" w:themeColor="text2"/>
                <w:szCs w:val="24"/>
              </w:rPr>
              <w:t>Reflective Analysis</w:t>
            </w:r>
            <w:bookmarkEnd w:id="172"/>
          </w:p>
        </w:tc>
      </w:tr>
      <w:tr w:rsidR="000B2637" w:rsidRPr="00E47CD9" w:rsidTr="00955C54">
        <w:trPr>
          <w:trHeight w:val="522"/>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A1</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Design and plan learning activities and/or programmes of study</w:t>
            </w:r>
          </w:p>
        </w:tc>
        <w:sdt>
          <w:sdtPr>
            <w:rPr>
              <w:sz w:val="24"/>
              <w:szCs w:val="24"/>
            </w:rPr>
            <w:id w:val="-205491690"/>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1600441685"/>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346"/>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A2</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Teach and/or support learning</w:t>
            </w:r>
          </w:p>
        </w:tc>
        <w:sdt>
          <w:sdtPr>
            <w:rPr>
              <w:sz w:val="24"/>
              <w:szCs w:val="24"/>
            </w:rPr>
            <w:id w:val="-578597839"/>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366109455"/>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354"/>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A3</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Assess and give feedback to learners</w:t>
            </w:r>
          </w:p>
        </w:tc>
        <w:sdt>
          <w:sdtPr>
            <w:rPr>
              <w:sz w:val="24"/>
              <w:szCs w:val="24"/>
            </w:rPr>
            <w:id w:val="-1864046516"/>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1065072147"/>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578"/>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A4</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Develop effective learning environments and approaches to student support and guidance</w:t>
            </w:r>
          </w:p>
        </w:tc>
        <w:sdt>
          <w:sdtPr>
            <w:rPr>
              <w:sz w:val="24"/>
              <w:szCs w:val="24"/>
            </w:rPr>
            <w:id w:val="1225024518"/>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432009326"/>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700"/>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A5</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Engage in continuing professional development in subjects/disciplines and their pedagogy, incorporating research, scholarship and the evaluation of professional practices</w:t>
            </w:r>
          </w:p>
        </w:tc>
        <w:sdt>
          <w:sdtPr>
            <w:rPr>
              <w:sz w:val="24"/>
              <w:szCs w:val="24"/>
            </w:rPr>
            <w:id w:val="-1945600022"/>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1553733504"/>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172"/>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K1</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The subject material</w:t>
            </w:r>
          </w:p>
        </w:tc>
        <w:sdt>
          <w:sdtPr>
            <w:rPr>
              <w:sz w:val="24"/>
              <w:szCs w:val="24"/>
            </w:rPr>
            <w:id w:val="-1372831974"/>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1234462553"/>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509"/>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K2</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Appropriate methods for teaching, learning and assessing in the subject area and at the level of the academic programme</w:t>
            </w:r>
          </w:p>
        </w:tc>
        <w:sdt>
          <w:sdtPr>
            <w:rPr>
              <w:sz w:val="24"/>
              <w:szCs w:val="24"/>
            </w:rPr>
            <w:id w:val="446819734"/>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1945068380"/>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631"/>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K3</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How students learn, both generally and within their subject/disciplinary area(s)</w:t>
            </w:r>
          </w:p>
        </w:tc>
        <w:sdt>
          <w:sdtPr>
            <w:rPr>
              <w:sz w:val="24"/>
              <w:szCs w:val="24"/>
            </w:rPr>
            <w:id w:val="1426379598"/>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634725395"/>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273"/>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K4</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The use and value of appropriate learning technologies</w:t>
            </w:r>
          </w:p>
        </w:tc>
        <w:sdt>
          <w:sdtPr>
            <w:rPr>
              <w:sz w:val="24"/>
              <w:szCs w:val="24"/>
            </w:rPr>
            <w:id w:val="56283545"/>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2030641745"/>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267"/>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K5</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Methods for evaluating the effectiveness of teaching</w:t>
            </w:r>
          </w:p>
        </w:tc>
        <w:sdt>
          <w:sdtPr>
            <w:rPr>
              <w:sz w:val="24"/>
              <w:szCs w:val="24"/>
            </w:rPr>
            <w:id w:val="1204207026"/>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395509188"/>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700"/>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K6</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The implications of quality assurance and quality enhancement for academic and professional practice with a particular focus on teaching</w:t>
            </w:r>
          </w:p>
        </w:tc>
        <w:sdt>
          <w:sdtPr>
            <w:rPr>
              <w:sz w:val="24"/>
              <w:szCs w:val="24"/>
            </w:rPr>
            <w:id w:val="-1889399624"/>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1142805557"/>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316"/>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V1</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Respect individual learners and diverse learning communities</w:t>
            </w:r>
          </w:p>
        </w:tc>
        <w:sdt>
          <w:sdtPr>
            <w:rPr>
              <w:sz w:val="24"/>
              <w:szCs w:val="24"/>
            </w:rPr>
            <w:id w:val="1723556393"/>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2085881160"/>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548"/>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V2</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Promote participation in higher education and equality of opportunity for learners</w:t>
            </w:r>
          </w:p>
        </w:tc>
        <w:sdt>
          <w:sdtPr>
            <w:rPr>
              <w:sz w:val="24"/>
              <w:szCs w:val="24"/>
            </w:rPr>
            <w:id w:val="44116447"/>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1027013926"/>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568"/>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V3</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Use evidence-informed approaches and the outcomes from research, scholarship and continuing professional development</w:t>
            </w:r>
          </w:p>
        </w:tc>
        <w:sdt>
          <w:sdtPr>
            <w:rPr>
              <w:sz w:val="24"/>
              <w:szCs w:val="24"/>
            </w:rPr>
            <w:id w:val="-1311085494"/>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786587834"/>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r w:rsidR="000B2637" w:rsidRPr="00E47CD9" w:rsidTr="00955C54">
        <w:trPr>
          <w:trHeight w:val="553"/>
        </w:trPr>
        <w:tc>
          <w:tcPr>
            <w:tcW w:w="484" w:type="dxa"/>
            <w:shd w:val="clear" w:color="auto" w:fill="B8CCE4" w:themeFill="accent1" w:themeFillTint="66"/>
            <w:vAlign w:val="center"/>
          </w:tcPr>
          <w:p w:rsidR="000B2637" w:rsidRPr="00E47CD9" w:rsidRDefault="000B2637" w:rsidP="00955C54">
            <w:pPr>
              <w:spacing w:line="240" w:lineRule="auto"/>
              <w:rPr>
                <w:rStyle w:val="Strong"/>
                <w:sz w:val="24"/>
                <w:szCs w:val="24"/>
              </w:rPr>
            </w:pPr>
            <w:r w:rsidRPr="00E47CD9">
              <w:rPr>
                <w:rStyle w:val="Strong"/>
                <w:sz w:val="24"/>
                <w:szCs w:val="24"/>
              </w:rPr>
              <w:t>V4</w:t>
            </w:r>
          </w:p>
        </w:tc>
        <w:tc>
          <w:tcPr>
            <w:tcW w:w="6179" w:type="dxa"/>
            <w:vAlign w:val="center"/>
          </w:tcPr>
          <w:p w:rsidR="000B2637" w:rsidRPr="00E47CD9" w:rsidRDefault="000B2637" w:rsidP="00955C54">
            <w:pPr>
              <w:spacing w:line="240" w:lineRule="auto"/>
              <w:rPr>
                <w:rFonts w:cs="GillSans"/>
                <w:sz w:val="24"/>
                <w:szCs w:val="24"/>
              </w:rPr>
            </w:pPr>
            <w:r w:rsidRPr="00E47CD9">
              <w:rPr>
                <w:rFonts w:cs="GillSans"/>
                <w:sz w:val="24"/>
                <w:szCs w:val="24"/>
              </w:rPr>
              <w:t>Acknowledge the wider context in which higher education operates recognising the implications for professional practice</w:t>
            </w:r>
          </w:p>
        </w:tc>
        <w:sdt>
          <w:sdtPr>
            <w:rPr>
              <w:sz w:val="24"/>
              <w:szCs w:val="24"/>
            </w:rPr>
            <w:id w:val="1630977504"/>
            <w14:checkbox>
              <w14:checked w14:val="0"/>
              <w14:checkedState w14:val="2612" w14:font="MS Gothic"/>
              <w14:uncheckedState w14:val="2610" w14:font="MS Gothic"/>
            </w14:checkbox>
          </w:sdtPr>
          <w:sdtEndPr/>
          <w:sdtContent>
            <w:tc>
              <w:tcPr>
                <w:tcW w:w="1842"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sdt>
          <w:sdtPr>
            <w:rPr>
              <w:sz w:val="24"/>
              <w:szCs w:val="24"/>
            </w:rPr>
            <w:id w:val="-2068481027"/>
            <w14:checkbox>
              <w14:checked w14:val="0"/>
              <w14:checkedState w14:val="2612" w14:font="MS Gothic"/>
              <w14:uncheckedState w14:val="2610" w14:font="MS Gothic"/>
            </w14:checkbox>
          </w:sdtPr>
          <w:sdtEndPr/>
          <w:sdtContent>
            <w:tc>
              <w:tcPr>
                <w:tcW w:w="1985" w:type="dxa"/>
                <w:vAlign w:val="center"/>
              </w:tcPr>
              <w:p w:rsidR="000B2637" w:rsidRPr="00E47CD9" w:rsidRDefault="000B2637" w:rsidP="00955C54">
                <w:pPr>
                  <w:spacing w:line="240" w:lineRule="auto"/>
                  <w:jc w:val="center"/>
                  <w:rPr>
                    <w:sz w:val="24"/>
                    <w:szCs w:val="24"/>
                  </w:rPr>
                </w:pPr>
                <w:r w:rsidRPr="00E47CD9">
                  <w:rPr>
                    <w:rFonts w:ascii="MS Gothic" w:eastAsia="MS Gothic" w:hAnsi="MS Gothic" w:cs="MS Gothic" w:hint="eastAsia"/>
                    <w:sz w:val="24"/>
                    <w:szCs w:val="24"/>
                  </w:rPr>
                  <w:t>☐</w:t>
                </w:r>
              </w:p>
            </w:tc>
          </w:sdtContent>
        </w:sdt>
      </w:tr>
    </w:tbl>
    <w:p w:rsidR="000B2637" w:rsidRPr="00E47CD9" w:rsidRDefault="000B2637" w:rsidP="000B2637">
      <w:pPr>
        <w:spacing w:line="240" w:lineRule="auto"/>
        <w:rPr>
          <w:sz w:val="24"/>
          <w:szCs w:val="24"/>
        </w:rPr>
      </w:pPr>
      <w:r w:rsidRPr="00E47CD9">
        <w:rPr>
          <w:sz w:val="24"/>
          <w:szCs w:val="24"/>
        </w:rPr>
        <w:t xml:space="preserve"> </w:t>
      </w:r>
    </w:p>
    <w:p w:rsidR="000B2637" w:rsidRPr="00E47CD9" w:rsidRDefault="000B2637" w:rsidP="000B2637">
      <w:pPr>
        <w:spacing w:line="240" w:lineRule="auto"/>
        <w:rPr>
          <w:sz w:val="24"/>
          <w:szCs w:val="24"/>
        </w:rPr>
      </w:pPr>
      <w:r w:rsidRPr="00E47CD9">
        <w:rPr>
          <w:b/>
          <w:sz w:val="24"/>
          <w:szCs w:val="24"/>
        </w:rPr>
        <w:t>Name of Assessor</w:t>
      </w:r>
      <w:proofErr w:type="gramStart"/>
      <w:r w:rsidRPr="00E47CD9">
        <w:rPr>
          <w:b/>
          <w:sz w:val="24"/>
          <w:szCs w:val="24"/>
        </w:rPr>
        <w:t>:</w:t>
      </w:r>
      <w:r>
        <w:tab/>
        <w:t>………………………………………</w:t>
      </w:r>
      <w:proofErr w:type="gramEnd"/>
      <w:r w:rsidRPr="00E47CD9">
        <w:rPr>
          <w:sz w:val="24"/>
          <w:szCs w:val="24"/>
        </w:rPr>
        <w:tab/>
      </w:r>
      <w:r w:rsidRPr="00E47CD9">
        <w:rPr>
          <w:b/>
          <w:sz w:val="24"/>
          <w:szCs w:val="24"/>
        </w:rPr>
        <w:t>Date of assessment</w:t>
      </w:r>
      <w:proofErr w:type="gramStart"/>
      <w:r w:rsidRPr="00E47CD9">
        <w:rPr>
          <w:sz w:val="24"/>
          <w:szCs w:val="24"/>
        </w:rPr>
        <w:t>:</w:t>
      </w:r>
      <w:r w:rsidRPr="00E47CD9">
        <w:rPr>
          <w:sz w:val="24"/>
          <w:szCs w:val="24"/>
        </w:rPr>
        <w:tab/>
        <w:t>…………………………..</w:t>
      </w:r>
      <w:proofErr w:type="gramEnd"/>
    </w:p>
    <w:p w:rsidR="000B2637" w:rsidRPr="00E47CD9" w:rsidRDefault="000B2637" w:rsidP="000B2637">
      <w:pPr>
        <w:pStyle w:val="Subtitle"/>
      </w:pPr>
    </w:p>
    <w:p w:rsidR="000B2637" w:rsidRPr="00E47CD9" w:rsidRDefault="000B2637" w:rsidP="000B2637">
      <w:pPr>
        <w:rPr>
          <w:sz w:val="24"/>
          <w:szCs w:val="24"/>
        </w:rPr>
      </w:pPr>
    </w:p>
    <w:p w:rsidR="00E17C7F" w:rsidRDefault="00E17C7F" w:rsidP="00E17C7F">
      <w:pPr>
        <w:rPr>
          <w:lang w:eastAsia="zh-CN"/>
        </w:rPr>
      </w:pPr>
    </w:p>
    <w:p w:rsidR="00E17C7F" w:rsidRDefault="00E17C7F" w:rsidP="00E17C7F">
      <w:pPr>
        <w:rPr>
          <w:lang w:eastAsia="zh-CN"/>
        </w:rPr>
      </w:pPr>
    </w:p>
    <w:p w:rsidR="00E17C7F" w:rsidRDefault="00E17C7F" w:rsidP="00E17C7F">
      <w:pPr>
        <w:spacing w:after="80" w:line="300" w:lineRule="auto"/>
        <w:rPr>
          <w:b/>
          <w:bCs/>
          <w:szCs w:val="22"/>
        </w:rPr>
      </w:pPr>
    </w:p>
    <w:p w:rsidR="00E17C7F" w:rsidRDefault="00E17C7F" w:rsidP="00E17C7F">
      <w:pPr>
        <w:spacing w:after="80" w:line="300" w:lineRule="auto"/>
        <w:rPr>
          <w:b/>
          <w:bCs/>
          <w:szCs w:val="22"/>
        </w:rPr>
      </w:pPr>
    </w:p>
    <w:p w:rsidR="00E17C7F" w:rsidRDefault="00E17C7F" w:rsidP="00E17C7F">
      <w:pPr>
        <w:spacing w:after="80" w:line="300" w:lineRule="auto"/>
        <w:rPr>
          <w:b/>
          <w:bCs/>
          <w:szCs w:val="22"/>
        </w:rPr>
      </w:pPr>
    </w:p>
    <w:p w:rsidR="00E17C7F" w:rsidRDefault="00E17C7F" w:rsidP="00E17C7F">
      <w:pPr>
        <w:spacing w:after="80" w:line="300" w:lineRule="auto"/>
        <w:rPr>
          <w:b/>
          <w:bCs/>
          <w:szCs w:val="22"/>
        </w:rPr>
      </w:pPr>
    </w:p>
    <w:p w:rsidR="00E17C7F" w:rsidRDefault="00E17C7F" w:rsidP="00E17C7F">
      <w:pPr>
        <w:spacing w:after="80" w:line="300" w:lineRule="auto"/>
        <w:rPr>
          <w:b/>
          <w:bCs/>
          <w:szCs w:val="22"/>
        </w:rPr>
      </w:pPr>
    </w:p>
    <w:p w:rsidR="00E17C7F" w:rsidRDefault="00E17C7F" w:rsidP="00E17C7F">
      <w:pPr>
        <w:spacing w:after="80" w:line="300" w:lineRule="auto"/>
        <w:rPr>
          <w:b/>
          <w:bCs/>
          <w:szCs w:val="22"/>
        </w:rPr>
      </w:pPr>
    </w:p>
    <w:p w:rsidR="00E17C7F" w:rsidRDefault="00E17C7F" w:rsidP="00E17C7F">
      <w:pPr>
        <w:spacing w:after="80" w:line="300" w:lineRule="auto"/>
        <w:rPr>
          <w:b/>
          <w:bCs/>
          <w:szCs w:val="22"/>
        </w:rPr>
      </w:pPr>
    </w:p>
    <w:p w:rsidR="00E17C7F" w:rsidRDefault="00E17C7F" w:rsidP="00E17C7F">
      <w:pPr>
        <w:spacing w:after="80" w:line="300" w:lineRule="auto"/>
        <w:rPr>
          <w:b/>
          <w:bCs/>
          <w:szCs w:val="22"/>
        </w:rPr>
      </w:pPr>
    </w:p>
    <w:p w:rsidR="00E17C7F" w:rsidRDefault="00E17C7F" w:rsidP="00E17C7F">
      <w:pPr>
        <w:spacing w:after="80" w:line="300" w:lineRule="auto"/>
        <w:rPr>
          <w:b/>
          <w:bCs/>
          <w:szCs w:val="22"/>
        </w:rPr>
      </w:pPr>
    </w:p>
    <w:p w:rsidR="000B2637" w:rsidRDefault="000B2637">
      <w:pPr>
        <w:widowControl/>
        <w:adjustRightInd/>
        <w:spacing w:after="200" w:line="276" w:lineRule="auto"/>
        <w:textAlignment w:val="auto"/>
        <w:rPr>
          <w:b/>
          <w:bCs/>
          <w:szCs w:val="22"/>
        </w:rPr>
      </w:pPr>
      <w:r>
        <w:rPr>
          <w:b/>
          <w:bCs/>
          <w:szCs w:val="22"/>
        </w:rPr>
        <w:br w:type="page"/>
      </w:r>
    </w:p>
    <w:p w:rsidR="00E17C7F" w:rsidRPr="00467A30" w:rsidRDefault="00E17C7F" w:rsidP="00E17C7F">
      <w:pPr>
        <w:spacing w:after="80" w:line="300" w:lineRule="auto"/>
        <w:rPr>
          <w:b/>
          <w:bCs/>
          <w:szCs w:val="22"/>
        </w:rPr>
      </w:pPr>
      <w:r w:rsidRPr="00467A30">
        <w:rPr>
          <w:b/>
          <w:bCs/>
          <w:szCs w:val="22"/>
        </w:rPr>
        <w:t>Disclaimer:</w:t>
      </w:r>
    </w:p>
    <w:p w:rsidR="00E17C7F" w:rsidRPr="00E17C7F" w:rsidRDefault="00E17C7F" w:rsidP="00E17C7F">
      <w:pPr>
        <w:rPr>
          <w:lang w:eastAsia="zh-CN"/>
        </w:rPr>
      </w:pPr>
      <w:r w:rsidRPr="00467A30">
        <w:rPr>
          <w:szCs w:val="22"/>
        </w:rPr>
        <w:t>While every effort has been made to ensure the accuracy of information contained in this handbook at the time of production, information can change in year.  If this is the case these changes will be communicated to you in a timely manner and links are provided where appropriate to sources of current online information.</w:t>
      </w:r>
    </w:p>
    <w:sectPr w:rsidR="00E17C7F" w:rsidRPr="00E17C7F" w:rsidSect="005B4B46">
      <w:footerReference w:type="default" r:id="rId52"/>
      <w:footnotePr>
        <w:numRestart w:val="eachPage"/>
      </w:footnotePr>
      <w:pgSz w:w="11907" w:h="16840" w:code="9"/>
      <w:pgMar w:top="1440" w:right="1440" w:bottom="1440" w:left="1440" w:header="851"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D56" w:rsidRDefault="000C7D56" w:rsidP="0049245F">
      <w:r>
        <w:separator/>
      </w:r>
    </w:p>
  </w:endnote>
  <w:endnote w:type="continuationSeparator" w:id="0">
    <w:p w:rsidR="000C7D56" w:rsidRDefault="000C7D56" w:rsidP="0049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Ebrima">
    <w:panose1 w:val="02000000000000000000"/>
    <w:charset w:val="00"/>
    <w:family w:val="auto"/>
    <w:pitch w:val="variable"/>
    <w:sig w:usb0="A000005F" w:usb1="0200004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56" w:rsidRPr="00491F46" w:rsidRDefault="000C7D56" w:rsidP="000C6B02">
    <w:pPr>
      <w:pStyle w:val="Footer"/>
      <w:pBdr>
        <w:top w:val="dashed" w:sz="4" w:space="3" w:color="auto"/>
      </w:pBdr>
      <w:tabs>
        <w:tab w:val="clear" w:pos="8306"/>
        <w:tab w:val="right" w:pos="9029"/>
      </w:tabs>
      <w:rPr>
        <w:rFonts w:ascii="Calibri" w:hAnsi="Calibri"/>
        <w:sz w:val="20"/>
      </w:rPr>
    </w:pPr>
    <w:r w:rsidRPr="00055E0A">
      <w:rPr>
        <w:rFonts w:ascii="Calibri" w:hAnsi="Calibri"/>
        <w:sz w:val="20"/>
      </w:rPr>
      <w:t xml:space="preserve">Assessment </w:t>
    </w:r>
    <w:r w:rsidRPr="00491F46">
      <w:rPr>
        <w:rFonts w:ascii="Calibri" w:hAnsi="Calibri"/>
        <w:sz w:val="20"/>
      </w:rPr>
      <w:t xml:space="preserve">Task </w:t>
    </w:r>
    <w:r>
      <w:rPr>
        <w:rFonts w:ascii="Calibri" w:hAnsi="Calibri"/>
        <w:sz w:val="20"/>
      </w:rPr>
      <w:t>3</w:t>
    </w:r>
    <w:r w:rsidRPr="00491F46">
      <w:rPr>
        <w:rFonts w:ascii="Calibri" w:hAnsi="Calibri"/>
        <w:sz w:val="20"/>
      </w:rPr>
      <w:t>: Self-appraisal and personal development plan</w:t>
    </w:r>
    <w:r w:rsidRPr="00055E0A">
      <w:rPr>
        <w:rFonts w:ascii="Calibri" w:hAnsi="Calibri"/>
        <w:sz w:val="20"/>
      </w:rPr>
      <w:tab/>
      <w:t xml:space="preserve">Page  </w:t>
    </w:r>
    <w:r w:rsidRPr="00055E0A">
      <w:rPr>
        <w:rFonts w:ascii="Calibri" w:hAnsi="Calibri"/>
        <w:sz w:val="20"/>
      </w:rPr>
      <w:fldChar w:fldCharType="begin"/>
    </w:r>
    <w:r w:rsidRPr="00055E0A">
      <w:rPr>
        <w:rFonts w:ascii="Calibri" w:hAnsi="Calibri"/>
        <w:sz w:val="20"/>
      </w:rPr>
      <w:instrText xml:space="preserve"> PAGE   \* MERGEFORMAT </w:instrText>
    </w:r>
    <w:r w:rsidRPr="00055E0A">
      <w:rPr>
        <w:rFonts w:ascii="Calibri" w:hAnsi="Calibri"/>
        <w:sz w:val="20"/>
      </w:rPr>
      <w:fldChar w:fldCharType="separate"/>
    </w:r>
    <w:r>
      <w:rPr>
        <w:rFonts w:ascii="Calibri" w:hAnsi="Calibri"/>
        <w:noProof/>
        <w:sz w:val="20"/>
      </w:rPr>
      <w:t>32</w:t>
    </w:r>
    <w:r w:rsidRPr="00055E0A">
      <w:rPr>
        <w:rFonts w:ascii="Calibri" w:hAnsi="Calibri"/>
        <w:sz w:val="20"/>
      </w:rPr>
      <w:fldChar w:fldCharType="end"/>
    </w:r>
    <w:r w:rsidRPr="00055E0A">
      <w:rPr>
        <w:rFonts w:ascii="Calibri" w:hAnsi="Calibri"/>
        <w:sz w:val="20"/>
      </w:rPr>
      <w:t xml:space="preserve"> </w:t>
    </w:r>
    <w:r>
      <w:rPr>
        <w:rFonts w:ascii="Calibri" w:hAnsi="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56" w:rsidRDefault="000C7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7D56" w:rsidRDefault="000C7D5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56" w:rsidRPr="00A06A8F" w:rsidRDefault="000C7D56" w:rsidP="0049245F">
    <w:pPr>
      <w:pStyle w:val="Footer"/>
    </w:pPr>
    <w:r>
      <w:tab/>
    </w:r>
    <w:r w:rsidRPr="00055E0A">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56" w:rsidRDefault="000C7D56" w:rsidP="0049245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C7D56" w:rsidRDefault="000C7D56" w:rsidP="0049245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56" w:rsidRPr="00A06A8F" w:rsidRDefault="000C7D56" w:rsidP="0049245F">
    <w:pPr>
      <w:pStyle w:val="Footer"/>
    </w:pPr>
    <w:r w:rsidRPr="00055E0A">
      <w:ta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56" w:rsidRPr="006E5AB0" w:rsidRDefault="000C7D56" w:rsidP="0049245F">
    <w:pPr>
      <w:pStyle w:val="Footer"/>
    </w:pPr>
    <w:r w:rsidRPr="006E5AB0">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D56" w:rsidRDefault="000C7D56" w:rsidP="0049245F">
      <w:r>
        <w:separator/>
      </w:r>
    </w:p>
  </w:footnote>
  <w:footnote w:type="continuationSeparator" w:id="0">
    <w:p w:rsidR="000C7D56" w:rsidRDefault="000C7D56" w:rsidP="00492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267"/>
    <w:multiLevelType w:val="hybridMultilevel"/>
    <w:tmpl w:val="88743E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377C47"/>
    <w:multiLevelType w:val="hybridMultilevel"/>
    <w:tmpl w:val="E316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0F4D73"/>
    <w:multiLevelType w:val="hybridMultilevel"/>
    <w:tmpl w:val="B55CF7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6117C"/>
    <w:multiLevelType w:val="hybridMultilevel"/>
    <w:tmpl w:val="E03E6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4E949E4"/>
    <w:multiLevelType w:val="hybridMultilevel"/>
    <w:tmpl w:val="0A84E70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5">
    <w:nsid w:val="25060310"/>
    <w:multiLevelType w:val="hybridMultilevel"/>
    <w:tmpl w:val="70749B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8285234"/>
    <w:multiLevelType w:val="hybridMultilevel"/>
    <w:tmpl w:val="419C53B4"/>
    <w:lvl w:ilvl="0" w:tplc="FDECF7BA">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F1A3C1D"/>
    <w:multiLevelType w:val="singleLevel"/>
    <w:tmpl w:val="CF1851A6"/>
    <w:lvl w:ilvl="0">
      <w:start w:val="10"/>
      <w:numFmt w:val="decimal"/>
      <w:pStyle w:val="Caption"/>
      <w:lvlText w:val="%1"/>
      <w:lvlJc w:val="left"/>
      <w:pPr>
        <w:tabs>
          <w:tab w:val="num" w:pos="720"/>
        </w:tabs>
        <w:ind w:left="720" w:hanging="720"/>
      </w:pPr>
      <w:rPr>
        <w:rFonts w:hint="default"/>
      </w:rPr>
    </w:lvl>
  </w:abstractNum>
  <w:abstractNum w:abstractNumId="8">
    <w:nsid w:val="34722DBD"/>
    <w:multiLevelType w:val="hybridMultilevel"/>
    <w:tmpl w:val="B512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4B26CF"/>
    <w:multiLevelType w:val="hybridMultilevel"/>
    <w:tmpl w:val="3D0419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71C7A31"/>
    <w:multiLevelType w:val="hybridMultilevel"/>
    <w:tmpl w:val="F486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E03A73"/>
    <w:multiLevelType w:val="hybridMultilevel"/>
    <w:tmpl w:val="F2BE0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560913"/>
    <w:multiLevelType w:val="hybridMultilevel"/>
    <w:tmpl w:val="FF481226"/>
    <w:lvl w:ilvl="0" w:tplc="BC4E8B92">
      <w:start w:val="1"/>
      <w:numFmt w:val="upperLetter"/>
      <w:pStyle w:val="assessmentgridletter"/>
      <w:lvlText w:val="%1."/>
      <w:lvlJc w:val="left"/>
      <w:pPr>
        <w:tabs>
          <w:tab w:val="num" w:pos="540"/>
        </w:tabs>
        <w:ind w:left="5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F328C7"/>
    <w:multiLevelType w:val="hybridMultilevel"/>
    <w:tmpl w:val="CC264E90"/>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795DD7"/>
    <w:multiLevelType w:val="singleLevel"/>
    <w:tmpl w:val="08090005"/>
    <w:lvl w:ilvl="0">
      <w:start w:val="1"/>
      <w:numFmt w:val="bullet"/>
      <w:pStyle w:val="Closebullets"/>
      <w:lvlText w:val=""/>
      <w:lvlJc w:val="left"/>
      <w:pPr>
        <w:tabs>
          <w:tab w:val="num" w:pos="360"/>
        </w:tabs>
        <w:ind w:left="360" w:hanging="360"/>
      </w:pPr>
      <w:rPr>
        <w:rFonts w:ascii="Wingdings" w:hAnsi="Wingdings" w:hint="default"/>
      </w:rPr>
    </w:lvl>
  </w:abstractNum>
  <w:abstractNum w:abstractNumId="15">
    <w:nsid w:val="3E9E045B"/>
    <w:multiLevelType w:val="hybridMultilevel"/>
    <w:tmpl w:val="90C4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83173A"/>
    <w:multiLevelType w:val="hybridMultilevel"/>
    <w:tmpl w:val="93084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B35777"/>
    <w:multiLevelType w:val="hybridMultilevel"/>
    <w:tmpl w:val="7A544A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67C3C70"/>
    <w:multiLevelType w:val="hybridMultilevel"/>
    <w:tmpl w:val="D98A3CE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991F23"/>
    <w:multiLevelType w:val="hybridMultilevel"/>
    <w:tmpl w:val="3CEC9270"/>
    <w:lvl w:ilvl="0" w:tplc="79CAC0F8">
      <w:start w:val="1"/>
      <w:numFmt w:val="bullet"/>
      <w:pStyle w:val="VDBullet2"/>
      <w:lvlText w:val="o"/>
      <w:lvlJc w:val="left"/>
      <w:pPr>
        <w:tabs>
          <w:tab w:val="num" w:pos="717"/>
        </w:tabs>
        <w:ind w:left="717" w:hanging="360"/>
      </w:pPr>
      <w:rPr>
        <w:rFonts w:ascii="Courier New" w:hAnsi="Courier New" w:cs="Courier New" w:hint="default"/>
        <w:sz w:val="24"/>
        <w:szCs w:val="24"/>
      </w:rPr>
    </w:lvl>
    <w:lvl w:ilvl="1" w:tplc="0809000F">
      <w:start w:val="1"/>
      <w:numFmt w:val="decimal"/>
      <w:lvlText w:val="%2."/>
      <w:lvlJc w:val="left"/>
      <w:pPr>
        <w:tabs>
          <w:tab w:val="num" w:pos="1440"/>
        </w:tabs>
        <w:ind w:left="1440" w:hanging="360"/>
      </w:pPr>
      <w:rPr>
        <w:rFonts w:hint="default"/>
        <w:sz w:val="24"/>
        <w:szCs w:val="24"/>
      </w:rPr>
    </w:lvl>
    <w:lvl w:ilvl="2" w:tplc="09B26F12">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162088"/>
    <w:multiLevelType w:val="hybridMultilevel"/>
    <w:tmpl w:val="5EBEF9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F44A98"/>
    <w:multiLevelType w:val="hybridMultilevel"/>
    <w:tmpl w:val="6CBCD81E"/>
    <w:lvl w:ilvl="0" w:tplc="60E46200">
      <w:start w:val="1"/>
      <w:numFmt w:val="bullet"/>
      <w:pStyle w:val="assessmentgrid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F10FED"/>
    <w:multiLevelType w:val="hybridMultilevel"/>
    <w:tmpl w:val="73FE40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01B5ECC"/>
    <w:multiLevelType w:val="hybridMultilevel"/>
    <w:tmpl w:val="2ACE8B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4D4FD5"/>
    <w:multiLevelType w:val="hybridMultilevel"/>
    <w:tmpl w:val="C9B4B728"/>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5">
    <w:nsid w:val="51585C88"/>
    <w:multiLevelType w:val="hybridMultilevel"/>
    <w:tmpl w:val="C92ACF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D93B2C"/>
    <w:multiLevelType w:val="hybridMultilevel"/>
    <w:tmpl w:val="AAB43E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BD5665"/>
    <w:multiLevelType w:val="hybridMultilevel"/>
    <w:tmpl w:val="3424A384"/>
    <w:lvl w:ilvl="0" w:tplc="6EE02788">
      <w:start w:val="1"/>
      <w:numFmt w:val="bullet"/>
      <w:pStyle w:val="SDBullets"/>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7A0567B"/>
    <w:multiLevelType w:val="hybridMultilevel"/>
    <w:tmpl w:val="D8BAF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AC1FCD"/>
    <w:multiLevelType w:val="hybridMultilevel"/>
    <w:tmpl w:val="6FE4DF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0A3D38"/>
    <w:multiLevelType w:val="hybridMultilevel"/>
    <w:tmpl w:val="A9B897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51204C"/>
    <w:multiLevelType w:val="hybridMultilevel"/>
    <w:tmpl w:val="7D80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E736B8"/>
    <w:multiLevelType w:val="hybridMultilevel"/>
    <w:tmpl w:val="F8CE7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1374DF6"/>
    <w:multiLevelType w:val="hybridMultilevel"/>
    <w:tmpl w:val="1B5E465E"/>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4">
    <w:nsid w:val="629A0545"/>
    <w:multiLevelType w:val="hybridMultilevel"/>
    <w:tmpl w:val="AA6EE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CE5C81"/>
    <w:multiLevelType w:val="hybridMultilevel"/>
    <w:tmpl w:val="36B41D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7C666AB"/>
    <w:multiLevelType w:val="hybridMultilevel"/>
    <w:tmpl w:val="01B00D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E4238D"/>
    <w:multiLevelType w:val="hybridMultilevel"/>
    <w:tmpl w:val="480678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B530F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6D0C25C1"/>
    <w:multiLevelType w:val="hybridMultilevel"/>
    <w:tmpl w:val="1FFA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2B429A5"/>
    <w:multiLevelType w:val="hybridMultilevel"/>
    <w:tmpl w:val="4B4E6F20"/>
    <w:lvl w:ilvl="0" w:tplc="A2DAECE2">
      <w:start w:val="1"/>
      <w:numFmt w:val="bullet"/>
      <w:pStyle w:val="VDBullet"/>
      <w:lvlText w:val=""/>
      <w:lvlJc w:val="left"/>
      <w:pPr>
        <w:tabs>
          <w:tab w:val="num" w:pos="714"/>
        </w:tabs>
        <w:ind w:left="714" w:hanging="35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55C1BC6"/>
    <w:multiLevelType w:val="singleLevel"/>
    <w:tmpl w:val="9326A10A"/>
    <w:lvl w:ilvl="0">
      <w:start w:val="1"/>
      <w:numFmt w:val="bullet"/>
      <w:lvlText w:val=""/>
      <w:lvlJc w:val="left"/>
      <w:pPr>
        <w:tabs>
          <w:tab w:val="num" w:pos="360"/>
        </w:tabs>
        <w:ind w:left="360" w:hanging="360"/>
      </w:pPr>
      <w:rPr>
        <w:rFonts w:ascii="Symbol" w:hAnsi="Symbol" w:hint="default"/>
        <w:color w:val="000000" w:themeColor="text1"/>
      </w:rPr>
    </w:lvl>
  </w:abstractNum>
  <w:abstractNum w:abstractNumId="42">
    <w:nsid w:val="775C47BF"/>
    <w:multiLevelType w:val="hybridMultilevel"/>
    <w:tmpl w:val="6064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251F0D"/>
    <w:multiLevelType w:val="hybridMultilevel"/>
    <w:tmpl w:val="C0FE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540718"/>
    <w:multiLevelType w:val="hybridMultilevel"/>
    <w:tmpl w:val="BF7228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081C6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nsid w:val="7F1815AC"/>
    <w:multiLevelType w:val="hybridMultilevel"/>
    <w:tmpl w:val="20F6F9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F786B81"/>
    <w:multiLevelType w:val="hybridMultilevel"/>
    <w:tmpl w:val="7D2A2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5"/>
  </w:num>
  <w:num w:numId="2">
    <w:abstractNumId w:val="14"/>
  </w:num>
  <w:num w:numId="3">
    <w:abstractNumId w:val="7"/>
  </w:num>
  <w:num w:numId="4">
    <w:abstractNumId w:val="38"/>
  </w:num>
  <w:num w:numId="5">
    <w:abstractNumId w:val="13"/>
  </w:num>
  <w:num w:numId="6">
    <w:abstractNumId w:val="21"/>
  </w:num>
  <w:num w:numId="7">
    <w:abstractNumId w:val="40"/>
  </w:num>
  <w:num w:numId="8">
    <w:abstractNumId w:val="19"/>
  </w:num>
  <w:num w:numId="9">
    <w:abstractNumId w:val="36"/>
  </w:num>
  <w:num w:numId="10">
    <w:abstractNumId w:val="18"/>
  </w:num>
  <w:num w:numId="11">
    <w:abstractNumId w:val="12"/>
  </w:num>
  <w:num w:numId="12">
    <w:abstractNumId w:val="22"/>
  </w:num>
  <w:num w:numId="13">
    <w:abstractNumId w:val="39"/>
  </w:num>
  <w:num w:numId="14">
    <w:abstractNumId w:val="15"/>
  </w:num>
  <w:num w:numId="15">
    <w:abstractNumId w:val="42"/>
  </w:num>
  <w:num w:numId="16">
    <w:abstractNumId w:val="4"/>
  </w:num>
  <w:num w:numId="17">
    <w:abstractNumId w:val="16"/>
  </w:num>
  <w:num w:numId="18">
    <w:abstractNumId w:val="11"/>
  </w:num>
  <w:num w:numId="19">
    <w:abstractNumId w:val="8"/>
  </w:num>
  <w:num w:numId="20">
    <w:abstractNumId w:val="41"/>
  </w:num>
  <w:num w:numId="21">
    <w:abstractNumId w:val="27"/>
  </w:num>
  <w:num w:numId="22">
    <w:abstractNumId w:val="44"/>
  </w:num>
  <w:num w:numId="23">
    <w:abstractNumId w:val="9"/>
  </w:num>
  <w:num w:numId="24">
    <w:abstractNumId w:val="3"/>
  </w:num>
  <w:num w:numId="25">
    <w:abstractNumId w:val="17"/>
  </w:num>
  <w:num w:numId="26">
    <w:abstractNumId w:val="46"/>
  </w:num>
  <w:num w:numId="27">
    <w:abstractNumId w:val="37"/>
  </w:num>
  <w:num w:numId="28">
    <w:abstractNumId w:val="20"/>
  </w:num>
  <w:num w:numId="29">
    <w:abstractNumId w:val="28"/>
  </w:num>
  <w:num w:numId="30">
    <w:abstractNumId w:val="23"/>
  </w:num>
  <w:num w:numId="31">
    <w:abstractNumId w:val="35"/>
  </w:num>
  <w:num w:numId="32">
    <w:abstractNumId w:val="0"/>
  </w:num>
  <w:num w:numId="33">
    <w:abstractNumId w:val="25"/>
  </w:num>
  <w:num w:numId="34">
    <w:abstractNumId w:val="47"/>
  </w:num>
  <w:num w:numId="35">
    <w:abstractNumId w:val="43"/>
  </w:num>
  <w:num w:numId="36">
    <w:abstractNumId w:val="1"/>
  </w:num>
  <w:num w:numId="37">
    <w:abstractNumId w:val="31"/>
  </w:num>
  <w:num w:numId="38">
    <w:abstractNumId w:val="10"/>
  </w:num>
  <w:num w:numId="39">
    <w:abstractNumId w:val="24"/>
  </w:num>
  <w:num w:numId="40">
    <w:abstractNumId w:val="33"/>
  </w:num>
  <w:num w:numId="41">
    <w:abstractNumId w:val="32"/>
  </w:num>
  <w:num w:numId="42">
    <w:abstractNumId w:val="34"/>
  </w:num>
  <w:num w:numId="43">
    <w:abstractNumId w:val="2"/>
  </w:num>
  <w:num w:numId="44">
    <w:abstractNumId w:val="5"/>
  </w:num>
  <w:num w:numId="45">
    <w:abstractNumId w:val="30"/>
  </w:num>
  <w:num w:numId="46">
    <w:abstractNumId w:val="26"/>
  </w:num>
  <w:num w:numId="47">
    <w:abstractNumId w:val="29"/>
  </w:num>
  <w:num w:numId="48">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EB"/>
    <w:rsid w:val="00000E0C"/>
    <w:rsid w:val="0000402E"/>
    <w:rsid w:val="00017A05"/>
    <w:rsid w:val="00034A8B"/>
    <w:rsid w:val="00036238"/>
    <w:rsid w:val="000455E9"/>
    <w:rsid w:val="000971E2"/>
    <w:rsid w:val="000B2637"/>
    <w:rsid w:val="000B6C6F"/>
    <w:rsid w:val="000C6B02"/>
    <w:rsid w:val="000C7D56"/>
    <w:rsid w:val="000D269D"/>
    <w:rsid w:val="000D7931"/>
    <w:rsid w:val="000F63C0"/>
    <w:rsid w:val="00100C44"/>
    <w:rsid w:val="00103710"/>
    <w:rsid w:val="001079E1"/>
    <w:rsid w:val="00107C79"/>
    <w:rsid w:val="001126E6"/>
    <w:rsid w:val="00113E92"/>
    <w:rsid w:val="00121FED"/>
    <w:rsid w:val="00122AB3"/>
    <w:rsid w:val="0015340A"/>
    <w:rsid w:val="00155164"/>
    <w:rsid w:val="00160227"/>
    <w:rsid w:val="00173EB9"/>
    <w:rsid w:val="0019265F"/>
    <w:rsid w:val="001A2A4E"/>
    <w:rsid w:val="001B080C"/>
    <w:rsid w:val="001B4706"/>
    <w:rsid w:val="001B6F79"/>
    <w:rsid w:val="001B735D"/>
    <w:rsid w:val="001C1CC2"/>
    <w:rsid w:val="001D3DC9"/>
    <w:rsid w:val="001F332D"/>
    <w:rsid w:val="002021BD"/>
    <w:rsid w:val="00213C1D"/>
    <w:rsid w:val="00217AC0"/>
    <w:rsid w:val="00233FF9"/>
    <w:rsid w:val="0023683F"/>
    <w:rsid w:val="00241E5C"/>
    <w:rsid w:val="00252E39"/>
    <w:rsid w:val="00266CEC"/>
    <w:rsid w:val="002771B2"/>
    <w:rsid w:val="002A448B"/>
    <w:rsid w:val="002C6A3E"/>
    <w:rsid w:val="002D1A9A"/>
    <w:rsid w:val="002F3BBA"/>
    <w:rsid w:val="003066E4"/>
    <w:rsid w:val="0031192E"/>
    <w:rsid w:val="00311D13"/>
    <w:rsid w:val="00335D72"/>
    <w:rsid w:val="003419AD"/>
    <w:rsid w:val="0034641E"/>
    <w:rsid w:val="00381F02"/>
    <w:rsid w:val="0038297E"/>
    <w:rsid w:val="0039099A"/>
    <w:rsid w:val="0039256F"/>
    <w:rsid w:val="00393717"/>
    <w:rsid w:val="003B68F8"/>
    <w:rsid w:val="003D2C08"/>
    <w:rsid w:val="003D72FA"/>
    <w:rsid w:val="003E0257"/>
    <w:rsid w:val="003F368E"/>
    <w:rsid w:val="004017E7"/>
    <w:rsid w:val="00404685"/>
    <w:rsid w:val="00421B9E"/>
    <w:rsid w:val="00435FFA"/>
    <w:rsid w:val="00450449"/>
    <w:rsid w:val="00451D9E"/>
    <w:rsid w:val="00467A30"/>
    <w:rsid w:val="00471F8A"/>
    <w:rsid w:val="00484A8B"/>
    <w:rsid w:val="0049245F"/>
    <w:rsid w:val="004A0CB1"/>
    <w:rsid w:val="004A6EBE"/>
    <w:rsid w:val="004B0394"/>
    <w:rsid w:val="004D599D"/>
    <w:rsid w:val="004D5C52"/>
    <w:rsid w:val="004E0B51"/>
    <w:rsid w:val="004F4DDA"/>
    <w:rsid w:val="00503790"/>
    <w:rsid w:val="00512010"/>
    <w:rsid w:val="00531A0C"/>
    <w:rsid w:val="005520E8"/>
    <w:rsid w:val="005522EB"/>
    <w:rsid w:val="005550C2"/>
    <w:rsid w:val="00586B89"/>
    <w:rsid w:val="005B4B46"/>
    <w:rsid w:val="005D4572"/>
    <w:rsid w:val="005E7990"/>
    <w:rsid w:val="006139E9"/>
    <w:rsid w:val="006164AB"/>
    <w:rsid w:val="00643086"/>
    <w:rsid w:val="00654BD8"/>
    <w:rsid w:val="0066443C"/>
    <w:rsid w:val="00681409"/>
    <w:rsid w:val="006836B2"/>
    <w:rsid w:val="006B68A0"/>
    <w:rsid w:val="006D514C"/>
    <w:rsid w:val="006E2D6B"/>
    <w:rsid w:val="006E4474"/>
    <w:rsid w:val="006E734F"/>
    <w:rsid w:val="006F314D"/>
    <w:rsid w:val="00704A3E"/>
    <w:rsid w:val="00720391"/>
    <w:rsid w:val="00722594"/>
    <w:rsid w:val="00741C18"/>
    <w:rsid w:val="00750A45"/>
    <w:rsid w:val="00773BAB"/>
    <w:rsid w:val="00786AEC"/>
    <w:rsid w:val="007955CE"/>
    <w:rsid w:val="007A0723"/>
    <w:rsid w:val="007A223C"/>
    <w:rsid w:val="007B2ADF"/>
    <w:rsid w:val="007B536D"/>
    <w:rsid w:val="007B5BC3"/>
    <w:rsid w:val="007F66FB"/>
    <w:rsid w:val="008112EA"/>
    <w:rsid w:val="00814159"/>
    <w:rsid w:val="008230C2"/>
    <w:rsid w:val="0083021C"/>
    <w:rsid w:val="0083650A"/>
    <w:rsid w:val="00841C8E"/>
    <w:rsid w:val="00865DE1"/>
    <w:rsid w:val="0087046C"/>
    <w:rsid w:val="00880031"/>
    <w:rsid w:val="00883DA5"/>
    <w:rsid w:val="008930AA"/>
    <w:rsid w:val="00895302"/>
    <w:rsid w:val="008A11B7"/>
    <w:rsid w:val="008B299F"/>
    <w:rsid w:val="008C3AE3"/>
    <w:rsid w:val="008E092A"/>
    <w:rsid w:val="008E1D6C"/>
    <w:rsid w:val="008E32B0"/>
    <w:rsid w:val="008E58A6"/>
    <w:rsid w:val="00930547"/>
    <w:rsid w:val="0094712E"/>
    <w:rsid w:val="00953CD1"/>
    <w:rsid w:val="00955886"/>
    <w:rsid w:val="00970BA3"/>
    <w:rsid w:val="0097540B"/>
    <w:rsid w:val="0098243F"/>
    <w:rsid w:val="009A11F3"/>
    <w:rsid w:val="009D0F36"/>
    <w:rsid w:val="00A077CA"/>
    <w:rsid w:val="00A10968"/>
    <w:rsid w:val="00A154E0"/>
    <w:rsid w:val="00A2630D"/>
    <w:rsid w:val="00A333CC"/>
    <w:rsid w:val="00A44293"/>
    <w:rsid w:val="00A5151D"/>
    <w:rsid w:val="00A84FC5"/>
    <w:rsid w:val="00AB2827"/>
    <w:rsid w:val="00B01524"/>
    <w:rsid w:val="00B0325E"/>
    <w:rsid w:val="00B166E6"/>
    <w:rsid w:val="00B16E89"/>
    <w:rsid w:val="00B32FE0"/>
    <w:rsid w:val="00B37469"/>
    <w:rsid w:val="00B45453"/>
    <w:rsid w:val="00B6067F"/>
    <w:rsid w:val="00B63E69"/>
    <w:rsid w:val="00B71164"/>
    <w:rsid w:val="00B90927"/>
    <w:rsid w:val="00BC774D"/>
    <w:rsid w:val="00BD033C"/>
    <w:rsid w:val="00BD4376"/>
    <w:rsid w:val="00BF57E4"/>
    <w:rsid w:val="00C036D7"/>
    <w:rsid w:val="00C251FA"/>
    <w:rsid w:val="00C43CBB"/>
    <w:rsid w:val="00C932C6"/>
    <w:rsid w:val="00C93EA6"/>
    <w:rsid w:val="00CA7B2B"/>
    <w:rsid w:val="00CB2746"/>
    <w:rsid w:val="00CC204D"/>
    <w:rsid w:val="00CC64BD"/>
    <w:rsid w:val="00CC6FCE"/>
    <w:rsid w:val="00CD570C"/>
    <w:rsid w:val="00D021DB"/>
    <w:rsid w:val="00D07105"/>
    <w:rsid w:val="00D24623"/>
    <w:rsid w:val="00D31B14"/>
    <w:rsid w:val="00D46199"/>
    <w:rsid w:val="00D66D69"/>
    <w:rsid w:val="00D711C8"/>
    <w:rsid w:val="00D73171"/>
    <w:rsid w:val="00D911E0"/>
    <w:rsid w:val="00D95A3D"/>
    <w:rsid w:val="00DB6C19"/>
    <w:rsid w:val="00DD49DE"/>
    <w:rsid w:val="00DE087E"/>
    <w:rsid w:val="00E11389"/>
    <w:rsid w:val="00E17927"/>
    <w:rsid w:val="00E17C7F"/>
    <w:rsid w:val="00E40DA0"/>
    <w:rsid w:val="00E4738B"/>
    <w:rsid w:val="00E55C71"/>
    <w:rsid w:val="00E713D4"/>
    <w:rsid w:val="00E8578C"/>
    <w:rsid w:val="00E85A7F"/>
    <w:rsid w:val="00E941CD"/>
    <w:rsid w:val="00EA1031"/>
    <w:rsid w:val="00EA4668"/>
    <w:rsid w:val="00EB5CD3"/>
    <w:rsid w:val="00EE25F0"/>
    <w:rsid w:val="00F0552C"/>
    <w:rsid w:val="00F23D7B"/>
    <w:rsid w:val="00F30BA0"/>
    <w:rsid w:val="00F31959"/>
    <w:rsid w:val="00F34BAF"/>
    <w:rsid w:val="00F43045"/>
    <w:rsid w:val="00F62758"/>
    <w:rsid w:val="00F6735F"/>
    <w:rsid w:val="00F73E7A"/>
    <w:rsid w:val="00F80432"/>
    <w:rsid w:val="00F80B38"/>
    <w:rsid w:val="00FB6A21"/>
    <w:rsid w:val="00FC5C9A"/>
    <w:rsid w:val="00FD3799"/>
    <w:rsid w:val="00FD5528"/>
    <w:rsid w:val="00FF42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5F"/>
    <w:pPr>
      <w:widowControl w:val="0"/>
      <w:adjustRightInd w:val="0"/>
      <w:spacing w:after="0" w:line="288" w:lineRule="auto"/>
      <w:textAlignment w:val="baseline"/>
    </w:pPr>
    <w:rPr>
      <w:rFonts w:asciiTheme="minorHAnsi" w:eastAsia="Times New Roman" w:hAnsiTheme="minorHAnsi" w:cs="Times New Roman"/>
      <w:sz w:val="22"/>
      <w:szCs w:val="20"/>
    </w:rPr>
  </w:style>
  <w:style w:type="paragraph" w:styleId="Heading1">
    <w:name w:val="heading 1"/>
    <w:basedOn w:val="Heading2"/>
    <w:next w:val="Normal"/>
    <w:link w:val="Heading1Char"/>
    <w:qFormat/>
    <w:rsid w:val="005522EB"/>
    <w:pPr>
      <w:outlineLvl w:val="0"/>
    </w:pPr>
    <w:rPr>
      <w:lang w:val="x-none"/>
    </w:rPr>
  </w:style>
  <w:style w:type="paragraph" w:styleId="Heading2">
    <w:name w:val="heading 2"/>
    <w:basedOn w:val="Normal"/>
    <w:next w:val="Normal"/>
    <w:link w:val="Heading2Char"/>
    <w:qFormat/>
    <w:rsid w:val="005522EB"/>
    <w:pPr>
      <w:widowControl/>
      <w:pBdr>
        <w:bottom w:val="single" w:sz="4" w:space="6" w:color="auto"/>
      </w:pBdr>
      <w:adjustRightInd/>
      <w:spacing w:line="240" w:lineRule="auto"/>
      <w:textAlignment w:val="auto"/>
      <w:outlineLvl w:val="1"/>
    </w:pPr>
    <w:rPr>
      <w:rFonts w:eastAsia="SimSun"/>
      <w:b/>
      <w:sz w:val="28"/>
      <w:szCs w:val="28"/>
      <w:lang w:eastAsia="zh-CN"/>
    </w:rPr>
  </w:style>
  <w:style w:type="paragraph" w:styleId="Heading3">
    <w:name w:val="heading 3"/>
    <w:basedOn w:val="Normal"/>
    <w:next w:val="Normal"/>
    <w:link w:val="Heading3Char"/>
    <w:qFormat/>
    <w:rsid w:val="009A11F3"/>
    <w:pPr>
      <w:keepNext/>
      <w:spacing w:before="240" w:after="60"/>
      <w:outlineLvl w:val="2"/>
    </w:pPr>
    <w:rPr>
      <w:b/>
      <w:sz w:val="24"/>
      <w:lang w:val="en-AU"/>
    </w:rPr>
  </w:style>
  <w:style w:type="paragraph" w:styleId="Heading4">
    <w:name w:val="heading 4"/>
    <w:basedOn w:val="Normal"/>
    <w:next w:val="Normal"/>
    <w:link w:val="Heading4Char"/>
    <w:qFormat/>
    <w:rsid w:val="005522EB"/>
    <w:pPr>
      <w:keepNext/>
      <w:spacing w:before="240" w:after="60"/>
      <w:outlineLvl w:val="3"/>
    </w:pPr>
    <w:rPr>
      <w:b/>
      <w:lang w:val="en-AU"/>
    </w:rPr>
  </w:style>
  <w:style w:type="paragraph" w:styleId="Heading5">
    <w:name w:val="heading 5"/>
    <w:basedOn w:val="Normal"/>
    <w:next w:val="Normal"/>
    <w:link w:val="Heading5Char"/>
    <w:qFormat/>
    <w:rsid w:val="005522EB"/>
    <w:pPr>
      <w:keepNext/>
      <w:jc w:val="center"/>
      <w:outlineLvl w:val="4"/>
    </w:pPr>
    <w:rPr>
      <w:i/>
    </w:rPr>
  </w:style>
  <w:style w:type="paragraph" w:styleId="Heading6">
    <w:name w:val="heading 6"/>
    <w:basedOn w:val="Normal"/>
    <w:next w:val="Normal"/>
    <w:link w:val="Heading6Char"/>
    <w:uiPriority w:val="9"/>
    <w:semiHidden/>
    <w:unhideWhenUsed/>
    <w:qFormat/>
    <w:rsid w:val="000D7931"/>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68140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3021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2EB"/>
    <w:rPr>
      <w:rFonts w:eastAsia="SimSun" w:cs="Times New Roman"/>
      <w:b/>
      <w:sz w:val="28"/>
      <w:szCs w:val="28"/>
      <w:lang w:val="x-none" w:eastAsia="zh-CN"/>
    </w:rPr>
  </w:style>
  <w:style w:type="character" w:customStyle="1" w:styleId="Heading2Char">
    <w:name w:val="Heading 2 Char"/>
    <w:basedOn w:val="DefaultParagraphFont"/>
    <w:link w:val="Heading2"/>
    <w:rsid w:val="005522EB"/>
    <w:rPr>
      <w:rFonts w:eastAsia="SimSun" w:cs="Times New Roman"/>
      <w:b/>
      <w:sz w:val="28"/>
      <w:szCs w:val="28"/>
      <w:lang w:eastAsia="zh-CN"/>
    </w:rPr>
  </w:style>
  <w:style w:type="character" w:customStyle="1" w:styleId="Heading3Char">
    <w:name w:val="Heading 3 Char"/>
    <w:basedOn w:val="DefaultParagraphFont"/>
    <w:link w:val="Heading3"/>
    <w:rsid w:val="009A11F3"/>
    <w:rPr>
      <w:rFonts w:asciiTheme="minorHAnsi" w:eastAsia="Times New Roman" w:hAnsiTheme="minorHAnsi" w:cs="Times New Roman"/>
      <w:b/>
      <w:szCs w:val="20"/>
      <w:lang w:val="en-AU"/>
    </w:rPr>
  </w:style>
  <w:style w:type="character" w:customStyle="1" w:styleId="Heading4Char">
    <w:name w:val="Heading 4 Char"/>
    <w:basedOn w:val="DefaultParagraphFont"/>
    <w:link w:val="Heading4"/>
    <w:rsid w:val="005522EB"/>
    <w:rPr>
      <w:rFonts w:eastAsia="Times New Roman" w:cs="Times New Roman"/>
      <w:b/>
      <w:sz w:val="22"/>
      <w:szCs w:val="20"/>
      <w:lang w:val="en-AU"/>
    </w:rPr>
  </w:style>
  <w:style w:type="character" w:customStyle="1" w:styleId="Heading5Char">
    <w:name w:val="Heading 5 Char"/>
    <w:basedOn w:val="DefaultParagraphFont"/>
    <w:link w:val="Heading5"/>
    <w:rsid w:val="005522EB"/>
    <w:rPr>
      <w:rFonts w:eastAsia="Times New Roman" w:cs="Times New Roman"/>
      <w:i/>
      <w:sz w:val="22"/>
      <w:szCs w:val="20"/>
    </w:rPr>
  </w:style>
  <w:style w:type="character" w:styleId="Hyperlink">
    <w:name w:val="Hyperlink"/>
    <w:uiPriority w:val="99"/>
    <w:rsid w:val="005522EB"/>
    <w:rPr>
      <w:color w:val="0000FF"/>
      <w:u w:val="single"/>
    </w:rPr>
  </w:style>
  <w:style w:type="paragraph" w:customStyle="1" w:styleId="Heading13Bold">
    <w:name w:val="Heading13Bold"/>
    <w:basedOn w:val="Normal"/>
    <w:rsid w:val="005522EB"/>
    <w:rPr>
      <w:rFonts w:ascii="Times" w:hAnsi="Times"/>
      <w:b/>
      <w:noProof/>
      <w:sz w:val="26"/>
    </w:rPr>
  </w:style>
  <w:style w:type="paragraph" w:customStyle="1" w:styleId="12font">
    <w:name w:val="12font"/>
    <w:basedOn w:val="Normal"/>
    <w:rsid w:val="005522EB"/>
    <w:pPr>
      <w:spacing w:line="240" w:lineRule="atLeast"/>
    </w:pPr>
    <w:rPr>
      <w:rFonts w:ascii="Times New Roman" w:hAnsi="Times New Roman"/>
      <w:color w:val="000000"/>
      <w:lang w:val="en-US"/>
    </w:rPr>
  </w:style>
  <w:style w:type="paragraph" w:styleId="PlainText">
    <w:name w:val="Plain Text"/>
    <w:basedOn w:val="Normal"/>
    <w:link w:val="PlainTextChar"/>
    <w:rsid w:val="005522EB"/>
    <w:rPr>
      <w:rFonts w:ascii="Courier New" w:hAnsi="Courier New"/>
      <w:sz w:val="20"/>
    </w:rPr>
  </w:style>
  <w:style w:type="character" w:customStyle="1" w:styleId="PlainTextChar">
    <w:name w:val="Plain Text Char"/>
    <w:basedOn w:val="DefaultParagraphFont"/>
    <w:link w:val="PlainText"/>
    <w:rsid w:val="005522EB"/>
    <w:rPr>
      <w:rFonts w:ascii="Courier New" w:eastAsia="Times New Roman" w:hAnsi="Courier New" w:cs="Times New Roman"/>
      <w:sz w:val="20"/>
      <w:szCs w:val="20"/>
    </w:rPr>
  </w:style>
  <w:style w:type="paragraph" w:styleId="BodyText">
    <w:name w:val="Body Text"/>
    <w:basedOn w:val="Normal"/>
    <w:link w:val="BodyTextChar"/>
    <w:rsid w:val="005522EB"/>
  </w:style>
  <w:style w:type="character" w:customStyle="1" w:styleId="BodyTextChar">
    <w:name w:val="Body Text Char"/>
    <w:basedOn w:val="DefaultParagraphFont"/>
    <w:link w:val="BodyText"/>
    <w:rsid w:val="005522EB"/>
    <w:rPr>
      <w:rFonts w:eastAsia="Times New Roman" w:cs="Times New Roman"/>
      <w:sz w:val="22"/>
      <w:szCs w:val="20"/>
    </w:rPr>
  </w:style>
  <w:style w:type="paragraph" w:styleId="BodyText2">
    <w:name w:val="Body Text 2"/>
    <w:basedOn w:val="Normal"/>
    <w:link w:val="BodyText2Char"/>
    <w:rsid w:val="005522EB"/>
    <w:rPr>
      <w:b/>
    </w:rPr>
  </w:style>
  <w:style w:type="character" w:customStyle="1" w:styleId="BodyText2Char">
    <w:name w:val="Body Text 2 Char"/>
    <w:basedOn w:val="DefaultParagraphFont"/>
    <w:link w:val="BodyText2"/>
    <w:rsid w:val="005522EB"/>
    <w:rPr>
      <w:rFonts w:eastAsia="Times New Roman" w:cs="Times New Roman"/>
      <w:b/>
      <w:sz w:val="22"/>
      <w:szCs w:val="20"/>
    </w:rPr>
  </w:style>
  <w:style w:type="paragraph" w:styleId="Footer">
    <w:name w:val="footer"/>
    <w:basedOn w:val="Normal"/>
    <w:link w:val="FooterChar"/>
    <w:uiPriority w:val="99"/>
    <w:rsid w:val="005522EB"/>
    <w:pPr>
      <w:tabs>
        <w:tab w:val="center" w:pos="4153"/>
        <w:tab w:val="right" w:pos="8306"/>
      </w:tabs>
    </w:pPr>
    <w:rPr>
      <w:sz w:val="24"/>
      <w:lang w:val="x-none"/>
    </w:rPr>
  </w:style>
  <w:style w:type="character" w:customStyle="1" w:styleId="FooterChar">
    <w:name w:val="Footer Char"/>
    <w:basedOn w:val="DefaultParagraphFont"/>
    <w:link w:val="Footer"/>
    <w:uiPriority w:val="99"/>
    <w:rsid w:val="005522EB"/>
    <w:rPr>
      <w:rFonts w:eastAsia="Times New Roman" w:cs="Times New Roman"/>
      <w:szCs w:val="20"/>
      <w:lang w:val="x-none"/>
    </w:rPr>
  </w:style>
  <w:style w:type="paragraph" w:styleId="Caption">
    <w:name w:val="caption"/>
    <w:basedOn w:val="Normal"/>
    <w:next w:val="Normal"/>
    <w:qFormat/>
    <w:rsid w:val="005522EB"/>
    <w:pPr>
      <w:numPr>
        <w:numId w:val="3"/>
      </w:numPr>
    </w:pPr>
    <w:rPr>
      <w:b/>
      <w:i/>
    </w:rPr>
  </w:style>
  <w:style w:type="character" w:styleId="PageNumber">
    <w:name w:val="page number"/>
    <w:basedOn w:val="DefaultParagraphFont"/>
    <w:rsid w:val="005522EB"/>
  </w:style>
  <w:style w:type="character" w:styleId="FootnoteReference">
    <w:name w:val="footnote reference"/>
    <w:semiHidden/>
    <w:rsid w:val="005522EB"/>
    <w:rPr>
      <w:vertAlign w:val="superscript"/>
    </w:rPr>
  </w:style>
  <w:style w:type="paragraph" w:styleId="Title">
    <w:name w:val="Title"/>
    <w:basedOn w:val="Normal"/>
    <w:link w:val="TitleChar"/>
    <w:qFormat/>
    <w:rsid w:val="005522EB"/>
    <w:pPr>
      <w:jc w:val="center"/>
    </w:pPr>
    <w:rPr>
      <w:b/>
    </w:rPr>
  </w:style>
  <w:style w:type="character" w:customStyle="1" w:styleId="TitleChar">
    <w:name w:val="Title Char"/>
    <w:basedOn w:val="DefaultParagraphFont"/>
    <w:link w:val="Title"/>
    <w:rsid w:val="005522EB"/>
    <w:rPr>
      <w:rFonts w:eastAsia="Times New Roman" w:cs="Times New Roman"/>
      <w:b/>
      <w:sz w:val="22"/>
      <w:szCs w:val="20"/>
    </w:rPr>
  </w:style>
  <w:style w:type="paragraph" w:styleId="Header">
    <w:name w:val="header"/>
    <w:basedOn w:val="Normal"/>
    <w:link w:val="HeaderChar"/>
    <w:uiPriority w:val="99"/>
    <w:rsid w:val="005522EB"/>
    <w:pPr>
      <w:tabs>
        <w:tab w:val="center" w:pos="4153"/>
        <w:tab w:val="right" w:pos="8306"/>
      </w:tabs>
    </w:pPr>
  </w:style>
  <w:style w:type="character" w:customStyle="1" w:styleId="HeaderChar">
    <w:name w:val="Header Char"/>
    <w:basedOn w:val="DefaultParagraphFont"/>
    <w:link w:val="Header"/>
    <w:uiPriority w:val="99"/>
    <w:rsid w:val="005522EB"/>
    <w:rPr>
      <w:rFonts w:eastAsia="Times New Roman" w:cs="Times New Roman"/>
      <w:sz w:val="22"/>
      <w:szCs w:val="20"/>
    </w:rPr>
  </w:style>
  <w:style w:type="paragraph" w:styleId="FootnoteText">
    <w:name w:val="footnote text"/>
    <w:basedOn w:val="Normal"/>
    <w:link w:val="FootnoteTextChar"/>
    <w:semiHidden/>
    <w:rsid w:val="005522EB"/>
    <w:rPr>
      <w:rFonts w:ascii="Times New Roman" w:hAnsi="Times New Roman"/>
      <w:sz w:val="20"/>
      <w:lang w:val="en-AU"/>
    </w:rPr>
  </w:style>
  <w:style w:type="character" w:customStyle="1" w:styleId="FootnoteTextChar">
    <w:name w:val="Footnote Text Char"/>
    <w:basedOn w:val="DefaultParagraphFont"/>
    <w:link w:val="FootnoteText"/>
    <w:semiHidden/>
    <w:rsid w:val="005522EB"/>
    <w:rPr>
      <w:rFonts w:ascii="Times New Roman" w:eastAsia="Times New Roman" w:hAnsi="Times New Roman" w:cs="Times New Roman"/>
      <w:sz w:val="20"/>
      <w:szCs w:val="20"/>
      <w:lang w:val="en-AU"/>
    </w:rPr>
  </w:style>
  <w:style w:type="paragraph" w:styleId="TOC1">
    <w:name w:val="toc 1"/>
    <w:basedOn w:val="Normal"/>
    <w:next w:val="Normal"/>
    <w:autoRedefine/>
    <w:uiPriority w:val="39"/>
    <w:qFormat/>
    <w:rsid w:val="0015340A"/>
    <w:pPr>
      <w:tabs>
        <w:tab w:val="right" w:leader="dot" w:pos="9607"/>
      </w:tabs>
      <w:spacing w:line="276" w:lineRule="auto"/>
    </w:pPr>
    <w:rPr>
      <w:b/>
      <w:bCs/>
      <w:caps/>
      <w:szCs w:val="24"/>
    </w:rPr>
  </w:style>
  <w:style w:type="paragraph" w:styleId="TOC2">
    <w:name w:val="toc 2"/>
    <w:basedOn w:val="Normal"/>
    <w:next w:val="Normal"/>
    <w:autoRedefine/>
    <w:uiPriority w:val="39"/>
    <w:qFormat/>
    <w:rsid w:val="005522EB"/>
    <w:pPr>
      <w:ind w:left="567"/>
    </w:pPr>
    <w:rPr>
      <w:rFonts w:cs="Calibri"/>
      <w:b/>
      <w:bCs/>
      <w:sz w:val="20"/>
    </w:rPr>
  </w:style>
  <w:style w:type="paragraph" w:styleId="TOC3">
    <w:name w:val="toc 3"/>
    <w:basedOn w:val="Normal"/>
    <w:next w:val="Normal"/>
    <w:autoRedefine/>
    <w:uiPriority w:val="39"/>
    <w:qFormat/>
    <w:rsid w:val="005522EB"/>
    <w:pPr>
      <w:tabs>
        <w:tab w:val="right" w:leader="dot" w:pos="9607"/>
      </w:tabs>
      <w:ind w:left="240"/>
    </w:pPr>
    <w:rPr>
      <w:rFonts w:ascii="Calibri" w:hAnsi="Calibri" w:cs="Calibri"/>
      <w:b/>
      <w:bCs/>
      <w:noProof/>
      <w:w w:val="105"/>
      <w:sz w:val="20"/>
    </w:rPr>
  </w:style>
  <w:style w:type="paragraph" w:styleId="TOC4">
    <w:name w:val="toc 4"/>
    <w:basedOn w:val="Normal"/>
    <w:next w:val="Normal"/>
    <w:autoRedefine/>
    <w:semiHidden/>
    <w:rsid w:val="005522EB"/>
    <w:pPr>
      <w:ind w:left="480"/>
    </w:pPr>
    <w:rPr>
      <w:rFonts w:ascii="Calibri" w:hAnsi="Calibri" w:cs="Calibri"/>
      <w:sz w:val="20"/>
    </w:rPr>
  </w:style>
  <w:style w:type="paragraph" w:styleId="TOC5">
    <w:name w:val="toc 5"/>
    <w:basedOn w:val="Normal"/>
    <w:next w:val="Normal"/>
    <w:autoRedefine/>
    <w:semiHidden/>
    <w:rsid w:val="005522EB"/>
    <w:pPr>
      <w:ind w:left="720"/>
    </w:pPr>
    <w:rPr>
      <w:rFonts w:ascii="Calibri" w:hAnsi="Calibri" w:cs="Calibri"/>
      <w:sz w:val="20"/>
    </w:rPr>
  </w:style>
  <w:style w:type="paragraph" w:styleId="TOC6">
    <w:name w:val="toc 6"/>
    <w:basedOn w:val="Normal"/>
    <w:next w:val="Normal"/>
    <w:autoRedefine/>
    <w:semiHidden/>
    <w:rsid w:val="005522EB"/>
    <w:pPr>
      <w:ind w:left="960"/>
    </w:pPr>
    <w:rPr>
      <w:rFonts w:ascii="Calibri" w:hAnsi="Calibri" w:cs="Calibri"/>
      <w:sz w:val="20"/>
    </w:rPr>
  </w:style>
  <w:style w:type="paragraph" w:styleId="TOC7">
    <w:name w:val="toc 7"/>
    <w:basedOn w:val="Normal"/>
    <w:next w:val="Normal"/>
    <w:autoRedefine/>
    <w:semiHidden/>
    <w:rsid w:val="005522EB"/>
    <w:pPr>
      <w:ind w:left="1200"/>
    </w:pPr>
    <w:rPr>
      <w:rFonts w:ascii="Calibri" w:hAnsi="Calibri" w:cs="Calibri"/>
      <w:sz w:val="20"/>
    </w:rPr>
  </w:style>
  <w:style w:type="paragraph" w:styleId="TOC8">
    <w:name w:val="toc 8"/>
    <w:basedOn w:val="Normal"/>
    <w:next w:val="Normal"/>
    <w:autoRedefine/>
    <w:semiHidden/>
    <w:rsid w:val="005522EB"/>
    <w:pPr>
      <w:ind w:left="1440"/>
    </w:pPr>
    <w:rPr>
      <w:rFonts w:ascii="Calibri" w:hAnsi="Calibri" w:cs="Calibri"/>
      <w:sz w:val="20"/>
    </w:rPr>
  </w:style>
  <w:style w:type="paragraph" w:styleId="TOC9">
    <w:name w:val="toc 9"/>
    <w:basedOn w:val="Normal"/>
    <w:next w:val="Normal"/>
    <w:autoRedefine/>
    <w:semiHidden/>
    <w:rsid w:val="005522EB"/>
    <w:pPr>
      <w:ind w:left="1680"/>
    </w:pPr>
    <w:rPr>
      <w:rFonts w:ascii="Calibri" w:hAnsi="Calibri" w:cs="Calibri"/>
      <w:sz w:val="20"/>
    </w:rPr>
  </w:style>
  <w:style w:type="paragraph" w:styleId="DocumentMap">
    <w:name w:val="Document Map"/>
    <w:basedOn w:val="Normal"/>
    <w:link w:val="DocumentMapChar"/>
    <w:semiHidden/>
    <w:rsid w:val="005522EB"/>
    <w:pPr>
      <w:shd w:val="clear" w:color="auto" w:fill="000080"/>
    </w:pPr>
    <w:rPr>
      <w:rFonts w:ascii="Tahoma" w:hAnsi="Tahoma"/>
    </w:rPr>
  </w:style>
  <w:style w:type="character" w:customStyle="1" w:styleId="DocumentMapChar">
    <w:name w:val="Document Map Char"/>
    <w:basedOn w:val="DefaultParagraphFont"/>
    <w:link w:val="DocumentMap"/>
    <w:semiHidden/>
    <w:rsid w:val="005522EB"/>
    <w:rPr>
      <w:rFonts w:ascii="Tahoma" w:eastAsia="Times New Roman" w:hAnsi="Tahoma" w:cs="Times New Roman"/>
      <w:sz w:val="22"/>
      <w:szCs w:val="20"/>
      <w:shd w:val="clear" w:color="auto" w:fill="000080"/>
    </w:rPr>
  </w:style>
  <w:style w:type="table" w:styleId="TableGrid">
    <w:name w:val="Table Grid"/>
    <w:basedOn w:val="TableNormal"/>
    <w:uiPriority w:val="59"/>
    <w:rsid w:val="005522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22EB"/>
    <w:pPr>
      <w:spacing w:before="100" w:beforeAutospacing="1" w:after="100" w:afterAutospacing="1"/>
    </w:pPr>
    <w:rPr>
      <w:rFonts w:ascii="Times New Roman" w:hAnsi="Times New Roman"/>
      <w:szCs w:val="24"/>
      <w:lang w:val="en-US"/>
    </w:rPr>
  </w:style>
  <w:style w:type="paragraph" w:styleId="BodyTextIndent">
    <w:name w:val="Body Text Indent"/>
    <w:basedOn w:val="Normal"/>
    <w:link w:val="BodyTextIndentChar"/>
    <w:rsid w:val="005522EB"/>
    <w:pPr>
      <w:spacing w:after="120"/>
      <w:ind w:left="283"/>
    </w:pPr>
  </w:style>
  <w:style w:type="character" w:customStyle="1" w:styleId="BodyTextIndentChar">
    <w:name w:val="Body Text Indent Char"/>
    <w:basedOn w:val="DefaultParagraphFont"/>
    <w:link w:val="BodyTextIndent"/>
    <w:rsid w:val="005522EB"/>
    <w:rPr>
      <w:rFonts w:eastAsia="Times New Roman" w:cs="Times New Roman"/>
      <w:sz w:val="22"/>
      <w:szCs w:val="20"/>
    </w:rPr>
  </w:style>
  <w:style w:type="paragraph" w:styleId="BodyTextIndent2">
    <w:name w:val="Body Text Indent 2"/>
    <w:basedOn w:val="Normal"/>
    <w:link w:val="BodyTextIndent2Char"/>
    <w:rsid w:val="005522EB"/>
    <w:pPr>
      <w:spacing w:after="120" w:line="480" w:lineRule="auto"/>
      <w:ind w:left="283"/>
    </w:pPr>
  </w:style>
  <w:style w:type="character" w:customStyle="1" w:styleId="BodyTextIndent2Char">
    <w:name w:val="Body Text Indent 2 Char"/>
    <w:basedOn w:val="DefaultParagraphFont"/>
    <w:link w:val="BodyTextIndent2"/>
    <w:rsid w:val="005522EB"/>
    <w:rPr>
      <w:rFonts w:eastAsia="Times New Roman" w:cs="Times New Roman"/>
      <w:sz w:val="22"/>
      <w:szCs w:val="20"/>
    </w:rPr>
  </w:style>
  <w:style w:type="paragraph" w:styleId="BodyTextIndent3">
    <w:name w:val="Body Text Indent 3"/>
    <w:basedOn w:val="Normal"/>
    <w:link w:val="BodyTextIndent3Char"/>
    <w:rsid w:val="005522EB"/>
    <w:pPr>
      <w:spacing w:after="120"/>
      <w:ind w:left="283"/>
    </w:pPr>
    <w:rPr>
      <w:sz w:val="16"/>
      <w:szCs w:val="16"/>
    </w:rPr>
  </w:style>
  <w:style w:type="character" w:customStyle="1" w:styleId="BodyTextIndent3Char">
    <w:name w:val="Body Text Indent 3 Char"/>
    <w:basedOn w:val="DefaultParagraphFont"/>
    <w:link w:val="BodyTextIndent3"/>
    <w:rsid w:val="005522EB"/>
    <w:rPr>
      <w:rFonts w:eastAsia="Times New Roman" w:cs="Times New Roman"/>
      <w:sz w:val="16"/>
      <w:szCs w:val="16"/>
    </w:rPr>
  </w:style>
  <w:style w:type="character" w:styleId="FollowedHyperlink">
    <w:name w:val="FollowedHyperlink"/>
    <w:rsid w:val="005522EB"/>
    <w:rPr>
      <w:color w:val="800080"/>
      <w:u w:val="single"/>
    </w:rPr>
  </w:style>
  <w:style w:type="character" w:customStyle="1" w:styleId="bodycopy1">
    <w:name w:val="bodycopy1"/>
    <w:rsid w:val="005522EB"/>
    <w:rPr>
      <w:rFonts w:ascii="Verdana" w:hAnsi="Verdana" w:hint="default"/>
      <w:b w:val="0"/>
      <w:bCs w:val="0"/>
      <w:i w:val="0"/>
      <w:iCs w:val="0"/>
      <w:color w:val="000000"/>
      <w:sz w:val="18"/>
      <w:szCs w:val="18"/>
    </w:rPr>
  </w:style>
  <w:style w:type="paragraph" w:customStyle="1" w:styleId="VDBullet">
    <w:name w:val="VD Bullet"/>
    <w:basedOn w:val="Normal"/>
    <w:autoRedefine/>
    <w:rsid w:val="005522EB"/>
    <w:pPr>
      <w:numPr>
        <w:numId w:val="7"/>
      </w:numPr>
      <w:tabs>
        <w:tab w:val="left" w:pos="3780"/>
        <w:tab w:val="left" w:pos="5220"/>
      </w:tabs>
    </w:pPr>
    <w:rPr>
      <w:rFonts w:cs="Arial"/>
      <w:bCs/>
      <w:iCs/>
      <w:szCs w:val="22"/>
      <w:lang w:eastAsia="en-GB"/>
    </w:rPr>
  </w:style>
  <w:style w:type="paragraph" w:customStyle="1" w:styleId="VDBodyText">
    <w:name w:val="VD Body Text"/>
    <w:basedOn w:val="Normal"/>
    <w:link w:val="VDBodyTextChar"/>
    <w:rsid w:val="005522EB"/>
    <w:pPr>
      <w:spacing w:after="240"/>
    </w:pPr>
    <w:rPr>
      <w:sz w:val="24"/>
      <w:lang w:eastAsia="en-GB"/>
    </w:rPr>
  </w:style>
  <w:style w:type="paragraph" w:customStyle="1" w:styleId="VDTitle">
    <w:name w:val="VD Title"/>
    <w:basedOn w:val="Normal"/>
    <w:link w:val="VDTitleChar"/>
    <w:autoRedefine/>
    <w:rsid w:val="005522EB"/>
    <w:pPr>
      <w:tabs>
        <w:tab w:val="left" w:pos="720"/>
      </w:tabs>
    </w:pPr>
    <w:rPr>
      <w:rFonts w:cs="Arial"/>
      <w:b/>
      <w:sz w:val="24"/>
      <w:szCs w:val="24"/>
      <w:lang w:eastAsia="en-GB"/>
    </w:rPr>
  </w:style>
  <w:style w:type="character" w:customStyle="1" w:styleId="VDTitleChar">
    <w:name w:val="VD Title Char"/>
    <w:link w:val="VDTitle"/>
    <w:rsid w:val="005522EB"/>
    <w:rPr>
      <w:rFonts w:eastAsia="Times New Roman"/>
      <w:b/>
      <w:lang w:eastAsia="en-GB"/>
    </w:rPr>
  </w:style>
  <w:style w:type="character" w:customStyle="1" w:styleId="VDBodyTextChar">
    <w:name w:val="VD Body Text Char"/>
    <w:link w:val="VDBodyText"/>
    <w:rsid w:val="005522EB"/>
    <w:rPr>
      <w:rFonts w:eastAsia="Times New Roman" w:cs="Times New Roman"/>
      <w:szCs w:val="20"/>
      <w:lang w:eastAsia="en-GB"/>
    </w:rPr>
  </w:style>
  <w:style w:type="paragraph" w:customStyle="1" w:styleId="VDBullet2">
    <w:name w:val="VD Bullet2"/>
    <w:basedOn w:val="VDBullet"/>
    <w:rsid w:val="005522EB"/>
    <w:pPr>
      <w:numPr>
        <w:numId w:val="8"/>
      </w:numPr>
    </w:pPr>
    <w:rPr>
      <w:szCs w:val="24"/>
    </w:rPr>
  </w:style>
  <w:style w:type="paragraph" w:customStyle="1" w:styleId="VDBullet2a">
    <w:name w:val="VD Bullet2a"/>
    <w:basedOn w:val="VDBullet2"/>
    <w:rsid w:val="005522EB"/>
    <w:pPr>
      <w:tabs>
        <w:tab w:val="clear" w:pos="717"/>
        <w:tab w:val="clear" w:pos="3780"/>
        <w:tab w:val="clear" w:pos="5220"/>
      </w:tabs>
      <w:ind w:left="1440"/>
    </w:pPr>
  </w:style>
  <w:style w:type="character" w:styleId="CommentReference">
    <w:name w:val="annotation reference"/>
    <w:uiPriority w:val="99"/>
    <w:semiHidden/>
    <w:unhideWhenUsed/>
    <w:rsid w:val="005522EB"/>
    <w:rPr>
      <w:sz w:val="16"/>
      <w:szCs w:val="16"/>
    </w:rPr>
  </w:style>
  <w:style w:type="paragraph" w:styleId="CommentText">
    <w:name w:val="annotation text"/>
    <w:basedOn w:val="Normal"/>
    <w:link w:val="CommentTextChar"/>
    <w:uiPriority w:val="99"/>
    <w:semiHidden/>
    <w:unhideWhenUsed/>
    <w:rsid w:val="005522EB"/>
    <w:rPr>
      <w:sz w:val="20"/>
      <w:lang w:val="x-none"/>
    </w:rPr>
  </w:style>
  <w:style w:type="character" w:customStyle="1" w:styleId="CommentTextChar">
    <w:name w:val="Comment Text Char"/>
    <w:basedOn w:val="DefaultParagraphFont"/>
    <w:link w:val="CommentText"/>
    <w:uiPriority w:val="99"/>
    <w:semiHidden/>
    <w:rsid w:val="005522EB"/>
    <w:rPr>
      <w:rFonts w:eastAsia="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5522EB"/>
    <w:rPr>
      <w:b/>
      <w:bCs/>
    </w:rPr>
  </w:style>
  <w:style w:type="character" w:customStyle="1" w:styleId="CommentSubjectChar">
    <w:name w:val="Comment Subject Char"/>
    <w:basedOn w:val="CommentTextChar"/>
    <w:link w:val="CommentSubject"/>
    <w:uiPriority w:val="99"/>
    <w:semiHidden/>
    <w:rsid w:val="005522EB"/>
    <w:rPr>
      <w:rFonts w:eastAsia="Times New Roman" w:cs="Times New Roman"/>
      <w:b/>
      <w:bCs/>
      <w:sz w:val="20"/>
      <w:szCs w:val="20"/>
      <w:lang w:val="x-none"/>
    </w:rPr>
  </w:style>
  <w:style w:type="paragraph" w:styleId="BalloonText">
    <w:name w:val="Balloon Text"/>
    <w:basedOn w:val="Normal"/>
    <w:link w:val="BalloonTextChar"/>
    <w:uiPriority w:val="99"/>
    <w:semiHidden/>
    <w:unhideWhenUsed/>
    <w:rsid w:val="005522EB"/>
    <w:rPr>
      <w:rFonts w:ascii="Tahoma" w:hAnsi="Tahoma"/>
      <w:sz w:val="16"/>
      <w:szCs w:val="16"/>
      <w:lang w:val="x-none"/>
    </w:rPr>
  </w:style>
  <w:style w:type="character" w:customStyle="1" w:styleId="BalloonTextChar">
    <w:name w:val="Balloon Text Char"/>
    <w:basedOn w:val="DefaultParagraphFont"/>
    <w:link w:val="BalloonText"/>
    <w:uiPriority w:val="99"/>
    <w:semiHidden/>
    <w:rsid w:val="005522E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5522EB"/>
    <w:pPr>
      <w:keepLines/>
      <w:spacing w:before="480" w:line="276" w:lineRule="auto"/>
      <w:outlineLvl w:val="9"/>
    </w:pPr>
    <w:rPr>
      <w:rFonts w:ascii="Cambria" w:hAnsi="Cambria"/>
      <w:bCs/>
      <w:color w:val="365F91"/>
      <w:lang w:val="en-US"/>
    </w:rPr>
  </w:style>
  <w:style w:type="paragraph" w:customStyle="1" w:styleId="TOCHeading1">
    <w:name w:val="TOC Heading 1"/>
    <w:basedOn w:val="Heading1"/>
    <w:qFormat/>
    <w:rsid w:val="005522EB"/>
  </w:style>
  <w:style w:type="paragraph" w:customStyle="1" w:styleId="TOCHeading2">
    <w:name w:val="TOC Heading 2"/>
    <w:basedOn w:val="Heading3"/>
    <w:qFormat/>
    <w:rsid w:val="005522EB"/>
  </w:style>
  <w:style w:type="paragraph" w:styleId="ListParagraph">
    <w:name w:val="List Paragraph"/>
    <w:basedOn w:val="Normal"/>
    <w:link w:val="ListParagraphChar"/>
    <w:uiPriority w:val="34"/>
    <w:qFormat/>
    <w:rsid w:val="005522EB"/>
    <w:pPr>
      <w:ind w:left="720"/>
      <w:contextualSpacing/>
    </w:pPr>
  </w:style>
  <w:style w:type="paragraph" w:customStyle="1" w:styleId="Subtitle">
    <w:name w:val="*Sub title"/>
    <w:basedOn w:val="Normal"/>
    <w:link w:val="SubtitleChar"/>
    <w:qFormat/>
    <w:rsid w:val="005522EB"/>
    <w:pPr>
      <w:widowControl/>
      <w:adjustRightInd/>
      <w:spacing w:line="240" w:lineRule="auto"/>
      <w:textAlignment w:val="auto"/>
    </w:pPr>
    <w:rPr>
      <w:rFonts w:cs="Arial"/>
      <w:b/>
      <w:bCs/>
      <w:sz w:val="24"/>
      <w:szCs w:val="24"/>
      <w:lang w:eastAsia="en-GB"/>
    </w:rPr>
  </w:style>
  <w:style w:type="paragraph" w:customStyle="1" w:styleId="Closebullets">
    <w:name w:val="*Close bullets"/>
    <w:basedOn w:val="Normal"/>
    <w:uiPriority w:val="99"/>
    <w:qFormat/>
    <w:rsid w:val="005522EB"/>
    <w:pPr>
      <w:widowControl/>
      <w:numPr>
        <w:numId w:val="2"/>
      </w:numPr>
      <w:adjustRightInd/>
      <w:spacing w:line="240" w:lineRule="auto"/>
      <w:ind w:left="714" w:hanging="357"/>
      <w:textAlignment w:val="auto"/>
    </w:pPr>
    <w:rPr>
      <w:rFonts w:eastAsia="+mn-ea" w:cs="Arial"/>
      <w:szCs w:val="22"/>
      <w:lang w:eastAsia="en-GB"/>
    </w:rPr>
  </w:style>
  <w:style w:type="paragraph" w:styleId="NoSpacing">
    <w:name w:val="No Spacing"/>
    <w:uiPriority w:val="1"/>
    <w:qFormat/>
    <w:rsid w:val="005522EB"/>
    <w:pPr>
      <w:spacing w:after="0" w:line="240" w:lineRule="auto"/>
    </w:pPr>
    <w:rPr>
      <w:rFonts w:ascii="Calibri" w:eastAsia="Calibri" w:hAnsi="Calibri" w:cs="Times New Roman"/>
      <w:sz w:val="22"/>
      <w:szCs w:val="22"/>
    </w:rPr>
  </w:style>
  <w:style w:type="paragraph" w:customStyle="1" w:styleId="assessmentgridbullet">
    <w:name w:val="assessment grid bullet"/>
    <w:basedOn w:val="Normal"/>
    <w:qFormat/>
    <w:rsid w:val="005522EB"/>
    <w:pPr>
      <w:widowControl/>
      <w:numPr>
        <w:numId w:val="6"/>
      </w:numPr>
      <w:adjustRightInd/>
      <w:spacing w:line="240" w:lineRule="auto"/>
      <w:textAlignment w:val="auto"/>
    </w:pPr>
    <w:rPr>
      <w:rFonts w:ascii="Verdana" w:hAnsi="Verdana"/>
      <w:color w:val="000000"/>
      <w:sz w:val="16"/>
      <w:szCs w:val="15"/>
      <w:lang w:val="en-US"/>
    </w:rPr>
  </w:style>
  <w:style w:type="paragraph" w:customStyle="1" w:styleId="assessmentgridletter">
    <w:name w:val="assessment grid letter"/>
    <w:basedOn w:val="Normal"/>
    <w:qFormat/>
    <w:rsid w:val="005522EB"/>
    <w:pPr>
      <w:widowControl/>
      <w:numPr>
        <w:numId w:val="11"/>
      </w:numPr>
      <w:tabs>
        <w:tab w:val="left" w:pos="227"/>
      </w:tabs>
      <w:adjustRightInd/>
      <w:spacing w:line="240" w:lineRule="auto"/>
      <w:textAlignment w:val="auto"/>
    </w:pPr>
    <w:rPr>
      <w:rFonts w:ascii="Verdana" w:hAnsi="Verdana"/>
      <w:color w:val="000000"/>
      <w:sz w:val="16"/>
      <w:szCs w:val="15"/>
      <w:lang w:val="en-US"/>
    </w:rPr>
  </w:style>
  <w:style w:type="paragraph" w:customStyle="1" w:styleId="assessmentgridplain">
    <w:name w:val="assessment grid plain"/>
    <w:basedOn w:val="Normal"/>
    <w:qFormat/>
    <w:rsid w:val="005522EB"/>
    <w:pPr>
      <w:spacing w:line="240" w:lineRule="auto"/>
    </w:pPr>
    <w:rPr>
      <w:rFonts w:ascii="Verdana" w:hAnsi="Verdana" w:cs="Arial"/>
      <w:color w:val="000000"/>
      <w:sz w:val="16"/>
      <w:szCs w:val="15"/>
      <w:lang w:val="en-US"/>
    </w:rPr>
  </w:style>
  <w:style w:type="paragraph" w:customStyle="1" w:styleId="GuideHeading">
    <w:name w:val="GuideHeading"/>
    <w:basedOn w:val="Normal"/>
    <w:uiPriority w:val="99"/>
    <w:rsid w:val="005522EB"/>
    <w:pPr>
      <w:widowControl/>
      <w:adjustRightInd/>
      <w:spacing w:line="240" w:lineRule="auto"/>
      <w:textAlignment w:val="auto"/>
    </w:pPr>
    <w:rPr>
      <w:rFonts w:cs="Arial"/>
      <w:b/>
      <w:bCs/>
      <w:szCs w:val="22"/>
      <w:lang w:eastAsia="en-GB"/>
    </w:rPr>
  </w:style>
  <w:style w:type="character" w:styleId="Strong">
    <w:name w:val="Strong"/>
    <w:uiPriority w:val="22"/>
    <w:qFormat/>
    <w:rsid w:val="005522EB"/>
    <w:rPr>
      <w:b/>
      <w:bCs/>
    </w:rPr>
  </w:style>
  <w:style w:type="paragraph" w:customStyle="1" w:styleId="Default">
    <w:name w:val="Default"/>
    <w:uiPriority w:val="99"/>
    <w:rsid w:val="005522EB"/>
    <w:pPr>
      <w:autoSpaceDE w:val="0"/>
      <w:autoSpaceDN w:val="0"/>
      <w:adjustRightInd w:val="0"/>
      <w:spacing w:after="0" w:line="240" w:lineRule="auto"/>
    </w:pPr>
    <w:rPr>
      <w:rFonts w:eastAsia="SimSun"/>
      <w:color w:val="000000"/>
      <w:lang w:eastAsia="zh-CN"/>
    </w:rPr>
  </w:style>
  <w:style w:type="paragraph" w:customStyle="1" w:styleId="12fontBold">
    <w:name w:val="12fontBold"/>
    <w:basedOn w:val="12font"/>
    <w:rsid w:val="005522EB"/>
    <w:pPr>
      <w:widowControl/>
      <w:adjustRightInd/>
      <w:spacing w:line="240" w:lineRule="auto"/>
      <w:textAlignment w:val="auto"/>
    </w:pPr>
    <w:rPr>
      <w:rFonts w:ascii="Times" w:hAnsi="Times" w:cs="Arial"/>
      <w:b/>
      <w:noProof/>
      <w:color w:val="auto"/>
      <w:sz w:val="24"/>
      <w:lang w:val="en-GB" w:eastAsia="en-GB"/>
    </w:rPr>
  </w:style>
  <w:style w:type="character" w:customStyle="1" w:styleId="ListParagraphChar">
    <w:name w:val="List Paragraph Char"/>
    <w:basedOn w:val="DefaultParagraphFont"/>
    <w:link w:val="ListParagraph"/>
    <w:uiPriority w:val="34"/>
    <w:rsid w:val="005B4B46"/>
    <w:rPr>
      <w:rFonts w:eastAsia="Times New Roman" w:cs="Times New Roman"/>
      <w:sz w:val="22"/>
      <w:szCs w:val="20"/>
    </w:rPr>
  </w:style>
  <w:style w:type="character" w:customStyle="1" w:styleId="Heading9Char">
    <w:name w:val="Heading 9 Char"/>
    <w:basedOn w:val="DefaultParagraphFont"/>
    <w:link w:val="Heading9"/>
    <w:uiPriority w:val="9"/>
    <w:rsid w:val="0083021C"/>
    <w:rPr>
      <w:rFonts w:asciiTheme="majorHAnsi" w:eastAsiaTheme="majorEastAsia" w:hAnsiTheme="majorHAnsi" w:cstheme="majorBidi"/>
      <w:i/>
      <w:iCs/>
      <w:color w:val="404040" w:themeColor="text1" w:themeTint="BF"/>
      <w:sz w:val="20"/>
      <w:szCs w:val="20"/>
    </w:rPr>
  </w:style>
  <w:style w:type="paragraph" w:customStyle="1" w:styleId="SDBullets">
    <w:name w:val="SD Bullets"/>
    <w:basedOn w:val="Normal"/>
    <w:link w:val="SDBulletsChar"/>
    <w:rsid w:val="0083021C"/>
    <w:pPr>
      <w:widowControl/>
      <w:numPr>
        <w:numId w:val="21"/>
      </w:numPr>
      <w:adjustRightInd/>
      <w:spacing w:line="240" w:lineRule="auto"/>
      <w:textAlignment w:val="auto"/>
    </w:pPr>
    <w:rPr>
      <w:rFonts w:eastAsia="SimSun" w:cs="Arial"/>
      <w:kern w:val="28"/>
      <w:sz w:val="24"/>
      <w:szCs w:val="24"/>
      <w:lang w:eastAsia="zh-CN"/>
    </w:rPr>
  </w:style>
  <w:style w:type="character" w:customStyle="1" w:styleId="SDBulletsChar">
    <w:name w:val="SD Bullets Char"/>
    <w:basedOn w:val="DefaultParagraphFont"/>
    <w:link w:val="SDBullets"/>
    <w:rsid w:val="0083021C"/>
    <w:rPr>
      <w:rFonts w:asciiTheme="minorHAnsi" w:eastAsia="SimSun" w:hAnsiTheme="minorHAnsi"/>
      <w:kern w:val="28"/>
      <w:lang w:eastAsia="zh-CN"/>
    </w:rPr>
  </w:style>
  <w:style w:type="paragraph" w:customStyle="1" w:styleId="Style1">
    <w:name w:val="Style1"/>
    <w:basedOn w:val="Normal"/>
    <w:link w:val="Style1Char"/>
    <w:qFormat/>
    <w:rsid w:val="00471F8A"/>
    <w:pPr>
      <w:widowControl/>
      <w:adjustRightInd/>
      <w:spacing w:line="240" w:lineRule="auto"/>
      <w:textAlignment w:val="auto"/>
    </w:pPr>
    <w:rPr>
      <w:rFonts w:ascii="Ebrima" w:hAnsi="Ebrima" w:cstheme="minorHAnsi"/>
      <w:sz w:val="24"/>
      <w:szCs w:val="24"/>
      <w:lang w:eastAsia="en-GB"/>
    </w:rPr>
  </w:style>
  <w:style w:type="character" w:customStyle="1" w:styleId="Style1Char">
    <w:name w:val="Style1 Char"/>
    <w:basedOn w:val="DefaultParagraphFont"/>
    <w:link w:val="Style1"/>
    <w:rsid w:val="00471F8A"/>
    <w:rPr>
      <w:rFonts w:ascii="Ebrima" w:eastAsia="Times New Roman" w:hAnsi="Ebrima" w:cstheme="minorHAnsi"/>
      <w:lang w:eastAsia="en-GB"/>
    </w:rPr>
  </w:style>
  <w:style w:type="character" w:customStyle="1" w:styleId="Heading8Char">
    <w:name w:val="Heading 8 Char"/>
    <w:basedOn w:val="DefaultParagraphFont"/>
    <w:link w:val="Heading8"/>
    <w:uiPriority w:val="9"/>
    <w:semiHidden/>
    <w:rsid w:val="00681409"/>
    <w:rPr>
      <w:rFonts w:asciiTheme="majorHAnsi" w:eastAsiaTheme="majorEastAsia" w:hAnsiTheme="majorHAnsi" w:cstheme="majorBidi"/>
      <w:color w:val="404040" w:themeColor="text1" w:themeTint="BF"/>
      <w:sz w:val="20"/>
      <w:szCs w:val="20"/>
    </w:rPr>
  </w:style>
  <w:style w:type="paragraph" w:customStyle="1" w:styleId="Style2">
    <w:name w:val="Style2"/>
    <w:basedOn w:val="Heading5"/>
    <w:link w:val="Style2Char"/>
    <w:qFormat/>
    <w:rsid w:val="00484A8B"/>
    <w:pPr>
      <w:widowControl/>
      <w:adjustRightInd/>
      <w:spacing w:line="240" w:lineRule="auto"/>
      <w:contextualSpacing/>
      <w:textAlignment w:val="auto"/>
    </w:pPr>
    <w:rPr>
      <w:rFonts w:ascii="Ebrima" w:hAnsi="Ebrima" w:cs="Arial"/>
      <w:b/>
      <w:bCs/>
      <w:i w:val="0"/>
      <w:color w:val="621B40"/>
      <w:kern w:val="28"/>
      <w:sz w:val="24"/>
      <w:szCs w:val="28"/>
      <w:lang w:eastAsia="en-GB"/>
    </w:rPr>
  </w:style>
  <w:style w:type="character" w:customStyle="1" w:styleId="Style2Char">
    <w:name w:val="Style2 Char"/>
    <w:basedOn w:val="DefaultParagraphFont"/>
    <w:link w:val="Style2"/>
    <w:rsid w:val="00484A8B"/>
    <w:rPr>
      <w:rFonts w:ascii="Ebrima" w:eastAsia="Times New Roman" w:hAnsi="Ebrima"/>
      <w:b/>
      <w:bCs/>
      <w:color w:val="621B40"/>
      <w:kern w:val="28"/>
      <w:szCs w:val="28"/>
      <w:lang w:eastAsia="en-GB"/>
    </w:rPr>
  </w:style>
  <w:style w:type="character" w:customStyle="1" w:styleId="Heading6Char">
    <w:name w:val="Heading 6 Char"/>
    <w:basedOn w:val="DefaultParagraphFont"/>
    <w:link w:val="Heading6"/>
    <w:uiPriority w:val="9"/>
    <w:semiHidden/>
    <w:rsid w:val="000D7931"/>
    <w:rPr>
      <w:rFonts w:asciiTheme="majorHAnsi" w:eastAsiaTheme="majorEastAsia" w:hAnsiTheme="majorHAnsi" w:cstheme="majorBidi"/>
      <w:color w:val="243F60" w:themeColor="accent1" w:themeShade="7F"/>
      <w:sz w:val="22"/>
      <w:szCs w:val="20"/>
    </w:rPr>
  </w:style>
  <w:style w:type="character" w:customStyle="1" w:styleId="SubtitleChar">
    <w:name w:val="*Sub title Char"/>
    <w:basedOn w:val="Heading1Char"/>
    <w:link w:val="Subtitle"/>
    <w:rsid w:val="000D7931"/>
    <w:rPr>
      <w:rFonts w:asciiTheme="minorHAnsi" w:eastAsia="Times New Roman" w:hAnsiTheme="minorHAnsi" w:cs="Times New Roman"/>
      <w:b/>
      <w:bCs/>
      <w:sz w:val="28"/>
      <w:szCs w:val="28"/>
      <w:lang w:val="x-none" w:eastAsia="en-GB"/>
    </w:rPr>
  </w:style>
  <w:style w:type="character" w:customStyle="1" w:styleId="mceitemhiddenspellword1">
    <w:name w:val="mceitemhiddenspellword1"/>
    <w:basedOn w:val="DefaultParagraphFont"/>
    <w:rsid w:val="000D7931"/>
  </w:style>
  <w:style w:type="paragraph" w:customStyle="1" w:styleId="Style6">
    <w:name w:val="Style6"/>
    <w:basedOn w:val="Heading2"/>
    <w:link w:val="Style6Char"/>
    <w:qFormat/>
    <w:rsid w:val="000D7931"/>
    <w:pPr>
      <w:pBdr>
        <w:bottom w:val="none" w:sz="0" w:space="0" w:color="auto"/>
      </w:pBdr>
    </w:pPr>
    <w:rPr>
      <w:rFonts w:ascii="Ebrima" w:eastAsia="Times New Roman" w:hAnsi="Ebrima" w:cstheme="minorHAnsi"/>
      <w:bCs/>
      <w:color w:val="FF3399"/>
    </w:rPr>
  </w:style>
  <w:style w:type="character" w:customStyle="1" w:styleId="Style6Char">
    <w:name w:val="Style6 Char"/>
    <w:basedOn w:val="Heading2Char"/>
    <w:link w:val="Style6"/>
    <w:rsid w:val="000D7931"/>
    <w:rPr>
      <w:rFonts w:ascii="Ebrima" w:eastAsia="Times New Roman" w:hAnsi="Ebrima" w:cstheme="minorHAnsi"/>
      <w:b/>
      <w:bCs/>
      <w:color w:val="FF3399"/>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5F"/>
    <w:pPr>
      <w:widowControl w:val="0"/>
      <w:adjustRightInd w:val="0"/>
      <w:spacing w:after="0" w:line="288" w:lineRule="auto"/>
      <w:textAlignment w:val="baseline"/>
    </w:pPr>
    <w:rPr>
      <w:rFonts w:asciiTheme="minorHAnsi" w:eastAsia="Times New Roman" w:hAnsiTheme="minorHAnsi" w:cs="Times New Roman"/>
      <w:sz w:val="22"/>
      <w:szCs w:val="20"/>
    </w:rPr>
  </w:style>
  <w:style w:type="paragraph" w:styleId="Heading1">
    <w:name w:val="heading 1"/>
    <w:basedOn w:val="Heading2"/>
    <w:next w:val="Normal"/>
    <w:link w:val="Heading1Char"/>
    <w:qFormat/>
    <w:rsid w:val="005522EB"/>
    <w:pPr>
      <w:outlineLvl w:val="0"/>
    </w:pPr>
    <w:rPr>
      <w:lang w:val="x-none"/>
    </w:rPr>
  </w:style>
  <w:style w:type="paragraph" w:styleId="Heading2">
    <w:name w:val="heading 2"/>
    <w:basedOn w:val="Normal"/>
    <w:next w:val="Normal"/>
    <w:link w:val="Heading2Char"/>
    <w:qFormat/>
    <w:rsid w:val="005522EB"/>
    <w:pPr>
      <w:widowControl/>
      <w:pBdr>
        <w:bottom w:val="single" w:sz="4" w:space="6" w:color="auto"/>
      </w:pBdr>
      <w:adjustRightInd/>
      <w:spacing w:line="240" w:lineRule="auto"/>
      <w:textAlignment w:val="auto"/>
      <w:outlineLvl w:val="1"/>
    </w:pPr>
    <w:rPr>
      <w:rFonts w:eastAsia="SimSun"/>
      <w:b/>
      <w:sz w:val="28"/>
      <w:szCs w:val="28"/>
      <w:lang w:eastAsia="zh-CN"/>
    </w:rPr>
  </w:style>
  <w:style w:type="paragraph" w:styleId="Heading3">
    <w:name w:val="heading 3"/>
    <w:basedOn w:val="Normal"/>
    <w:next w:val="Normal"/>
    <w:link w:val="Heading3Char"/>
    <w:qFormat/>
    <w:rsid w:val="009A11F3"/>
    <w:pPr>
      <w:keepNext/>
      <w:spacing w:before="240" w:after="60"/>
      <w:outlineLvl w:val="2"/>
    </w:pPr>
    <w:rPr>
      <w:b/>
      <w:sz w:val="24"/>
      <w:lang w:val="en-AU"/>
    </w:rPr>
  </w:style>
  <w:style w:type="paragraph" w:styleId="Heading4">
    <w:name w:val="heading 4"/>
    <w:basedOn w:val="Normal"/>
    <w:next w:val="Normal"/>
    <w:link w:val="Heading4Char"/>
    <w:qFormat/>
    <w:rsid w:val="005522EB"/>
    <w:pPr>
      <w:keepNext/>
      <w:spacing w:before="240" w:after="60"/>
      <w:outlineLvl w:val="3"/>
    </w:pPr>
    <w:rPr>
      <w:b/>
      <w:lang w:val="en-AU"/>
    </w:rPr>
  </w:style>
  <w:style w:type="paragraph" w:styleId="Heading5">
    <w:name w:val="heading 5"/>
    <w:basedOn w:val="Normal"/>
    <w:next w:val="Normal"/>
    <w:link w:val="Heading5Char"/>
    <w:qFormat/>
    <w:rsid w:val="005522EB"/>
    <w:pPr>
      <w:keepNext/>
      <w:jc w:val="center"/>
      <w:outlineLvl w:val="4"/>
    </w:pPr>
    <w:rPr>
      <w:i/>
    </w:rPr>
  </w:style>
  <w:style w:type="paragraph" w:styleId="Heading6">
    <w:name w:val="heading 6"/>
    <w:basedOn w:val="Normal"/>
    <w:next w:val="Normal"/>
    <w:link w:val="Heading6Char"/>
    <w:uiPriority w:val="9"/>
    <w:semiHidden/>
    <w:unhideWhenUsed/>
    <w:qFormat/>
    <w:rsid w:val="000D7931"/>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68140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3021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2EB"/>
    <w:rPr>
      <w:rFonts w:eastAsia="SimSun" w:cs="Times New Roman"/>
      <w:b/>
      <w:sz w:val="28"/>
      <w:szCs w:val="28"/>
      <w:lang w:val="x-none" w:eastAsia="zh-CN"/>
    </w:rPr>
  </w:style>
  <w:style w:type="character" w:customStyle="1" w:styleId="Heading2Char">
    <w:name w:val="Heading 2 Char"/>
    <w:basedOn w:val="DefaultParagraphFont"/>
    <w:link w:val="Heading2"/>
    <w:rsid w:val="005522EB"/>
    <w:rPr>
      <w:rFonts w:eastAsia="SimSun" w:cs="Times New Roman"/>
      <w:b/>
      <w:sz w:val="28"/>
      <w:szCs w:val="28"/>
      <w:lang w:eastAsia="zh-CN"/>
    </w:rPr>
  </w:style>
  <w:style w:type="character" w:customStyle="1" w:styleId="Heading3Char">
    <w:name w:val="Heading 3 Char"/>
    <w:basedOn w:val="DefaultParagraphFont"/>
    <w:link w:val="Heading3"/>
    <w:rsid w:val="009A11F3"/>
    <w:rPr>
      <w:rFonts w:asciiTheme="minorHAnsi" w:eastAsia="Times New Roman" w:hAnsiTheme="minorHAnsi" w:cs="Times New Roman"/>
      <w:b/>
      <w:szCs w:val="20"/>
      <w:lang w:val="en-AU"/>
    </w:rPr>
  </w:style>
  <w:style w:type="character" w:customStyle="1" w:styleId="Heading4Char">
    <w:name w:val="Heading 4 Char"/>
    <w:basedOn w:val="DefaultParagraphFont"/>
    <w:link w:val="Heading4"/>
    <w:rsid w:val="005522EB"/>
    <w:rPr>
      <w:rFonts w:eastAsia="Times New Roman" w:cs="Times New Roman"/>
      <w:b/>
      <w:sz w:val="22"/>
      <w:szCs w:val="20"/>
      <w:lang w:val="en-AU"/>
    </w:rPr>
  </w:style>
  <w:style w:type="character" w:customStyle="1" w:styleId="Heading5Char">
    <w:name w:val="Heading 5 Char"/>
    <w:basedOn w:val="DefaultParagraphFont"/>
    <w:link w:val="Heading5"/>
    <w:rsid w:val="005522EB"/>
    <w:rPr>
      <w:rFonts w:eastAsia="Times New Roman" w:cs="Times New Roman"/>
      <w:i/>
      <w:sz w:val="22"/>
      <w:szCs w:val="20"/>
    </w:rPr>
  </w:style>
  <w:style w:type="character" w:styleId="Hyperlink">
    <w:name w:val="Hyperlink"/>
    <w:uiPriority w:val="99"/>
    <w:rsid w:val="005522EB"/>
    <w:rPr>
      <w:color w:val="0000FF"/>
      <w:u w:val="single"/>
    </w:rPr>
  </w:style>
  <w:style w:type="paragraph" w:customStyle="1" w:styleId="Heading13Bold">
    <w:name w:val="Heading13Bold"/>
    <w:basedOn w:val="Normal"/>
    <w:rsid w:val="005522EB"/>
    <w:rPr>
      <w:rFonts w:ascii="Times" w:hAnsi="Times"/>
      <w:b/>
      <w:noProof/>
      <w:sz w:val="26"/>
    </w:rPr>
  </w:style>
  <w:style w:type="paragraph" w:customStyle="1" w:styleId="12font">
    <w:name w:val="12font"/>
    <w:basedOn w:val="Normal"/>
    <w:rsid w:val="005522EB"/>
    <w:pPr>
      <w:spacing w:line="240" w:lineRule="atLeast"/>
    </w:pPr>
    <w:rPr>
      <w:rFonts w:ascii="Times New Roman" w:hAnsi="Times New Roman"/>
      <w:color w:val="000000"/>
      <w:lang w:val="en-US"/>
    </w:rPr>
  </w:style>
  <w:style w:type="paragraph" w:styleId="PlainText">
    <w:name w:val="Plain Text"/>
    <w:basedOn w:val="Normal"/>
    <w:link w:val="PlainTextChar"/>
    <w:rsid w:val="005522EB"/>
    <w:rPr>
      <w:rFonts w:ascii="Courier New" w:hAnsi="Courier New"/>
      <w:sz w:val="20"/>
    </w:rPr>
  </w:style>
  <w:style w:type="character" w:customStyle="1" w:styleId="PlainTextChar">
    <w:name w:val="Plain Text Char"/>
    <w:basedOn w:val="DefaultParagraphFont"/>
    <w:link w:val="PlainText"/>
    <w:rsid w:val="005522EB"/>
    <w:rPr>
      <w:rFonts w:ascii="Courier New" w:eastAsia="Times New Roman" w:hAnsi="Courier New" w:cs="Times New Roman"/>
      <w:sz w:val="20"/>
      <w:szCs w:val="20"/>
    </w:rPr>
  </w:style>
  <w:style w:type="paragraph" w:styleId="BodyText">
    <w:name w:val="Body Text"/>
    <w:basedOn w:val="Normal"/>
    <w:link w:val="BodyTextChar"/>
    <w:rsid w:val="005522EB"/>
  </w:style>
  <w:style w:type="character" w:customStyle="1" w:styleId="BodyTextChar">
    <w:name w:val="Body Text Char"/>
    <w:basedOn w:val="DefaultParagraphFont"/>
    <w:link w:val="BodyText"/>
    <w:rsid w:val="005522EB"/>
    <w:rPr>
      <w:rFonts w:eastAsia="Times New Roman" w:cs="Times New Roman"/>
      <w:sz w:val="22"/>
      <w:szCs w:val="20"/>
    </w:rPr>
  </w:style>
  <w:style w:type="paragraph" w:styleId="BodyText2">
    <w:name w:val="Body Text 2"/>
    <w:basedOn w:val="Normal"/>
    <w:link w:val="BodyText2Char"/>
    <w:rsid w:val="005522EB"/>
    <w:rPr>
      <w:b/>
    </w:rPr>
  </w:style>
  <w:style w:type="character" w:customStyle="1" w:styleId="BodyText2Char">
    <w:name w:val="Body Text 2 Char"/>
    <w:basedOn w:val="DefaultParagraphFont"/>
    <w:link w:val="BodyText2"/>
    <w:rsid w:val="005522EB"/>
    <w:rPr>
      <w:rFonts w:eastAsia="Times New Roman" w:cs="Times New Roman"/>
      <w:b/>
      <w:sz w:val="22"/>
      <w:szCs w:val="20"/>
    </w:rPr>
  </w:style>
  <w:style w:type="paragraph" w:styleId="Footer">
    <w:name w:val="footer"/>
    <w:basedOn w:val="Normal"/>
    <w:link w:val="FooterChar"/>
    <w:uiPriority w:val="99"/>
    <w:rsid w:val="005522EB"/>
    <w:pPr>
      <w:tabs>
        <w:tab w:val="center" w:pos="4153"/>
        <w:tab w:val="right" w:pos="8306"/>
      </w:tabs>
    </w:pPr>
    <w:rPr>
      <w:sz w:val="24"/>
      <w:lang w:val="x-none"/>
    </w:rPr>
  </w:style>
  <w:style w:type="character" w:customStyle="1" w:styleId="FooterChar">
    <w:name w:val="Footer Char"/>
    <w:basedOn w:val="DefaultParagraphFont"/>
    <w:link w:val="Footer"/>
    <w:uiPriority w:val="99"/>
    <w:rsid w:val="005522EB"/>
    <w:rPr>
      <w:rFonts w:eastAsia="Times New Roman" w:cs="Times New Roman"/>
      <w:szCs w:val="20"/>
      <w:lang w:val="x-none"/>
    </w:rPr>
  </w:style>
  <w:style w:type="paragraph" w:styleId="Caption">
    <w:name w:val="caption"/>
    <w:basedOn w:val="Normal"/>
    <w:next w:val="Normal"/>
    <w:qFormat/>
    <w:rsid w:val="005522EB"/>
    <w:pPr>
      <w:numPr>
        <w:numId w:val="3"/>
      </w:numPr>
    </w:pPr>
    <w:rPr>
      <w:b/>
      <w:i/>
    </w:rPr>
  </w:style>
  <w:style w:type="character" w:styleId="PageNumber">
    <w:name w:val="page number"/>
    <w:basedOn w:val="DefaultParagraphFont"/>
    <w:rsid w:val="005522EB"/>
  </w:style>
  <w:style w:type="character" w:styleId="FootnoteReference">
    <w:name w:val="footnote reference"/>
    <w:semiHidden/>
    <w:rsid w:val="005522EB"/>
    <w:rPr>
      <w:vertAlign w:val="superscript"/>
    </w:rPr>
  </w:style>
  <w:style w:type="paragraph" w:styleId="Title">
    <w:name w:val="Title"/>
    <w:basedOn w:val="Normal"/>
    <w:link w:val="TitleChar"/>
    <w:qFormat/>
    <w:rsid w:val="005522EB"/>
    <w:pPr>
      <w:jc w:val="center"/>
    </w:pPr>
    <w:rPr>
      <w:b/>
    </w:rPr>
  </w:style>
  <w:style w:type="character" w:customStyle="1" w:styleId="TitleChar">
    <w:name w:val="Title Char"/>
    <w:basedOn w:val="DefaultParagraphFont"/>
    <w:link w:val="Title"/>
    <w:rsid w:val="005522EB"/>
    <w:rPr>
      <w:rFonts w:eastAsia="Times New Roman" w:cs="Times New Roman"/>
      <w:b/>
      <w:sz w:val="22"/>
      <w:szCs w:val="20"/>
    </w:rPr>
  </w:style>
  <w:style w:type="paragraph" w:styleId="Header">
    <w:name w:val="header"/>
    <w:basedOn w:val="Normal"/>
    <w:link w:val="HeaderChar"/>
    <w:uiPriority w:val="99"/>
    <w:rsid w:val="005522EB"/>
    <w:pPr>
      <w:tabs>
        <w:tab w:val="center" w:pos="4153"/>
        <w:tab w:val="right" w:pos="8306"/>
      </w:tabs>
    </w:pPr>
  </w:style>
  <w:style w:type="character" w:customStyle="1" w:styleId="HeaderChar">
    <w:name w:val="Header Char"/>
    <w:basedOn w:val="DefaultParagraphFont"/>
    <w:link w:val="Header"/>
    <w:uiPriority w:val="99"/>
    <w:rsid w:val="005522EB"/>
    <w:rPr>
      <w:rFonts w:eastAsia="Times New Roman" w:cs="Times New Roman"/>
      <w:sz w:val="22"/>
      <w:szCs w:val="20"/>
    </w:rPr>
  </w:style>
  <w:style w:type="paragraph" w:styleId="FootnoteText">
    <w:name w:val="footnote text"/>
    <w:basedOn w:val="Normal"/>
    <w:link w:val="FootnoteTextChar"/>
    <w:semiHidden/>
    <w:rsid w:val="005522EB"/>
    <w:rPr>
      <w:rFonts w:ascii="Times New Roman" w:hAnsi="Times New Roman"/>
      <w:sz w:val="20"/>
      <w:lang w:val="en-AU"/>
    </w:rPr>
  </w:style>
  <w:style w:type="character" w:customStyle="1" w:styleId="FootnoteTextChar">
    <w:name w:val="Footnote Text Char"/>
    <w:basedOn w:val="DefaultParagraphFont"/>
    <w:link w:val="FootnoteText"/>
    <w:semiHidden/>
    <w:rsid w:val="005522EB"/>
    <w:rPr>
      <w:rFonts w:ascii="Times New Roman" w:eastAsia="Times New Roman" w:hAnsi="Times New Roman" w:cs="Times New Roman"/>
      <w:sz w:val="20"/>
      <w:szCs w:val="20"/>
      <w:lang w:val="en-AU"/>
    </w:rPr>
  </w:style>
  <w:style w:type="paragraph" w:styleId="TOC1">
    <w:name w:val="toc 1"/>
    <w:basedOn w:val="Normal"/>
    <w:next w:val="Normal"/>
    <w:autoRedefine/>
    <w:uiPriority w:val="39"/>
    <w:qFormat/>
    <w:rsid w:val="0015340A"/>
    <w:pPr>
      <w:tabs>
        <w:tab w:val="right" w:leader="dot" w:pos="9607"/>
      </w:tabs>
      <w:spacing w:line="276" w:lineRule="auto"/>
    </w:pPr>
    <w:rPr>
      <w:b/>
      <w:bCs/>
      <w:caps/>
      <w:szCs w:val="24"/>
    </w:rPr>
  </w:style>
  <w:style w:type="paragraph" w:styleId="TOC2">
    <w:name w:val="toc 2"/>
    <w:basedOn w:val="Normal"/>
    <w:next w:val="Normal"/>
    <w:autoRedefine/>
    <w:uiPriority w:val="39"/>
    <w:qFormat/>
    <w:rsid w:val="005522EB"/>
    <w:pPr>
      <w:ind w:left="567"/>
    </w:pPr>
    <w:rPr>
      <w:rFonts w:cs="Calibri"/>
      <w:b/>
      <w:bCs/>
      <w:sz w:val="20"/>
    </w:rPr>
  </w:style>
  <w:style w:type="paragraph" w:styleId="TOC3">
    <w:name w:val="toc 3"/>
    <w:basedOn w:val="Normal"/>
    <w:next w:val="Normal"/>
    <w:autoRedefine/>
    <w:uiPriority w:val="39"/>
    <w:qFormat/>
    <w:rsid w:val="005522EB"/>
    <w:pPr>
      <w:tabs>
        <w:tab w:val="right" w:leader="dot" w:pos="9607"/>
      </w:tabs>
      <w:ind w:left="240"/>
    </w:pPr>
    <w:rPr>
      <w:rFonts w:ascii="Calibri" w:hAnsi="Calibri" w:cs="Calibri"/>
      <w:b/>
      <w:bCs/>
      <w:noProof/>
      <w:w w:val="105"/>
      <w:sz w:val="20"/>
    </w:rPr>
  </w:style>
  <w:style w:type="paragraph" w:styleId="TOC4">
    <w:name w:val="toc 4"/>
    <w:basedOn w:val="Normal"/>
    <w:next w:val="Normal"/>
    <w:autoRedefine/>
    <w:semiHidden/>
    <w:rsid w:val="005522EB"/>
    <w:pPr>
      <w:ind w:left="480"/>
    </w:pPr>
    <w:rPr>
      <w:rFonts w:ascii="Calibri" w:hAnsi="Calibri" w:cs="Calibri"/>
      <w:sz w:val="20"/>
    </w:rPr>
  </w:style>
  <w:style w:type="paragraph" w:styleId="TOC5">
    <w:name w:val="toc 5"/>
    <w:basedOn w:val="Normal"/>
    <w:next w:val="Normal"/>
    <w:autoRedefine/>
    <w:semiHidden/>
    <w:rsid w:val="005522EB"/>
    <w:pPr>
      <w:ind w:left="720"/>
    </w:pPr>
    <w:rPr>
      <w:rFonts w:ascii="Calibri" w:hAnsi="Calibri" w:cs="Calibri"/>
      <w:sz w:val="20"/>
    </w:rPr>
  </w:style>
  <w:style w:type="paragraph" w:styleId="TOC6">
    <w:name w:val="toc 6"/>
    <w:basedOn w:val="Normal"/>
    <w:next w:val="Normal"/>
    <w:autoRedefine/>
    <w:semiHidden/>
    <w:rsid w:val="005522EB"/>
    <w:pPr>
      <w:ind w:left="960"/>
    </w:pPr>
    <w:rPr>
      <w:rFonts w:ascii="Calibri" w:hAnsi="Calibri" w:cs="Calibri"/>
      <w:sz w:val="20"/>
    </w:rPr>
  </w:style>
  <w:style w:type="paragraph" w:styleId="TOC7">
    <w:name w:val="toc 7"/>
    <w:basedOn w:val="Normal"/>
    <w:next w:val="Normal"/>
    <w:autoRedefine/>
    <w:semiHidden/>
    <w:rsid w:val="005522EB"/>
    <w:pPr>
      <w:ind w:left="1200"/>
    </w:pPr>
    <w:rPr>
      <w:rFonts w:ascii="Calibri" w:hAnsi="Calibri" w:cs="Calibri"/>
      <w:sz w:val="20"/>
    </w:rPr>
  </w:style>
  <w:style w:type="paragraph" w:styleId="TOC8">
    <w:name w:val="toc 8"/>
    <w:basedOn w:val="Normal"/>
    <w:next w:val="Normal"/>
    <w:autoRedefine/>
    <w:semiHidden/>
    <w:rsid w:val="005522EB"/>
    <w:pPr>
      <w:ind w:left="1440"/>
    </w:pPr>
    <w:rPr>
      <w:rFonts w:ascii="Calibri" w:hAnsi="Calibri" w:cs="Calibri"/>
      <w:sz w:val="20"/>
    </w:rPr>
  </w:style>
  <w:style w:type="paragraph" w:styleId="TOC9">
    <w:name w:val="toc 9"/>
    <w:basedOn w:val="Normal"/>
    <w:next w:val="Normal"/>
    <w:autoRedefine/>
    <w:semiHidden/>
    <w:rsid w:val="005522EB"/>
    <w:pPr>
      <w:ind w:left="1680"/>
    </w:pPr>
    <w:rPr>
      <w:rFonts w:ascii="Calibri" w:hAnsi="Calibri" w:cs="Calibri"/>
      <w:sz w:val="20"/>
    </w:rPr>
  </w:style>
  <w:style w:type="paragraph" w:styleId="DocumentMap">
    <w:name w:val="Document Map"/>
    <w:basedOn w:val="Normal"/>
    <w:link w:val="DocumentMapChar"/>
    <w:semiHidden/>
    <w:rsid w:val="005522EB"/>
    <w:pPr>
      <w:shd w:val="clear" w:color="auto" w:fill="000080"/>
    </w:pPr>
    <w:rPr>
      <w:rFonts w:ascii="Tahoma" w:hAnsi="Tahoma"/>
    </w:rPr>
  </w:style>
  <w:style w:type="character" w:customStyle="1" w:styleId="DocumentMapChar">
    <w:name w:val="Document Map Char"/>
    <w:basedOn w:val="DefaultParagraphFont"/>
    <w:link w:val="DocumentMap"/>
    <w:semiHidden/>
    <w:rsid w:val="005522EB"/>
    <w:rPr>
      <w:rFonts w:ascii="Tahoma" w:eastAsia="Times New Roman" w:hAnsi="Tahoma" w:cs="Times New Roman"/>
      <w:sz w:val="22"/>
      <w:szCs w:val="20"/>
      <w:shd w:val="clear" w:color="auto" w:fill="000080"/>
    </w:rPr>
  </w:style>
  <w:style w:type="table" w:styleId="TableGrid">
    <w:name w:val="Table Grid"/>
    <w:basedOn w:val="TableNormal"/>
    <w:uiPriority w:val="59"/>
    <w:rsid w:val="005522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22EB"/>
    <w:pPr>
      <w:spacing w:before="100" w:beforeAutospacing="1" w:after="100" w:afterAutospacing="1"/>
    </w:pPr>
    <w:rPr>
      <w:rFonts w:ascii="Times New Roman" w:hAnsi="Times New Roman"/>
      <w:szCs w:val="24"/>
      <w:lang w:val="en-US"/>
    </w:rPr>
  </w:style>
  <w:style w:type="paragraph" w:styleId="BodyTextIndent">
    <w:name w:val="Body Text Indent"/>
    <w:basedOn w:val="Normal"/>
    <w:link w:val="BodyTextIndentChar"/>
    <w:rsid w:val="005522EB"/>
    <w:pPr>
      <w:spacing w:after="120"/>
      <w:ind w:left="283"/>
    </w:pPr>
  </w:style>
  <w:style w:type="character" w:customStyle="1" w:styleId="BodyTextIndentChar">
    <w:name w:val="Body Text Indent Char"/>
    <w:basedOn w:val="DefaultParagraphFont"/>
    <w:link w:val="BodyTextIndent"/>
    <w:rsid w:val="005522EB"/>
    <w:rPr>
      <w:rFonts w:eastAsia="Times New Roman" w:cs="Times New Roman"/>
      <w:sz w:val="22"/>
      <w:szCs w:val="20"/>
    </w:rPr>
  </w:style>
  <w:style w:type="paragraph" w:styleId="BodyTextIndent2">
    <w:name w:val="Body Text Indent 2"/>
    <w:basedOn w:val="Normal"/>
    <w:link w:val="BodyTextIndent2Char"/>
    <w:rsid w:val="005522EB"/>
    <w:pPr>
      <w:spacing w:after="120" w:line="480" w:lineRule="auto"/>
      <w:ind w:left="283"/>
    </w:pPr>
  </w:style>
  <w:style w:type="character" w:customStyle="1" w:styleId="BodyTextIndent2Char">
    <w:name w:val="Body Text Indent 2 Char"/>
    <w:basedOn w:val="DefaultParagraphFont"/>
    <w:link w:val="BodyTextIndent2"/>
    <w:rsid w:val="005522EB"/>
    <w:rPr>
      <w:rFonts w:eastAsia="Times New Roman" w:cs="Times New Roman"/>
      <w:sz w:val="22"/>
      <w:szCs w:val="20"/>
    </w:rPr>
  </w:style>
  <w:style w:type="paragraph" w:styleId="BodyTextIndent3">
    <w:name w:val="Body Text Indent 3"/>
    <w:basedOn w:val="Normal"/>
    <w:link w:val="BodyTextIndent3Char"/>
    <w:rsid w:val="005522EB"/>
    <w:pPr>
      <w:spacing w:after="120"/>
      <w:ind w:left="283"/>
    </w:pPr>
    <w:rPr>
      <w:sz w:val="16"/>
      <w:szCs w:val="16"/>
    </w:rPr>
  </w:style>
  <w:style w:type="character" w:customStyle="1" w:styleId="BodyTextIndent3Char">
    <w:name w:val="Body Text Indent 3 Char"/>
    <w:basedOn w:val="DefaultParagraphFont"/>
    <w:link w:val="BodyTextIndent3"/>
    <w:rsid w:val="005522EB"/>
    <w:rPr>
      <w:rFonts w:eastAsia="Times New Roman" w:cs="Times New Roman"/>
      <w:sz w:val="16"/>
      <w:szCs w:val="16"/>
    </w:rPr>
  </w:style>
  <w:style w:type="character" w:styleId="FollowedHyperlink">
    <w:name w:val="FollowedHyperlink"/>
    <w:rsid w:val="005522EB"/>
    <w:rPr>
      <w:color w:val="800080"/>
      <w:u w:val="single"/>
    </w:rPr>
  </w:style>
  <w:style w:type="character" w:customStyle="1" w:styleId="bodycopy1">
    <w:name w:val="bodycopy1"/>
    <w:rsid w:val="005522EB"/>
    <w:rPr>
      <w:rFonts w:ascii="Verdana" w:hAnsi="Verdana" w:hint="default"/>
      <w:b w:val="0"/>
      <w:bCs w:val="0"/>
      <w:i w:val="0"/>
      <w:iCs w:val="0"/>
      <w:color w:val="000000"/>
      <w:sz w:val="18"/>
      <w:szCs w:val="18"/>
    </w:rPr>
  </w:style>
  <w:style w:type="paragraph" w:customStyle="1" w:styleId="VDBullet">
    <w:name w:val="VD Bullet"/>
    <w:basedOn w:val="Normal"/>
    <w:autoRedefine/>
    <w:rsid w:val="005522EB"/>
    <w:pPr>
      <w:numPr>
        <w:numId w:val="7"/>
      </w:numPr>
      <w:tabs>
        <w:tab w:val="left" w:pos="3780"/>
        <w:tab w:val="left" w:pos="5220"/>
      </w:tabs>
    </w:pPr>
    <w:rPr>
      <w:rFonts w:cs="Arial"/>
      <w:bCs/>
      <w:iCs/>
      <w:szCs w:val="22"/>
      <w:lang w:eastAsia="en-GB"/>
    </w:rPr>
  </w:style>
  <w:style w:type="paragraph" w:customStyle="1" w:styleId="VDBodyText">
    <w:name w:val="VD Body Text"/>
    <w:basedOn w:val="Normal"/>
    <w:link w:val="VDBodyTextChar"/>
    <w:rsid w:val="005522EB"/>
    <w:pPr>
      <w:spacing w:after="240"/>
    </w:pPr>
    <w:rPr>
      <w:sz w:val="24"/>
      <w:lang w:eastAsia="en-GB"/>
    </w:rPr>
  </w:style>
  <w:style w:type="paragraph" w:customStyle="1" w:styleId="VDTitle">
    <w:name w:val="VD Title"/>
    <w:basedOn w:val="Normal"/>
    <w:link w:val="VDTitleChar"/>
    <w:autoRedefine/>
    <w:rsid w:val="005522EB"/>
    <w:pPr>
      <w:tabs>
        <w:tab w:val="left" w:pos="720"/>
      </w:tabs>
    </w:pPr>
    <w:rPr>
      <w:rFonts w:cs="Arial"/>
      <w:b/>
      <w:sz w:val="24"/>
      <w:szCs w:val="24"/>
      <w:lang w:eastAsia="en-GB"/>
    </w:rPr>
  </w:style>
  <w:style w:type="character" w:customStyle="1" w:styleId="VDTitleChar">
    <w:name w:val="VD Title Char"/>
    <w:link w:val="VDTitle"/>
    <w:rsid w:val="005522EB"/>
    <w:rPr>
      <w:rFonts w:eastAsia="Times New Roman"/>
      <w:b/>
      <w:lang w:eastAsia="en-GB"/>
    </w:rPr>
  </w:style>
  <w:style w:type="character" w:customStyle="1" w:styleId="VDBodyTextChar">
    <w:name w:val="VD Body Text Char"/>
    <w:link w:val="VDBodyText"/>
    <w:rsid w:val="005522EB"/>
    <w:rPr>
      <w:rFonts w:eastAsia="Times New Roman" w:cs="Times New Roman"/>
      <w:szCs w:val="20"/>
      <w:lang w:eastAsia="en-GB"/>
    </w:rPr>
  </w:style>
  <w:style w:type="paragraph" w:customStyle="1" w:styleId="VDBullet2">
    <w:name w:val="VD Bullet2"/>
    <w:basedOn w:val="VDBullet"/>
    <w:rsid w:val="005522EB"/>
    <w:pPr>
      <w:numPr>
        <w:numId w:val="8"/>
      </w:numPr>
    </w:pPr>
    <w:rPr>
      <w:szCs w:val="24"/>
    </w:rPr>
  </w:style>
  <w:style w:type="paragraph" w:customStyle="1" w:styleId="VDBullet2a">
    <w:name w:val="VD Bullet2a"/>
    <w:basedOn w:val="VDBullet2"/>
    <w:rsid w:val="005522EB"/>
    <w:pPr>
      <w:tabs>
        <w:tab w:val="clear" w:pos="717"/>
        <w:tab w:val="clear" w:pos="3780"/>
        <w:tab w:val="clear" w:pos="5220"/>
      </w:tabs>
      <w:ind w:left="1440"/>
    </w:pPr>
  </w:style>
  <w:style w:type="character" w:styleId="CommentReference">
    <w:name w:val="annotation reference"/>
    <w:uiPriority w:val="99"/>
    <w:semiHidden/>
    <w:unhideWhenUsed/>
    <w:rsid w:val="005522EB"/>
    <w:rPr>
      <w:sz w:val="16"/>
      <w:szCs w:val="16"/>
    </w:rPr>
  </w:style>
  <w:style w:type="paragraph" w:styleId="CommentText">
    <w:name w:val="annotation text"/>
    <w:basedOn w:val="Normal"/>
    <w:link w:val="CommentTextChar"/>
    <w:uiPriority w:val="99"/>
    <w:semiHidden/>
    <w:unhideWhenUsed/>
    <w:rsid w:val="005522EB"/>
    <w:rPr>
      <w:sz w:val="20"/>
      <w:lang w:val="x-none"/>
    </w:rPr>
  </w:style>
  <w:style w:type="character" w:customStyle="1" w:styleId="CommentTextChar">
    <w:name w:val="Comment Text Char"/>
    <w:basedOn w:val="DefaultParagraphFont"/>
    <w:link w:val="CommentText"/>
    <w:uiPriority w:val="99"/>
    <w:semiHidden/>
    <w:rsid w:val="005522EB"/>
    <w:rPr>
      <w:rFonts w:eastAsia="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5522EB"/>
    <w:rPr>
      <w:b/>
      <w:bCs/>
    </w:rPr>
  </w:style>
  <w:style w:type="character" w:customStyle="1" w:styleId="CommentSubjectChar">
    <w:name w:val="Comment Subject Char"/>
    <w:basedOn w:val="CommentTextChar"/>
    <w:link w:val="CommentSubject"/>
    <w:uiPriority w:val="99"/>
    <w:semiHidden/>
    <w:rsid w:val="005522EB"/>
    <w:rPr>
      <w:rFonts w:eastAsia="Times New Roman" w:cs="Times New Roman"/>
      <w:b/>
      <w:bCs/>
      <w:sz w:val="20"/>
      <w:szCs w:val="20"/>
      <w:lang w:val="x-none"/>
    </w:rPr>
  </w:style>
  <w:style w:type="paragraph" w:styleId="BalloonText">
    <w:name w:val="Balloon Text"/>
    <w:basedOn w:val="Normal"/>
    <w:link w:val="BalloonTextChar"/>
    <w:uiPriority w:val="99"/>
    <w:semiHidden/>
    <w:unhideWhenUsed/>
    <w:rsid w:val="005522EB"/>
    <w:rPr>
      <w:rFonts w:ascii="Tahoma" w:hAnsi="Tahoma"/>
      <w:sz w:val="16"/>
      <w:szCs w:val="16"/>
      <w:lang w:val="x-none"/>
    </w:rPr>
  </w:style>
  <w:style w:type="character" w:customStyle="1" w:styleId="BalloonTextChar">
    <w:name w:val="Balloon Text Char"/>
    <w:basedOn w:val="DefaultParagraphFont"/>
    <w:link w:val="BalloonText"/>
    <w:uiPriority w:val="99"/>
    <w:semiHidden/>
    <w:rsid w:val="005522E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5522EB"/>
    <w:pPr>
      <w:keepLines/>
      <w:spacing w:before="480" w:line="276" w:lineRule="auto"/>
      <w:outlineLvl w:val="9"/>
    </w:pPr>
    <w:rPr>
      <w:rFonts w:ascii="Cambria" w:hAnsi="Cambria"/>
      <w:bCs/>
      <w:color w:val="365F91"/>
      <w:lang w:val="en-US"/>
    </w:rPr>
  </w:style>
  <w:style w:type="paragraph" w:customStyle="1" w:styleId="TOCHeading1">
    <w:name w:val="TOC Heading 1"/>
    <w:basedOn w:val="Heading1"/>
    <w:qFormat/>
    <w:rsid w:val="005522EB"/>
  </w:style>
  <w:style w:type="paragraph" w:customStyle="1" w:styleId="TOCHeading2">
    <w:name w:val="TOC Heading 2"/>
    <w:basedOn w:val="Heading3"/>
    <w:qFormat/>
    <w:rsid w:val="005522EB"/>
  </w:style>
  <w:style w:type="paragraph" w:styleId="ListParagraph">
    <w:name w:val="List Paragraph"/>
    <w:basedOn w:val="Normal"/>
    <w:link w:val="ListParagraphChar"/>
    <w:uiPriority w:val="34"/>
    <w:qFormat/>
    <w:rsid w:val="005522EB"/>
    <w:pPr>
      <w:ind w:left="720"/>
      <w:contextualSpacing/>
    </w:pPr>
  </w:style>
  <w:style w:type="paragraph" w:customStyle="1" w:styleId="Subtitle">
    <w:name w:val="*Sub title"/>
    <w:basedOn w:val="Normal"/>
    <w:link w:val="SubtitleChar"/>
    <w:qFormat/>
    <w:rsid w:val="005522EB"/>
    <w:pPr>
      <w:widowControl/>
      <w:adjustRightInd/>
      <w:spacing w:line="240" w:lineRule="auto"/>
      <w:textAlignment w:val="auto"/>
    </w:pPr>
    <w:rPr>
      <w:rFonts w:cs="Arial"/>
      <w:b/>
      <w:bCs/>
      <w:sz w:val="24"/>
      <w:szCs w:val="24"/>
      <w:lang w:eastAsia="en-GB"/>
    </w:rPr>
  </w:style>
  <w:style w:type="paragraph" w:customStyle="1" w:styleId="Closebullets">
    <w:name w:val="*Close bullets"/>
    <w:basedOn w:val="Normal"/>
    <w:uiPriority w:val="99"/>
    <w:qFormat/>
    <w:rsid w:val="005522EB"/>
    <w:pPr>
      <w:widowControl/>
      <w:numPr>
        <w:numId w:val="2"/>
      </w:numPr>
      <w:adjustRightInd/>
      <w:spacing w:line="240" w:lineRule="auto"/>
      <w:ind w:left="714" w:hanging="357"/>
      <w:textAlignment w:val="auto"/>
    </w:pPr>
    <w:rPr>
      <w:rFonts w:eastAsia="+mn-ea" w:cs="Arial"/>
      <w:szCs w:val="22"/>
      <w:lang w:eastAsia="en-GB"/>
    </w:rPr>
  </w:style>
  <w:style w:type="paragraph" w:styleId="NoSpacing">
    <w:name w:val="No Spacing"/>
    <w:uiPriority w:val="1"/>
    <w:qFormat/>
    <w:rsid w:val="005522EB"/>
    <w:pPr>
      <w:spacing w:after="0" w:line="240" w:lineRule="auto"/>
    </w:pPr>
    <w:rPr>
      <w:rFonts w:ascii="Calibri" w:eastAsia="Calibri" w:hAnsi="Calibri" w:cs="Times New Roman"/>
      <w:sz w:val="22"/>
      <w:szCs w:val="22"/>
    </w:rPr>
  </w:style>
  <w:style w:type="paragraph" w:customStyle="1" w:styleId="assessmentgridbullet">
    <w:name w:val="assessment grid bullet"/>
    <w:basedOn w:val="Normal"/>
    <w:qFormat/>
    <w:rsid w:val="005522EB"/>
    <w:pPr>
      <w:widowControl/>
      <w:numPr>
        <w:numId w:val="6"/>
      </w:numPr>
      <w:adjustRightInd/>
      <w:spacing w:line="240" w:lineRule="auto"/>
      <w:textAlignment w:val="auto"/>
    </w:pPr>
    <w:rPr>
      <w:rFonts w:ascii="Verdana" w:hAnsi="Verdana"/>
      <w:color w:val="000000"/>
      <w:sz w:val="16"/>
      <w:szCs w:val="15"/>
      <w:lang w:val="en-US"/>
    </w:rPr>
  </w:style>
  <w:style w:type="paragraph" w:customStyle="1" w:styleId="assessmentgridletter">
    <w:name w:val="assessment grid letter"/>
    <w:basedOn w:val="Normal"/>
    <w:qFormat/>
    <w:rsid w:val="005522EB"/>
    <w:pPr>
      <w:widowControl/>
      <w:numPr>
        <w:numId w:val="11"/>
      </w:numPr>
      <w:tabs>
        <w:tab w:val="left" w:pos="227"/>
      </w:tabs>
      <w:adjustRightInd/>
      <w:spacing w:line="240" w:lineRule="auto"/>
      <w:textAlignment w:val="auto"/>
    </w:pPr>
    <w:rPr>
      <w:rFonts w:ascii="Verdana" w:hAnsi="Verdana"/>
      <w:color w:val="000000"/>
      <w:sz w:val="16"/>
      <w:szCs w:val="15"/>
      <w:lang w:val="en-US"/>
    </w:rPr>
  </w:style>
  <w:style w:type="paragraph" w:customStyle="1" w:styleId="assessmentgridplain">
    <w:name w:val="assessment grid plain"/>
    <w:basedOn w:val="Normal"/>
    <w:qFormat/>
    <w:rsid w:val="005522EB"/>
    <w:pPr>
      <w:spacing w:line="240" w:lineRule="auto"/>
    </w:pPr>
    <w:rPr>
      <w:rFonts w:ascii="Verdana" w:hAnsi="Verdana" w:cs="Arial"/>
      <w:color w:val="000000"/>
      <w:sz w:val="16"/>
      <w:szCs w:val="15"/>
      <w:lang w:val="en-US"/>
    </w:rPr>
  </w:style>
  <w:style w:type="paragraph" w:customStyle="1" w:styleId="GuideHeading">
    <w:name w:val="GuideHeading"/>
    <w:basedOn w:val="Normal"/>
    <w:uiPriority w:val="99"/>
    <w:rsid w:val="005522EB"/>
    <w:pPr>
      <w:widowControl/>
      <w:adjustRightInd/>
      <w:spacing w:line="240" w:lineRule="auto"/>
      <w:textAlignment w:val="auto"/>
    </w:pPr>
    <w:rPr>
      <w:rFonts w:cs="Arial"/>
      <w:b/>
      <w:bCs/>
      <w:szCs w:val="22"/>
      <w:lang w:eastAsia="en-GB"/>
    </w:rPr>
  </w:style>
  <w:style w:type="character" w:styleId="Strong">
    <w:name w:val="Strong"/>
    <w:uiPriority w:val="22"/>
    <w:qFormat/>
    <w:rsid w:val="005522EB"/>
    <w:rPr>
      <w:b/>
      <w:bCs/>
    </w:rPr>
  </w:style>
  <w:style w:type="paragraph" w:customStyle="1" w:styleId="Default">
    <w:name w:val="Default"/>
    <w:uiPriority w:val="99"/>
    <w:rsid w:val="005522EB"/>
    <w:pPr>
      <w:autoSpaceDE w:val="0"/>
      <w:autoSpaceDN w:val="0"/>
      <w:adjustRightInd w:val="0"/>
      <w:spacing w:after="0" w:line="240" w:lineRule="auto"/>
    </w:pPr>
    <w:rPr>
      <w:rFonts w:eastAsia="SimSun"/>
      <w:color w:val="000000"/>
      <w:lang w:eastAsia="zh-CN"/>
    </w:rPr>
  </w:style>
  <w:style w:type="paragraph" w:customStyle="1" w:styleId="12fontBold">
    <w:name w:val="12fontBold"/>
    <w:basedOn w:val="12font"/>
    <w:rsid w:val="005522EB"/>
    <w:pPr>
      <w:widowControl/>
      <w:adjustRightInd/>
      <w:spacing w:line="240" w:lineRule="auto"/>
      <w:textAlignment w:val="auto"/>
    </w:pPr>
    <w:rPr>
      <w:rFonts w:ascii="Times" w:hAnsi="Times" w:cs="Arial"/>
      <w:b/>
      <w:noProof/>
      <w:color w:val="auto"/>
      <w:sz w:val="24"/>
      <w:lang w:val="en-GB" w:eastAsia="en-GB"/>
    </w:rPr>
  </w:style>
  <w:style w:type="character" w:customStyle="1" w:styleId="ListParagraphChar">
    <w:name w:val="List Paragraph Char"/>
    <w:basedOn w:val="DefaultParagraphFont"/>
    <w:link w:val="ListParagraph"/>
    <w:uiPriority w:val="34"/>
    <w:rsid w:val="005B4B46"/>
    <w:rPr>
      <w:rFonts w:eastAsia="Times New Roman" w:cs="Times New Roman"/>
      <w:sz w:val="22"/>
      <w:szCs w:val="20"/>
    </w:rPr>
  </w:style>
  <w:style w:type="character" w:customStyle="1" w:styleId="Heading9Char">
    <w:name w:val="Heading 9 Char"/>
    <w:basedOn w:val="DefaultParagraphFont"/>
    <w:link w:val="Heading9"/>
    <w:uiPriority w:val="9"/>
    <w:rsid w:val="0083021C"/>
    <w:rPr>
      <w:rFonts w:asciiTheme="majorHAnsi" w:eastAsiaTheme="majorEastAsia" w:hAnsiTheme="majorHAnsi" w:cstheme="majorBidi"/>
      <w:i/>
      <w:iCs/>
      <w:color w:val="404040" w:themeColor="text1" w:themeTint="BF"/>
      <w:sz w:val="20"/>
      <w:szCs w:val="20"/>
    </w:rPr>
  </w:style>
  <w:style w:type="paragraph" w:customStyle="1" w:styleId="SDBullets">
    <w:name w:val="SD Bullets"/>
    <w:basedOn w:val="Normal"/>
    <w:link w:val="SDBulletsChar"/>
    <w:rsid w:val="0083021C"/>
    <w:pPr>
      <w:widowControl/>
      <w:numPr>
        <w:numId w:val="21"/>
      </w:numPr>
      <w:adjustRightInd/>
      <w:spacing w:line="240" w:lineRule="auto"/>
      <w:textAlignment w:val="auto"/>
    </w:pPr>
    <w:rPr>
      <w:rFonts w:eastAsia="SimSun" w:cs="Arial"/>
      <w:kern w:val="28"/>
      <w:sz w:val="24"/>
      <w:szCs w:val="24"/>
      <w:lang w:eastAsia="zh-CN"/>
    </w:rPr>
  </w:style>
  <w:style w:type="character" w:customStyle="1" w:styleId="SDBulletsChar">
    <w:name w:val="SD Bullets Char"/>
    <w:basedOn w:val="DefaultParagraphFont"/>
    <w:link w:val="SDBullets"/>
    <w:rsid w:val="0083021C"/>
    <w:rPr>
      <w:rFonts w:asciiTheme="minorHAnsi" w:eastAsia="SimSun" w:hAnsiTheme="minorHAnsi"/>
      <w:kern w:val="28"/>
      <w:lang w:eastAsia="zh-CN"/>
    </w:rPr>
  </w:style>
  <w:style w:type="paragraph" w:customStyle="1" w:styleId="Style1">
    <w:name w:val="Style1"/>
    <w:basedOn w:val="Normal"/>
    <w:link w:val="Style1Char"/>
    <w:qFormat/>
    <w:rsid w:val="00471F8A"/>
    <w:pPr>
      <w:widowControl/>
      <w:adjustRightInd/>
      <w:spacing w:line="240" w:lineRule="auto"/>
      <w:textAlignment w:val="auto"/>
    </w:pPr>
    <w:rPr>
      <w:rFonts w:ascii="Ebrima" w:hAnsi="Ebrima" w:cstheme="minorHAnsi"/>
      <w:sz w:val="24"/>
      <w:szCs w:val="24"/>
      <w:lang w:eastAsia="en-GB"/>
    </w:rPr>
  </w:style>
  <w:style w:type="character" w:customStyle="1" w:styleId="Style1Char">
    <w:name w:val="Style1 Char"/>
    <w:basedOn w:val="DefaultParagraphFont"/>
    <w:link w:val="Style1"/>
    <w:rsid w:val="00471F8A"/>
    <w:rPr>
      <w:rFonts w:ascii="Ebrima" w:eastAsia="Times New Roman" w:hAnsi="Ebrima" w:cstheme="minorHAnsi"/>
      <w:lang w:eastAsia="en-GB"/>
    </w:rPr>
  </w:style>
  <w:style w:type="character" w:customStyle="1" w:styleId="Heading8Char">
    <w:name w:val="Heading 8 Char"/>
    <w:basedOn w:val="DefaultParagraphFont"/>
    <w:link w:val="Heading8"/>
    <w:uiPriority w:val="9"/>
    <w:semiHidden/>
    <w:rsid w:val="00681409"/>
    <w:rPr>
      <w:rFonts w:asciiTheme="majorHAnsi" w:eastAsiaTheme="majorEastAsia" w:hAnsiTheme="majorHAnsi" w:cstheme="majorBidi"/>
      <w:color w:val="404040" w:themeColor="text1" w:themeTint="BF"/>
      <w:sz w:val="20"/>
      <w:szCs w:val="20"/>
    </w:rPr>
  </w:style>
  <w:style w:type="paragraph" w:customStyle="1" w:styleId="Style2">
    <w:name w:val="Style2"/>
    <w:basedOn w:val="Heading5"/>
    <w:link w:val="Style2Char"/>
    <w:qFormat/>
    <w:rsid w:val="00484A8B"/>
    <w:pPr>
      <w:widowControl/>
      <w:adjustRightInd/>
      <w:spacing w:line="240" w:lineRule="auto"/>
      <w:contextualSpacing/>
      <w:textAlignment w:val="auto"/>
    </w:pPr>
    <w:rPr>
      <w:rFonts w:ascii="Ebrima" w:hAnsi="Ebrima" w:cs="Arial"/>
      <w:b/>
      <w:bCs/>
      <w:i w:val="0"/>
      <w:color w:val="621B40"/>
      <w:kern w:val="28"/>
      <w:sz w:val="24"/>
      <w:szCs w:val="28"/>
      <w:lang w:eastAsia="en-GB"/>
    </w:rPr>
  </w:style>
  <w:style w:type="character" w:customStyle="1" w:styleId="Style2Char">
    <w:name w:val="Style2 Char"/>
    <w:basedOn w:val="DefaultParagraphFont"/>
    <w:link w:val="Style2"/>
    <w:rsid w:val="00484A8B"/>
    <w:rPr>
      <w:rFonts w:ascii="Ebrima" w:eastAsia="Times New Roman" w:hAnsi="Ebrima"/>
      <w:b/>
      <w:bCs/>
      <w:color w:val="621B40"/>
      <w:kern w:val="28"/>
      <w:szCs w:val="28"/>
      <w:lang w:eastAsia="en-GB"/>
    </w:rPr>
  </w:style>
  <w:style w:type="character" w:customStyle="1" w:styleId="Heading6Char">
    <w:name w:val="Heading 6 Char"/>
    <w:basedOn w:val="DefaultParagraphFont"/>
    <w:link w:val="Heading6"/>
    <w:uiPriority w:val="9"/>
    <w:semiHidden/>
    <w:rsid w:val="000D7931"/>
    <w:rPr>
      <w:rFonts w:asciiTheme="majorHAnsi" w:eastAsiaTheme="majorEastAsia" w:hAnsiTheme="majorHAnsi" w:cstheme="majorBidi"/>
      <w:color w:val="243F60" w:themeColor="accent1" w:themeShade="7F"/>
      <w:sz w:val="22"/>
      <w:szCs w:val="20"/>
    </w:rPr>
  </w:style>
  <w:style w:type="character" w:customStyle="1" w:styleId="SubtitleChar">
    <w:name w:val="*Sub title Char"/>
    <w:basedOn w:val="Heading1Char"/>
    <w:link w:val="Subtitle"/>
    <w:rsid w:val="000D7931"/>
    <w:rPr>
      <w:rFonts w:asciiTheme="minorHAnsi" w:eastAsia="Times New Roman" w:hAnsiTheme="minorHAnsi" w:cs="Times New Roman"/>
      <w:b/>
      <w:bCs/>
      <w:sz w:val="28"/>
      <w:szCs w:val="28"/>
      <w:lang w:val="x-none" w:eastAsia="en-GB"/>
    </w:rPr>
  </w:style>
  <w:style w:type="character" w:customStyle="1" w:styleId="mceitemhiddenspellword1">
    <w:name w:val="mceitemhiddenspellword1"/>
    <w:basedOn w:val="DefaultParagraphFont"/>
    <w:rsid w:val="000D7931"/>
  </w:style>
  <w:style w:type="paragraph" w:customStyle="1" w:styleId="Style6">
    <w:name w:val="Style6"/>
    <w:basedOn w:val="Heading2"/>
    <w:link w:val="Style6Char"/>
    <w:qFormat/>
    <w:rsid w:val="000D7931"/>
    <w:pPr>
      <w:pBdr>
        <w:bottom w:val="none" w:sz="0" w:space="0" w:color="auto"/>
      </w:pBdr>
    </w:pPr>
    <w:rPr>
      <w:rFonts w:ascii="Ebrima" w:eastAsia="Times New Roman" w:hAnsi="Ebrima" w:cstheme="minorHAnsi"/>
      <w:bCs/>
      <w:color w:val="FF3399"/>
    </w:rPr>
  </w:style>
  <w:style w:type="character" w:customStyle="1" w:styleId="Style6Char">
    <w:name w:val="Style6 Char"/>
    <w:basedOn w:val="Heading2Char"/>
    <w:link w:val="Style6"/>
    <w:rsid w:val="000D7931"/>
    <w:rPr>
      <w:rFonts w:ascii="Ebrima" w:eastAsia="Times New Roman" w:hAnsi="Ebrima" w:cstheme="minorHAnsi"/>
      <w:b/>
      <w:bCs/>
      <w:color w:val="FF3399"/>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9627">
      <w:bodyDiv w:val="1"/>
      <w:marLeft w:val="0"/>
      <w:marRight w:val="0"/>
      <w:marTop w:val="0"/>
      <w:marBottom w:val="0"/>
      <w:divBdr>
        <w:top w:val="none" w:sz="0" w:space="0" w:color="auto"/>
        <w:left w:val="none" w:sz="0" w:space="0" w:color="auto"/>
        <w:bottom w:val="none" w:sz="0" w:space="0" w:color="auto"/>
        <w:right w:val="none" w:sz="0" w:space="0" w:color="auto"/>
      </w:divBdr>
    </w:div>
    <w:div w:id="73286941">
      <w:bodyDiv w:val="1"/>
      <w:marLeft w:val="0"/>
      <w:marRight w:val="0"/>
      <w:marTop w:val="0"/>
      <w:marBottom w:val="0"/>
      <w:divBdr>
        <w:top w:val="none" w:sz="0" w:space="0" w:color="auto"/>
        <w:left w:val="none" w:sz="0" w:space="0" w:color="auto"/>
        <w:bottom w:val="none" w:sz="0" w:space="0" w:color="auto"/>
        <w:right w:val="none" w:sz="0" w:space="0" w:color="auto"/>
      </w:divBdr>
    </w:div>
    <w:div w:id="297616410">
      <w:bodyDiv w:val="1"/>
      <w:marLeft w:val="0"/>
      <w:marRight w:val="0"/>
      <w:marTop w:val="0"/>
      <w:marBottom w:val="0"/>
      <w:divBdr>
        <w:top w:val="none" w:sz="0" w:space="0" w:color="auto"/>
        <w:left w:val="none" w:sz="0" w:space="0" w:color="auto"/>
        <w:bottom w:val="none" w:sz="0" w:space="0" w:color="auto"/>
        <w:right w:val="none" w:sz="0" w:space="0" w:color="auto"/>
      </w:divBdr>
    </w:div>
    <w:div w:id="318466163">
      <w:bodyDiv w:val="1"/>
      <w:marLeft w:val="0"/>
      <w:marRight w:val="0"/>
      <w:marTop w:val="0"/>
      <w:marBottom w:val="0"/>
      <w:divBdr>
        <w:top w:val="none" w:sz="0" w:space="0" w:color="auto"/>
        <w:left w:val="none" w:sz="0" w:space="0" w:color="auto"/>
        <w:bottom w:val="none" w:sz="0" w:space="0" w:color="auto"/>
        <w:right w:val="none" w:sz="0" w:space="0" w:color="auto"/>
      </w:divBdr>
    </w:div>
    <w:div w:id="328408388">
      <w:bodyDiv w:val="1"/>
      <w:marLeft w:val="0"/>
      <w:marRight w:val="0"/>
      <w:marTop w:val="0"/>
      <w:marBottom w:val="0"/>
      <w:divBdr>
        <w:top w:val="none" w:sz="0" w:space="0" w:color="auto"/>
        <w:left w:val="none" w:sz="0" w:space="0" w:color="auto"/>
        <w:bottom w:val="none" w:sz="0" w:space="0" w:color="auto"/>
        <w:right w:val="none" w:sz="0" w:space="0" w:color="auto"/>
      </w:divBdr>
    </w:div>
    <w:div w:id="384259869">
      <w:bodyDiv w:val="1"/>
      <w:marLeft w:val="0"/>
      <w:marRight w:val="0"/>
      <w:marTop w:val="0"/>
      <w:marBottom w:val="0"/>
      <w:divBdr>
        <w:top w:val="none" w:sz="0" w:space="0" w:color="auto"/>
        <w:left w:val="none" w:sz="0" w:space="0" w:color="auto"/>
        <w:bottom w:val="none" w:sz="0" w:space="0" w:color="auto"/>
        <w:right w:val="none" w:sz="0" w:space="0" w:color="auto"/>
      </w:divBdr>
    </w:div>
    <w:div w:id="569586343">
      <w:bodyDiv w:val="1"/>
      <w:marLeft w:val="0"/>
      <w:marRight w:val="0"/>
      <w:marTop w:val="0"/>
      <w:marBottom w:val="0"/>
      <w:divBdr>
        <w:top w:val="none" w:sz="0" w:space="0" w:color="auto"/>
        <w:left w:val="none" w:sz="0" w:space="0" w:color="auto"/>
        <w:bottom w:val="none" w:sz="0" w:space="0" w:color="auto"/>
        <w:right w:val="none" w:sz="0" w:space="0" w:color="auto"/>
      </w:divBdr>
    </w:div>
    <w:div w:id="671907459">
      <w:bodyDiv w:val="1"/>
      <w:marLeft w:val="0"/>
      <w:marRight w:val="0"/>
      <w:marTop w:val="0"/>
      <w:marBottom w:val="0"/>
      <w:divBdr>
        <w:top w:val="none" w:sz="0" w:space="0" w:color="auto"/>
        <w:left w:val="none" w:sz="0" w:space="0" w:color="auto"/>
        <w:bottom w:val="none" w:sz="0" w:space="0" w:color="auto"/>
        <w:right w:val="none" w:sz="0" w:space="0" w:color="auto"/>
      </w:divBdr>
    </w:div>
    <w:div w:id="694769113">
      <w:bodyDiv w:val="1"/>
      <w:marLeft w:val="0"/>
      <w:marRight w:val="0"/>
      <w:marTop w:val="0"/>
      <w:marBottom w:val="0"/>
      <w:divBdr>
        <w:top w:val="none" w:sz="0" w:space="0" w:color="auto"/>
        <w:left w:val="none" w:sz="0" w:space="0" w:color="auto"/>
        <w:bottom w:val="none" w:sz="0" w:space="0" w:color="auto"/>
        <w:right w:val="none" w:sz="0" w:space="0" w:color="auto"/>
      </w:divBdr>
    </w:div>
    <w:div w:id="827942354">
      <w:bodyDiv w:val="1"/>
      <w:marLeft w:val="0"/>
      <w:marRight w:val="0"/>
      <w:marTop w:val="0"/>
      <w:marBottom w:val="0"/>
      <w:divBdr>
        <w:top w:val="none" w:sz="0" w:space="0" w:color="auto"/>
        <w:left w:val="none" w:sz="0" w:space="0" w:color="auto"/>
        <w:bottom w:val="none" w:sz="0" w:space="0" w:color="auto"/>
        <w:right w:val="none" w:sz="0" w:space="0" w:color="auto"/>
      </w:divBdr>
    </w:div>
    <w:div w:id="914781837">
      <w:bodyDiv w:val="1"/>
      <w:marLeft w:val="0"/>
      <w:marRight w:val="0"/>
      <w:marTop w:val="0"/>
      <w:marBottom w:val="0"/>
      <w:divBdr>
        <w:top w:val="none" w:sz="0" w:space="0" w:color="auto"/>
        <w:left w:val="none" w:sz="0" w:space="0" w:color="auto"/>
        <w:bottom w:val="none" w:sz="0" w:space="0" w:color="auto"/>
        <w:right w:val="none" w:sz="0" w:space="0" w:color="auto"/>
      </w:divBdr>
    </w:div>
    <w:div w:id="1043600938">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60549516">
      <w:bodyDiv w:val="1"/>
      <w:marLeft w:val="0"/>
      <w:marRight w:val="0"/>
      <w:marTop w:val="0"/>
      <w:marBottom w:val="0"/>
      <w:divBdr>
        <w:top w:val="none" w:sz="0" w:space="0" w:color="auto"/>
        <w:left w:val="none" w:sz="0" w:space="0" w:color="auto"/>
        <w:bottom w:val="none" w:sz="0" w:space="0" w:color="auto"/>
        <w:right w:val="none" w:sz="0" w:space="0" w:color="auto"/>
      </w:divBdr>
    </w:div>
    <w:div w:id="1451046980">
      <w:bodyDiv w:val="1"/>
      <w:marLeft w:val="0"/>
      <w:marRight w:val="0"/>
      <w:marTop w:val="0"/>
      <w:marBottom w:val="0"/>
      <w:divBdr>
        <w:top w:val="none" w:sz="0" w:space="0" w:color="auto"/>
        <w:left w:val="none" w:sz="0" w:space="0" w:color="auto"/>
        <w:bottom w:val="none" w:sz="0" w:space="0" w:color="auto"/>
        <w:right w:val="none" w:sz="0" w:space="0" w:color="auto"/>
      </w:divBdr>
    </w:div>
    <w:div w:id="1463426143">
      <w:bodyDiv w:val="1"/>
      <w:marLeft w:val="0"/>
      <w:marRight w:val="0"/>
      <w:marTop w:val="0"/>
      <w:marBottom w:val="0"/>
      <w:divBdr>
        <w:top w:val="none" w:sz="0" w:space="0" w:color="auto"/>
        <w:left w:val="none" w:sz="0" w:space="0" w:color="auto"/>
        <w:bottom w:val="none" w:sz="0" w:space="0" w:color="auto"/>
        <w:right w:val="none" w:sz="0" w:space="0" w:color="auto"/>
      </w:divBdr>
    </w:div>
    <w:div w:id="1583299555">
      <w:bodyDiv w:val="1"/>
      <w:marLeft w:val="0"/>
      <w:marRight w:val="0"/>
      <w:marTop w:val="0"/>
      <w:marBottom w:val="0"/>
      <w:divBdr>
        <w:top w:val="none" w:sz="0" w:space="0" w:color="auto"/>
        <w:left w:val="none" w:sz="0" w:space="0" w:color="auto"/>
        <w:bottom w:val="none" w:sz="0" w:space="0" w:color="auto"/>
        <w:right w:val="none" w:sz="0" w:space="0" w:color="auto"/>
      </w:divBdr>
    </w:div>
    <w:div w:id="1696422500">
      <w:bodyDiv w:val="1"/>
      <w:marLeft w:val="0"/>
      <w:marRight w:val="0"/>
      <w:marTop w:val="0"/>
      <w:marBottom w:val="0"/>
      <w:divBdr>
        <w:top w:val="none" w:sz="0" w:space="0" w:color="auto"/>
        <w:left w:val="none" w:sz="0" w:space="0" w:color="auto"/>
        <w:bottom w:val="none" w:sz="0" w:space="0" w:color="auto"/>
        <w:right w:val="none" w:sz="0" w:space="0" w:color="auto"/>
      </w:divBdr>
    </w:div>
    <w:div w:id="1855417051">
      <w:bodyDiv w:val="1"/>
      <w:marLeft w:val="0"/>
      <w:marRight w:val="0"/>
      <w:marTop w:val="0"/>
      <w:marBottom w:val="0"/>
      <w:divBdr>
        <w:top w:val="none" w:sz="0" w:space="0" w:color="auto"/>
        <w:left w:val="none" w:sz="0" w:space="0" w:color="auto"/>
        <w:bottom w:val="none" w:sz="0" w:space="0" w:color="auto"/>
        <w:right w:val="none" w:sz="0" w:space="0" w:color="auto"/>
      </w:divBdr>
    </w:div>
    <w:div w:id="2004310871">
      <w:bodyDiv w:val="1"/>
      <w:marLeft w:val="0"/>
      <w:marRight w:val="0"/>
      <w:marTop w:val="0"/>
      <w:marBottom w:val="0"/>
      <w:divBdr>
        <w:top w:val="none" w:sz="0" w:space="0" w:color="auto"/>
        <w:left w:val="none" w:sz="0" w:space="0" w:color="auto"/>
        <w:bottom w:val="none" w:sz="0" w:space="0" w:color="auto"/>
        <w:right w:val="none" w:sz="0" w:space="0" w:color="auto"/>
      </w:divBdr>
    </w:div>
    <w:div w:id="2082211728">
      <w:bodyDiv w:val="1"/>
      <w:marLeft w:val="0"/>
      <w:marRight w:val="0"/>
      <w:marTop w:val="0"/>
      <w:marBottom w:val="0"/>
      <w:divBdr>
        <w:top w:val="none" w:sz="0" w:space="0" w:color="auto"/>
        <w:left w:val="none" w:sz="0" w:space="0" w:color="auto"/>
        <w:bottom w:val="none" w:sz="0" w:space="0" w:color="auto"/>
        <w:right w:val="none" w:sz="0" w:space="0" w:color="auto"/>
      </w:divBdr>
    </w:div>
    <w:div w:id="20832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useducation@shu.ac.uk" TargetMode="External"/><Relationship Id="rId18" Type="http://schemas.openxmlformats.org/officeDocument/2006/relationships/hyperlink" Target="https://www.advance-he.ac.uk/" TargetMode="External"/><Relationship Id="rId26" Type="http://schemas.openxmlformats.org/officeDocument/2006/relationships/hyperlink" Target="mailto:employment.services@shu.ac.uk" TargetMode="External"/><Relationship Id="rId39" Type="http://schemas.openxmlformats.org/officeDocument/2006/relationships/hyperlink" Target="http://library.shu.ac.uk/" TargetMode="External"/><Relationship Id="rId3" Type="http://schemas.openxmlformats.org/officeDocument/2006/relationships/styles" Target="styles.xml"/><Relationship Id="rId21" Type="http://schemas.openxmlformats.org/officeDocument/2006/relationships/hyperlink" Target="mailto:a.sorby@shu.ac.uk" TargetMode="External"/><Relationship Id="rId34" Type="http://schemas.openxmlformats.org/officeDocument/2006/relationships/hyperlink" Target="http://my.shu.ac.uk" TargetMode="External"/><Relationship Id="rId42" Type="http://schemas.openxmlformats.org/officeDocument/2006/relationships/hyperlink" Target="mailto:r.hodgson@shu.ac.uk" TargetMode="External"/><Relationship Id="rId47" Type="http://schemas.openxmlformats.org/officeDocument/2006/relationships/footer" Target="footer3.xml"/><Relationship Id="rId50" Type="http://schemas.openxmlformats.org/officeDocument/2006/relationships/hyperlink" Target="http://academic.shu.ac.uk/assessmentessentials/"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heacademy.ac.uk" TargetMode="External"/><Relationship Id="rId25" Type="http://schemas.openxmlformats.org/officeDocument/2006/relationships/hyperlink" Target="mailto:careers@shu.ac.uk" TargetMode="External"/><Relationship Id="rId33" Type="http://schemas.openxmlformats.org/officeDocument/2006/relationships/hyperlink" Target="http://www.shu.ac.uk/university/overview/governance/studentcharter/index.html" TargetMode="External"/><Relationship Id="rId38" Type="http://schemas.openxmlformats.org/officeDocument/2006/relationships/hyperlink" Target="http://my.shu.ac.uk"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blogs.shu.ac.uk/talent/" TargetMode="External"/><Relationship Id="rId20" Type="http://schemas.openxmlformats.org/officeDocument/2006/relationships/hyperlink" Target="mailto:deci@shu.ac.uk" TargetMode="External"/><Relationship Id="rId29" Type="http://schemas.openxmlformats.org/officeDocument/2006/relationships/hyperlink" Target="mailto:student.wellbeing@shu.ac.uk" TargetMode="External"/><Relationship Id="rId41" Type="http://schemas.openxmlformats.org/officeDocument/2006/relationships/hyperlink" Target="http://library.shu.ac.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guidance@shu.ac.uk" TargetMode="External"/><Relationship Id="rId32" Type="http://schemas.openxmlformats.org/officeDocument/2006/relationships/hyperlink" Target="http://shuspace.shu.ac.uk/webapps/portal/frameset.jsp" TargetMode="External"/><Relationship Id="rId37" Type="http://schemas.openxmlformats.org/officeDocument/2006/relationships/hyperlink" Target="http://my.shu.ac.uk" TargetMode="External"/><Relationship Id="rId40" Type="http://schemas.openxmlformats.org/officeDocument/2006/relationships/hyperlink" Target="mailto:learning.centre@shu.ac.uk" TargetMode="External"/><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heacademy.ac.uk/system/files/downloads/UKPSF%20Dimensions%20of%20the%20framework%20-%20staff%20in%20learning%20support%20roles.pdf" TargetMode="External"/><Relationship Id="rId23" Type="http://schemas.openxmlformats.org/officeDocument/2006/relationships/hyperlink" Target="mailto:guidance@shu.ac.uk" TargetMode="External"/><Relationship Id="rId28" Type="http://schemas.openxmlformats.org/officeDocument/2006/relationships/hyperlink" Target="mailto:sfms@shu.ac.uk" TargetMode="External"/><Relationship Id="rId36" Type="http://schemas.openxmlformats.org/officeDocument/2006/relationships/hyperlink" Target="http://students.shu.ac.uk/rightsrules/regs.html" TargetMode="External"/><Relationship Id="rId49"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hyperlink" Target="mailto:d.sockett@shu.ac.uk" TargetMode="External"/><Relationship Id="rId44" Type="http://schemas.openxmlformats.org/officeDocument/2006/relationships/hyperlink" Target="mailto:l.blaize-alfred@shu.ac.uk" TargetMode="External"/><Relationship Id="rId52"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mailto:chaplaincy@shu.ac.uk" TargetMode="External"/><Relationship Id="rId27" Type="http://schemas.openxmlformats.org/officeDocument/2006/relationships/hyperlink" Target="mailto:disability-support@shu.ac.uk" TargetMode="External"/><Relationship Id="rId30" Type="http://schemas.openxmlformats.org/officeDocument/2006/relationships/hyperlink" Target="mailto:childcare@shu.ac.uk" TargetMode="External"/><Relationship Id="rId35" Type="http://schemas.openxmlformats.org/officeDocument/2006/relationships/hyperlink" Target="http://libguides.shu.ac.uk/referencing/" TargetMode="External"/><Relationship Id="rId43" Type="http://schemas.openxmlformats.org/officeDocument/2006/relationships/hyperlink" Target="mailto:c.hindmarsh@shu.ac.uk" TargetMode="External"/><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s://shu.rl.talis.com/lists/0D460A40-A0C0-68A1-216F-211675B0016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FD5B1-AF9C-4546-8400-534B8E01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13972</Words>
  <Characters>74053</Characters>
  <Application>Microsoft Office Word</Application>
  <DocSecurity>0</DocSecurity>
  <Lines>3085</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Hodgson</dc:creator>
  <cp:lastModifiedBy>Deborah Sockett</cp:lastModifiedBy>
  <cp:revision>6</cp:revision>
  <cp:lastPrinted>2018-09-12T13:45:00Z</cp:lastPrinted>
  <dcterms:created xsi:type="dcterms:W3CDTF">2018-10-29T11:42:00Z</dcterms:created>
  <dcterms:modified xsi:type="dcterms:W3CDTF">2018-11-05T13:57:00Z</dcterms:modified>
</cp:coreProperties>
</file>