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5C" w:rsidRDefault="0019095C" w:rsidP="00640630">
      <w:bookmarkStart w:id="0" w:name="_Toc361301584"/>
      <w:r>
        <w:rPr>
          <w:noProof/>
          <w:lang w:eastAsia="ja-JP"/>
        </w:rPr>
        <w:drawing>
          <wp:inline distT="0" distB="0" distL="0" distR="0" wp14:anchorId="661E94EC" wp14:editId="3E4415E0">
            <wp:extent cx="2181225" cy="1170157"/>
            <wp:effectExtent l="0" t="0" r="0" b="0"/>
            <wp:docPr id="3" name="Picture 3"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586" cy="1171960"/>
                    </a:xfrm>
                    <a:prstGeom prst="rect">
                      <a:avLst/>
                    </a:prstGeom>
                    <a:noFill/>
                    <a:ln>
                      <a:noFill/>
                    </a:ln>
                  </pic:spPr>
                </pic:pic>
              </a:graphicData>
            </a:graphic>
          </wp:inline>
        </w:drawing>
      </w:r>
    </w:p>
    <w:p w:rsidR="00050FD2" w:rsidRPr="00EC69CC" w:rsidRDefault="0050740D" w:rsidP="00EC69CC">
      <w:pPr>
        <w:rPr>
          <w:rFonts w:ascii="FS Clerkenwell" w:hAnsi="FS Clerkenwell"/>
          <w:color w:val="E21171"/>
          <w:sz w:val="56"/>
          <w:szCs w:val="56"/>
        </w:rPr>
      </w:pPr>
      <w:bookmarkStart w:id="1" w:name="_Toc370138101"/>
      <w:r w:rsidRPr="00EC69CC">
        <w:rPr>
          <w:rFonts w:ascii="FS Clerkenwell" w:hAnsi="FS Clerkenwell"/>
          <w:color w:val="E21171"/>
          <w:sz w:val="56"/>
          <w:szCs w:val="56"/>
        </w:rPr>
        <w:t>Peer Review &amp; Enhancement</w:t>
      </w:r>
      <w:r w:rsidRPr="00EC69CC">
        <w:rPr>
          <w:rFonts w:ascii="FS Clerkenwell" w:hAnsi="FS Clerkenwell"/>
          <w:color w:val="E21171"/>
          <w:sz w:val="56"/>
          <w:szCs w:val="56"/>
        </w:rPr>
        <w:br/>
      </w:r>
      <w:r w:rsidR="00050FD2" w:rsidRPr="00EC69CC">
        <w:rPr>
          <w:rFonts w:ascii="FS Clerkenwell" w:hAnsi="FS Clerkenwell"/>
          <w:color w:val="E21171"/>
          <w:sz w:val="56"/>
          <w:szCs w:val="56"/>
        </w:rPr>
        <w:t xml:space="preserve">of </w:t>
      </w:r>
      <w:bookmarkEnd w:id="0"/>
      <w:bookmarkEnd w:id="1"/>
      <w:r w:rsidRPr="00EC69CC">
        <w:rPr>
          <w:rFonts w:ascii="FS Clerkenwell" w:hAnsi="FS Clerkenwell"/>
          <w:color w:val="E21171"/>
          <w:sz w:val="56"/>
          <w:szCs w:val="56"/>
        </w:rPr>
        <w:t>Academic Practice</w:t>
      </w:r>
    </w:p>
    <w:p w:rsidR="0019095C" w:rsidRPr="00EC69CC" w:rsidRDefault="0019095C" w:rsidP="00EC69CC">
      <w:pPr>
        <w:rPr>
          <w:color w:val="E21171"/>
          <w:sz w:val="36"/>
        </w:rPr>
      </w:pPr>
      <w:bookmarkStart w:id="2" w:name="_Toc370138103"/>
      <w:r w:rsidRPr="00EC69CC">
        <w:rPr>
          <w:color w:val="E21171"/>
          <w:sz w:val="36"/>
        </w:rPr>
        <w:t xml:space="preserve">Promoting </w:t>
      </w:r>
      <w:r w:rsidR="0050740D" w:rsidRPr="00EC69CC">
        <w:rPr>
          <w:color w:val="E21171"/>
          <w:sz w:val="36"/>
        </w:rPr>
        <w:t>enhancement through reflective critical friendship</w:t>
      </w:r>
      <w:bookmarkEnd w:id="2"/>
    </w:p>
    <w:p w:rsidR="00542EF2" w:rsidRDefault="00542EF2" w:rsidP="00EC69CC">
      <w:bookmarkStart w:id="3" w:name="_Toc370138104"/>
    </w:p>
    <w:p w:rsidR="00050FD2" w:rsidRPr="00050FD2" w:rsidRDefault="00050FD2" w:rsidP="00EC69CC">
      <w:r w:rsidRPr="001D6DB0">
        <w:rPr>
          <w:noProof/>
          <w:lang w:eastAsia="ja-JP"/>
        </w:rPr>
        <w:drawing>
          <wp:anchor distT="0" distB="0" distL="114300" distR="114300" simplePos="0" relativeHeight="251659264" behindDoc="0" locked="0" layoutInCell="1" allowOverlap="1" wp14:anchorId="4C35297D" wp14:editId="2E858591">
            <wp:simplePos x="0" y="0"/>
            <wp:positionH relativeFrom="margin">
              <wp:posOffset>960120</wp:posOffset>
            </wp:positionH>
            <wp:positionV relativeFrom="margin">
              <wp:posOffset>3154045</wp:posOffset>
            </wp:positionV>
            <wp:extent cx="3790950" cy="5225415"/>
            <wp:effectExtent l="0" t="0" r="0" b="0"/>
            <wp:wrapSquare wrapText="bothSides"/>
            <wp:docPr id="2" name="Picture 2" descr="C:\Users\lfmap1\AppData\Local\Microsoft\Windows\Temporary Internet Files\Content.IE5\BGP1Z4H0\MC900295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map1\AppData\Local\Microsoft\Windows\Temporary Internet Files\Content.IE5\BGP1Z4H0\MC90029586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0950" cy="5225415"/>
                    </a:xfrm>
                    <a:prstGeom prst="rect">
                      <a:avLst/>
                    </a:prstGeom>
                    <a:noFill/>
                    <a:ln>
                      <a:noFill/>
                    </a:ln>
                  </pic:spPr>
                </pic:pic>
              </a:graphicData>
            </a:graphic>
          </wp:anchor>
        </w:drawing>
      </w:r>
      <w:bookmarkEnd w:id="3"/>
    </w:p>
    <w:p w:rsidR="00E05A85" w:rsidRPr="00E05A85" w:rsidRDefault="00E05A85" w:rsidP="00EC69CC"/>
    <w:p w:rsidR="00A0661C" w:rsidRDefault="00E05A85" w:rsidP="00640630">
      <w:pPr>
        <w:sectPr w:rsidR="00A0661C" w:rsidSect="00F3625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r>
        <w:br w:type="page"/>
      </w:r>
    </w:p>
    <w:p w:rsidR="00823651" w:rsidRPr="00482C3C" w:rsidRDefault="00043AFF" w:rsidP="00482C3C">
      <w:pPr>
        <w:pStyle w:val="Heading1"/>
      </w:pPr>
      <w:bookmarkStart w:id="4" w:name="_Toc370136328"/>
      <w:bookmarkStart w:id="5" w:name="_Toc370138105"/>
      <w:bookmarkStart w:id="6" w:name="_Toc400714194"/>
      <w:bookmarkStart w:id="7" w:name="_Toc361301585"/>
      <w:r w:rsidRPr="00482C3C">
        <w:lastRenderedPageBreak/>
        <w:t>A</w:t>
      </w:r>
      <w:r w:rsidR="00823651" w:rsidRPr="00482C3C">
        <w:t xml:space="preserve"> </w:t>
      </w:r>
      <w:r w:rsidR="00823651" w:rsidRPr="00EC69CC">
        <w:t>Quic</w:t>
      </w:r>
      <w:r w:rsidR="00823651" w:rsidRPr="00482C3C">
        <w:t>k Guide</w:t>
      </w:r>
      <w:bookmarkEnd w:id="4"/>
      <w:bookmarkEnd w:id="5"/>
      <w:bookmarkEnd w:id="6"/>
      <w:r w:rsidR="00823651" w:rsidRPr="00482C3C">
        <w:t xml:space="preserve"> </w:t>
      </w:r>
    </w:p>
    <w:p w:rsidR="00823651" w:rsidRDefault="00582ACD" w:rsidP="00D536F4">
      <w:pPr>
        <w:pStyle w:val="BigListNumbered"/>
        <w:rPr>
          <w:rStyle w:val="Emphasis"/>
        </w:rPr>
      </w:pPr>
      <w:r>
        <w:rPr>
          <w:rStyle w:val="Emphasis"/>
        </w:rPr>
        <w:t>Peer Review &amp; Enhancement (PRE)</w:t>
      </w:r>
      <w:r w:rsidR="00823651" w:rsidRPr="009A0A3C">
        <w:rPr>
          <w:rStyle w:val="Emphasis"/>
        </w:rPr>
        <w:t xml:space="preserve"> is owned </w:t>
      </w:r>
      <w:r>
        <w:rPr>
          <w:rStyle w:val="Emphasis"/>
        </w:rPr>
        <w:t xml:space="preserve">by you </w:t>
      </w:r>
      <w:r w:rsidR="00823651" w:rsidRPr="009A0A3C">
        <w:rPr>
          <w:rStyle w:val="Emphasis"/>
        </w:rPr>
        <w:t xml:space="preserve">to support the </w:t>
      </w:r>
      <w:r>
        <w:rPr>
          <w:rStyle w:val="Emphasis"/>
        </w:rPr>
        <w:t xml:space="preserve">ongoing </w:t>
      </w:r>
      <w:r w:rsidR="00823651" w:rsidRPr="009A0A3C">
        <w:rPr>
          <w:rStyle w:val="Emphasis"/>
        </w:rPr>
        <w:t xml:space="preserve">development of </w:t>
      </w:r>
      <w:r>
        <w:rPr>
          <w:rStyle w:val="Emphasis"/>
        </w:rPr>
        <w:t xml:space="preserve">your academic </w:t>
      </w:r>
      <w:r w:rsidR="00823651" w:rsidRPr="009A0A3C">
        <w:rPr>
          <w:rStyle w:val="Emphasis"/>
        </w:rPr>
        <w:t>practice.</w:t>
      </w:r>
      <w:r w:rsidR="00D536F4">
        <w:rPr>
          <w:rStyle w:val="Emphasis"/>
        </w:rPr>
        <w:t xml:space="preserve"> Informed by University, faculty and departmental priorities, </w:t>
      </w:r>
      <w:r w:rsidR="00D536F4" w:rsidRPr="00D536F4">
        <w:rPr>
          <w:rStyle w:val="Emphasis"/>
          <w:i/>
          <w:iCs/>
        </w:rPr>
        <w:t>you</w:t>
      </w:r>
      <w:r w:rsidR="00D536F4">
        <w:rPr>
          <w:rStyle w:val="Emphasis"/>
        </w:rPr>
        <w:t xml:space="preserve"> decide what you will focus on.</w:t>
      </w:r>
    </w:p>
    <w:p w:rsidR="000B77CE" w:rsidRDefault="00582ACD" w:rsidP="0094320B">
      <w:pPr>
        <w:pStyle w:val="BigListNumbered"/>
        <w:rPr>
          <w:rStyle w:val="Emphasis"/>
        </w:rPr>
      </w:pPr>
      <w:r>
        <w:rPr>
          <w:rStyle w:val="Emphasis"/>
        </w:rPr>
        <w:t xml:space="preserve">PRE </w:t>
      </w:r>
      <w:r w:rsidR="000B77CE">
        <w:rPr>
          <w:rStyle w:val="Emphasis"/>
        </w:rPr>
        <w:t xml:space="preserve">is an opportunity </w:t>
      </w:r>
      <w:r w:rsidR="002640C4">
        <w:rPr>
          <w:rStyle w:val="Emphasis"/>
        </w:rPr>
        <w:t xml:space="preserve">for you </w:t>
      </w:r>
      <w:r w:rsidR="000B77CE">
        <w:rPr>
          <w:rStyle w:val="Emphasis"/>
        </w:rPr>
        <w:t xml:space="preserve">to review and reflect on </w:t>
      </w:r>
      <w:r>
        <w:rPr>
          <w:rStyle w:val="Emphasis"/>
        </w:rPr>
        <w:t xml:space="preserve">your academic </w:t>
      </w:r>
      <w:r w:rsidR="000B77CE">
        <w:rPr>
          <w:rStyle w:val="Emphasis"/>
        </w:rPr>
        <w:t xml:space="preserve">practice with </w:t>
      </w:r>
      <w:r w:rsidR="002640C4">
        <w:rPr>
          <w:rStyle w:val="Emphasis"/>
        </w:rPr>
        <w:t xml:space="preserve">the </w:t>
      </w:r>
      <w:r w:rsidR="000B77CE">
        <w:rPr>
          <w:rStyle w:val="Emphasis"/>
        </w:rPr>
        <w:t xml:space="preserve">support </w:t>
      </w:r>
      <w:r w:rsidR="00D92E25">
        <w:rPr>
          <w:rStyle w:val="Emphasis"/>
        </w:rPr>
        <w:t>of colleagues as critical friends</w:t>
      </w:r>
      <w:r w:rsidR="002640C4">
        <w:rPr>
          <w:rStyle w:val="Emphasis"/>
        </w:rPr>
        <w:t>,</w:t>
      </w:r>
      <w:r w:rsidR="00D92E25">
        <w:rPr>
          <w:rStyle w:val="Emphasis"/>
        </w:rPr>
        <w:t xml:space="preserve"> and for you to learn from supporting them in return.</w:t>
      </w:r>
    </w:p>
    <w:p w:rsidR="00582ACD" w:rsidRPr="009A0A3C" w:rsidRDefault="00582ACD" w:rsidP="00D536F4">
      <w:pPr>
        <w:pStyle w:val="BigListNumbered"/>
        <w:rPr>
          <w:rStyle w:val="Emphasis"/>
        </w:rPr>
      </w:pPr>
      <w:r>
        <w:rPr>
          <w:rStyle w:val="Emphasis"/>
        </w:rPr>
        <w:t xml:space="preserve">PRE </w:t>
      </w:r>
      <w:r w:rsidR="00D92E25">
        <w:rPr>
          <w:rStyle w:val="Emphasis"/>
        </w:rPr>
        <w:t>helps you to review</w:t>
      </w:r>
      <w:r>
        <w:rPr>
          <w:rStyle w:val="Emphasis"/>
        </w:rPr>
        <w:t xml:space="preserve"> the methods you use to teach</w:t>
      </w:r>
      <w:r w:rsidR="00D536F4">
        <w:rPr>
          <w:rStyle w:val="Emphasis"/>
        </w:rPr>
        <w:t xml:space="preserve"> in the environments you use in your practice so as to</w:t>
      </w:r>
      <w:r w:rsidR="00D92E25">
        <w:rPr>
          <w:rStyle w:val="Emphasis"/>
        </w:rPr>
        <w:t xml:space="preserve"> identify </w:t>
      </w:r>
      <w:r w:rsidR="006C55C2">
        <w:rPr>
          <w:rStyle w:val="Emphasis"/>
        </w:rPr>
        <w:t xml:space="preserve">ways </w:t>
      </w:r>
      <w:r w:rsidR="00D536F4">
        <w:rPr>
          <w:rStyle w:val="Emphasis"/>
        </w:rPr>
        <w:t>in which you can</w:t>
      </w:r>
      <w:r w:rsidR="006C55C2">
        <w:rPr>
          <w:rStyle w:val="Emphasis"/>
        </w:rPr>
        <w:t xml:space="preserve"> develop</w:t>
      </w:r>
      <w:r w:rsidR="00D92E25">
        <w:rPr>
          <w:rStyle w:val="Emphasis"/>
        </w:rPr>
        <w:t xml:space="preserve"> </w:t>
      </w:r>
      <w:r w:rsidR="00D536F4">
        <w:rPr>
          <w:rStyle w:val="Emphasis"/>
        </w:rPr>
        <w:t xml:space="preserve">professionally </w:t>
      </w:r>
      <w:r w:rsidR="00D92E25">
        <w:rPr>
          <w:rStyle w:val="Emphasis"/>
        </w:rPr>
        <w:t xml:space="preserve">and successfully </w:t>
      </w:r>
      <w:r w:rsidR="00D536F4">
        <w:rPr>
          <w:rStyle w:val="Emphasis"/>
        </w:rPr>
        <w:t>apply what you learn to enhance your practice</w:t>
      </w:r>
      <w:r w:rsidR="00D92E25">
        <w:rPr>
          <w:rStyle w:val="Emphasis"/>
        </w:rPr>
        <w:t>.</w:t>
      </w:r>
    </w:p>
    <w:p w:rsidR="00823651" w:rsidRPr="009A0A3C" w:rsidRDefault="009B4810" w:rsidP="0094320B">
      <w:pPr>
        <w:pStyle w:val="BigListNumbered"/>
        <w:rPr>
          <w:rStyle w:val="Emphasis"/>
        </w:rPr>
      </w:pPr>
      <w:r>
        <w:rPr>
          <w:rStyle w:val="Emphasis"/>
        </w:rPr>
        <w:t xml:space="preserve">You </w:t>
      </w:r>
      <w:r w:rsidR="00084E7C" w:rsidRPr="009A0A3C">
        <w:rPr>
          <w:rStyle w:val="Emphasis"/>
        </w:rPr>
        <w:t>are expected to engage</w:t>
      </w:r>
      <w:r w:rsidR="00823651" w:rsidRPr="009A0A3C">
        <w:rPr>
          <w:rStyle w:val="Emphasis"/>
        </w:rPr>
        <w:t xml:space="preserve"> in </w:t>
      </w:r>
      <w:r w:rsidR="00D92E25">
        <w:rPr>
          <w:rStyle w:val="Emphasis"/>
        </w:rPr>
        <w:t>PRE</w:t>
      </w:r>
      <w:r w:rsidR="000B77CE">
        <w:rPr>
          <w:rStyle w:val="Emphasis"/>
        </w:rPr>
        <w:t xml:space="preserve"> in a way that is appropriate for </w:t>
      </w:r>
      <w:r>
        <w:rPr>
          <w:rStyle w:val="Emphasis"/>
        </w:rPr>
        <w:t>your student-facing</w:t>
      </w:r>
      <w:r w:rsidR="000B77CE">
        <w:rPr>
          <w:rStyle w:val="Emphasis"/>
        </w:rPr>
        <w:t xml:space="preserve"> role and </w:t>
      </w:r>
      <w:r w:rsidR="00D92E25">
        <w:rPr>
          <w:rStyle w:val="Emphasis"/>
        </w:rPr>
        <w:t xml:space="preserve">the nature of </w:t>
      </w:r>
      <w:r w:rsidR="00BE6FB9">
        <w:rPr>
          <w:rStyle w:val="Emphasis"/>
        </w:rPr>
        <w:t xml:space="preserve">your </w:t>
      </w:r>
      <w:r w:rsidR="000B77CE">
        <w:rPr>
          <w:rStyle w:val="Emphasis"/>
        </w:rPr>
        <w:t>engagement with students</w:t>
      </w:r>
      <w:r w:rsidR="00823651" w:rsidRPr="009A0A3C">
        <w:rPr>
          <w:rStyle w:val="Emphasis"/>
        </w:rPr>
        <w:t>.</w:t>
      </w:r>
    </w:p>
    <w:p w:rsidR="00823651" w:rsidRPr="009A0A3C" w:rsidRDefault="00423623" w:rsidP="00423623">
      <w:pPr>
        <w:pStyle w:val="BigListNumbered"/>
        <w:rPr>
          <w:rStyle w:val="Emphasis"/>
        </w:rPr>
      </w:pPr>
      <w:r>
        <w:rPr>
          <w:rStyle w:val="Emphasis"/>
        </w:rPr>
        <w:t>Within PRE, y</w:t>
      </w:r>
      <w:r w:rsidR="00D92E25">
        <w:rPr>
          <w:rStyle w:val="Emphasis"/>
        </w:rPr>
        <w:t>ou</w:t>
      </w:r>
      <w:r w:rsidR="00823651" w:rsidRPr="009A0A3C">
        <w:rPr>
          <w:rStyle w:val="Emphasis"/>
        </w:rPr>
        <w:t xml:space="preserve"> are expected to </w:t>
      </w:r>
      <w:r w:rsidR="00D536F4">
        <w:rPr>
          <w:rStyle w:val="Emphasis"/>
        </w:rPr>
        <w:t>include</w:t>
      </w:r>
      <w:r w:rsidR="00823651" w:rsidRPr="009A0A3C">
        <w:rPr>
          <w:rStyle w:val="Emphasis"/>
        </w:rPr>
        <w:t xml:space="preserve"> peer</w:t>
      </w:r>
      <w:r w:rsidR="00D92E25">
        <w:rPr>
          <w:rStyle w:val="Emphasis"/>
        </w:rPr>
        <w:t xml:space="preserve"> </w:t>
      </w:r>
      <w:r w:rsidR="00823651" w:rsidRPr="009A0A3C">
        <w:rPr>
          <w:rStyle w:val="Emphasis"/>
        </w:rPr>
        <w:t xml:space="preserve">observation </w:t>
      </w:r>
      <w:r w:rsidR="00D92E25">
        <w:rPr>
          <w:rStyle w:val="Emphasis"/>
        </w:rPr>
        <w:t>methods</w:t>
      </w:r>
      <w:r w:rsidR="00D536F4">
        <w:rPr>
          <w:rStyle w:val="Emphasis"/>
        </w:rPr>
        <w:t xml:space="preserve"> each year</w:t>
      </w:r>
      <w:r w:rsidR="00D92E25">
        <w:rPr>
          <w:rStyle w:val="Emphasis"/>
        </w:rPr>
        <w:t xml:space="preserve"> to </w:t>
      </w:r>
      <w:r w:rsidR="00D536F4">
        <w:rPr>
          <w:rStyle w:val="Emphasis"/>
        </w:rPr>
        <w:t xml:space="preserve">help you </w:t>
      </w:r>
      <w:r w:rsidR="00D92E25">
        <w:rPr>
          <w:rStyle w:val="Emphasis"/>
        </w:rPr>
        <w:t>review the ways you engage students as learners.</w:t>
      </w:r>
    </w:p>
    <w:p w:rsidR="0005017B" w:rsidRDefault="0094320B" w:rsidP="00D536F4">
      <w:pPr>
        <w:pStyle w:val="BigListNumbered"/>
        <w:rPr>
          <w:rStyle w:val="Emphasis"/>
        </w:rPr>
      </w:pPr>
      <w:r>
        <w:rPr>
          <w:rStyle w:val="Emphasis"/>
        </w:rPr>
        <w:t>Peer observation</w:t>
      </w:r>
      <w:r w:rsidR="006277F8">
        <w:rPr>
          <w:rStyle w:val="Emphasis"/>
        </w:rPr>
        <w:t>, normally involving</w:t>
      </w:r>
      <w:r>
        <w:rPr>
          <w:rStyle w:val="Emphasis"/>
        </w:rPr>
        <w:t xml:space="preserve"> </w:t>
      </w:r>
      <w:r w:rsidR="0005017B">
        <w:rPr>
          <w:rStyle w:val="Emphasis"/>
        </w:rPr>
        <w:t>pairings</w:t>
      </w:r>
      <w:r w:rsidR="006277F8">
        <w:rPr>
          <w:rStyle w:val="Emphasis"/>
        </w:rPr>
        <w:t xml:space="preserve">, establishes a rich opportunity to critically reflect </w:t>
      </w:r>
      <w:r w:rsidR="00D536F4">
        <w:rPr>
          <w:rStyle w:val="Emphasis"/>
        </w:rPr>
        <w:t>your practices</w:t>
      </w:r>
      <w:r w:rsidR="006277F8">
        <w:rPr>
          <w:rStyle w:val="Emphasis"/>
        </w:rPr>
        <w:t xml:space="preserve"> as the basis for enhancement activities.</w:t>
      </w:r>
    </w:p>
    <w:p w:rsidR="0094320B" w:rsidRPr="009A0A3C" w:rsidRDefault="0094320B" w:rsidP="0094320B">
      <w:pPr>
        <w:pStyle w:val="BigListNumbered"/>
        <w:rPr>
          <w:rStyle w:val="Emphasis"/>
        </w:rPr>
      </w:pPr>
      <w:r>
        <w:rPr>
          <w:rStyle w:val="Emphasis"/>
        </w:rPr>
        <w:t>A brief summary of your PRE activities should be documented on the PRE form and shared with the Department/Centre PRE representative.</w:t>
      </w:r>
    </w:p>
    <w:p w:rsidR="00043AFF" w:rsidRDefault="00043AFF" w:rsidP="0094320B">
      <w:pPr>
        <w:pStyle w:val="BigListNumbered"/>
        <w:rPr>
          <w:rStyle w:val="Emphasis"/>
        </w:rPr>
      </w:pPr>
      <w:r>
        <w:rPr>
          <w:rStyle w:val="Emphasis"/>
        </w:rPr>
        <w:t>T</w:t>
      </w:r>
      <w:r w:rsidR="00823651" w:rsidRPr="009A0A3C">
        <w:rPr>
          <w:rStyle w:val="Emphasis"/>
        </w:rPr>
        <w:t xml:space="preserve">he outcomes of </w:t>
      </w:r>
      <w:r w:rsidR="002640C4">
        <w:rPr>
          <w:rStyle w:val="Emphasis"/>
        </w:rPr>
        <w:t>PRE</w:t>
      </w:r>
      <w:r w:rsidR="00823651" w:rsidRPr="009A0A3C">
        <w:rPr>
          <w:rStyle w:val="Emphasis"/>
        </w:rPr>
        <w:t xml:space="preserve"> </w:t>
      </w:r>
      <w:r>
        <w:rPr>
          <w:rStyle w:val="Emphasis"/>
        </w:rPr>
        <w:t xml:space="preserve">should </w:t>
      </w:r>
      <w:r w:rsidR="0094320B">
        <w:rPr>
          <w:rStyle w:val="Emphasis"/>
        </w:rPr>
        <w:t xml:space="preserve">also </w:t>
      </w:r>
      <w:r>
        <w:rPr>
          <w:rStyle w:val="Emphasis"/>
        </w:rPr>
        <w:t xml:space="preserve">be </w:t>
      </w:r>
      <w:r w:rsidR="0094320B">
        <w:rPr>
          <w:rStyle w:val="Emphasis"/>
        </w:rPr>
        <w:t xml:space="preserve">reported and </w:t>
      </w:r>
      <w:r>
        <w:rPr>
          <w:rStyle w:val="Emphasis"/>
        </w:rPr>
        <w:t xml:space="preserve">discussed </w:t>
      </w:r>
      <w:r w:rsidR="00823651" w:rsidRPr="009A0A3C">
        <w:rPr>
          <w:rStyle w:val="Emphasis"/>
        </w:rPr>
        <w:t>at appraisal</w:t>
      </w:r>
      <w:r w:rsidR="000B77CE">
        <w:rPr>
          <w:rStyle w:val="Emphasis"/>
        </w:rPr>
        <w:t xml:space="preserve"> </w:t>
      </w:r>
      <w:r w:rsidR="006277F8">
        <w:rPr>
          <w:rStyle w:val="Emphasis"/>
        </w:rPr>
        <w:t xml:space="preserve">each year </w:t>
      </w:r>
      <w:r w:rsidR="0094320B">
        <w:rPr>
          <w:rStyle w:val="Emphasis"/>
        </w:rPr>
        <w:t xml:space="preserve">when </w:t>
      </w:r>
      <w:r w:rsidR="002640C4">
        <w:rPr>
          <w:rStyle w:val="Emphasis"/>
        </w:rPr>
        <w:t>your</w:t>
      </w:r>
      <w:r w:rsidR="0094320B">
        <w:rPr>
          <w:rStyle w:val="Emphasis"/>
        </w:rPr>
        <w:t xml:space="preserve"> aims for future PRE activity will </w:t>
      </w:r>
      <w:r w:rsidR="006277F8">
        <w:rPr>
          <w:rStyle w:val="Emphasis"/>
        </w:rPr>
        <w:t xml:space="preserve">also </w:t>
      </w:r>
      <w:r w:rsidR="0094320B">
        <w:rPr>
          <w:rStyle w:val="Emphasis"/>
        </w:rPr>
        <w:t xml:space="preserve">be recorded </w:t>
      </w:r>
      <w:r w:rsidR="000B77CE">
        <w:rPr>
          <w:rStyle w:val="Emphasis"/>
        </w:rPr>
        <w:t xml:space="preserve">to ensure </w:t>
      </w:r>
      <w:r w:rsidR="0094320B">
        <w:rPr>
          <w:rStyle w:val="Emphasis"/>
        </w:rPr>
        <w:t xml:space="preserve">you have </w:t>
      </w:r>
      <w:r w:rsidR="000B77CE">
        <w:rPr>
          <w:rStyle w:val="Emphasis"/>
        </w:rPr>
        <w:t xml:space="preserve">appropriate support and access to </w:t>
      </w:r>
      <w:r w:rsidR="006277F8">
        <w:rPr>
          <w:rStyle w:val="Emphasis"/>
        </w:rPr>
        <w:t xml:space="preserve">further </w:t>
      </w:r>
      <w:r w:rsidR="000B77CE">
        <w:rPr>
          <w:rStyle w:val="Emphasis"/>
        </w:rPr>
        <w:t>development opportunities</w:t>
      </w:r>
      <w:r>
        <w:rPr>
          <w:rStyle w:val="Emphasis"/>
        </w:rPr>
        <w:t>.</w:t>
      </w:r>
    </w:p>
    <w:p w:rsidR="000B77CE" w:rsidRDefault="00132505" w:rsidP="00954A64">
      <w:pPr>
        <w:spacing w:after="360" w:line="276" w:lineRule="auto"/>
        <w:rPr>
          <w:rStyle w:val="Emphasis"/>
        </w:rPr>
      </w:pPr>
      <w:r>
        <w:rPr>
          <w:rStyle w:val="Emphasis"/>
        </w:rPr>
        <w:br/>
      </w:r>
      <w:r w:rsidR="000B77CE">
        <w:rPr>
          <w:rStyle w:val="Emphasis"/>
        </w:rPr>
        <w:t xml:space="preserve">The rest of this handbook </w:t>
      </w:r>
      <w:r w:rsidR="00954A64">
        <w:rPr>
          <w:rStyle w:val="Emphasis"/>
        </w:rPr>
        <w:t>details</w:t>
      </w:r>
      <w:r w:rsidR="000B77CE">
        <w:rPr>
          <w:rStyle w:val="Emphasis"/>
        </w:rPr>
        <w:t xml:space="preserve"> how you ca</w:t>
      </w:r>
      <w:r w:rsidR="00317B13">
        <w:rPr>
          <w:rStyle w:val="Emphasis"/>
        </w:rPr>
        <w:t>n meet these objectives</w:t>
      </w:r>
      <w:r w:rsidR="000B77CE">
        <w:rPr>
          <w:rStyle w:val="Emphasis"/>
        </w:rPr>
        <w:t>.</w:t>
      </w:r>
    </w:p>
    <w:p w:rsidR="00317B13" w:rsidRDefault="00317B13" w:rsidP="000B77CE">
      <w:pPr>
        <w:spacing w:after="360" w:line="276" w:lineRule="auto"/>
        <w:rPr>
          <w:rStyle w:val="Emphasis"/>
        </w:rPr>
      </w:pPr>
    </w:p>
    <w:p w:rsidR="00954A64" w:rsidRDefault="00954A64">
      <w:pPr>
        <w:spacing w:before="0" w:after="200" w:line="276" w:lineRule="auto"/>
        <w:rPr>
          <w:sz w:val="12"/>
          <w:szCs w:val="16"/>
        </w:rPr>
      </w:pPr>
      <w:r>
        <w:rPr>
          <w:sz w:val="12"/>
          <w:szCs w:val="16"/>
        </w:rPr>
        <w:br w:type="page"/>
      </w:r>
    </w:p>
    <w:bookmarkStart w:id="8" w:name="_Toc370138107"/>
    <w:bookmarkEnd w:id="7"/>
    <w:p w:rsidR="0085183F" w:rsidRDefault="002A51D9">
      <w:pPr>
        <w:pStyle w:val="TOC1"/>
        <w:rPr>
          <w:rFonts w:eastAsiaTheme="minorEastAsia" w:cstheme="minorBidi"/>
          <w:sz w:val="22"/>
          <w:lang w:eastAsia="ja-JP"/>
        </w:rPr>
      </w:pPr>
      <w:r>
        <w:lastRenderedPageBreak/>
        <w:fldChar w:fldCharType="begin"/>
      </w:r>
      <w:r>
        <w:instrText xml:space="preserve"> TOC \o "1-2" \h \z \u </w:instrText>
      </w:r>
      <w:r>
        <w:fldChar w:fldCharType="separate"/>
      </w:r>
      <w:hyperlink w:anchor="_Toc400714194" w:history="1">
        <w:r w:rsidR="0085183F" w:rsidRPr="00683FFD">
          <w:rPr>
            <w:rStyle w:val="Hyperlink"/>
          </w:rPr>
          <w:t>A Quick Guide</w:t>
        </w:r>
        <w:r w:rsidR="0085183F">
          <w:rPr>
            <w:webHidden/>
          </w:rPr>
          <w:tab/>
        </w:r>
        <w:r w:rsidR="0085183F">
          <w:rPr>
            <w:webHidden/>
          </w:rPr>
          <w:fldChar w:fldCharType="begin"/>
        </w:r>
        <w:r w:rsidR="0085183F">
          <w:rPr>
            <w:webHidden/>
          </w:rPr>
          <w:instrText xml:space="preserve"> PAGEREF _Toc400714194 \h </w:instrText>
        </w:r>
        <w:r w:rsidR="0085183F">
          <w:rPr>
            <w:webHidden/>
          </w:rPr>
        </w:r>
        <w:r w:rsidR="0085183F">
          <w:rPr>
            <w:webHidden/>
          </w:rPr>
          <w:fldChar w:fldCharType="separate"/>
        </w:r>
        <w:r w:rsidR="008741E8">
          <w:rPr>
            <w:webHidden/>
          </w:rPr>
          <w:t>1</w:t>
        </w:r>
        <w:r w:rsidR="0085183F">
          <w:rPr>
            <w:webHidden/>
          </w:rPr>
          <w:fldChar w:fldCharType="end"/>
        </w:r>
      </w:hyperlink>
    </w:p>
    <w:p w:rsidR="0085183F" w:rsidRDefault="00284AA6">
      <w:pPr>
        <w:pStyle w:val="TOC1"/>
        <w:rPr>
          <w:rFonts w:eastAsiaTheme="minorEastAsia" w:cstheme="minorBidi"/>
          <w:sz w:val="22"/>
          <w:lang w:eastAsia="ja-JP"/>
        </w:rPr>
      </w:pPr>
      <w:hyperlink w:anchor="_Toc400714195" w:history="1">
        <w:r w:rsidR="0085183F" w:rsidRPr="00683FFD">
          <w:rPr>
            <w:rStyle w:val="Hyperlink"/>
          </w:rPr>
          <w:t>Introduction</w:t>
        </w:r>
        <w:r w:rsidR="0085183F">
          <w:rPr>
            <w:webHidden/>
          </w:rPr>
          <w:tab/>
        </w:r>
        <w:r w:rsidR="0085183F">
          <w:rPr>
            <w:webHidden/>
          </w:rPr>
          <w:fldChar w:fldCharType="begin"/>
        </w:r>
        <w:r w:rsidR="0085183F">
          <w:rPr>
            <w:webHidden/>
          </w:rPr>
          <w:instrText xml:space="preserve"> PAGEREF _Toc400714195 \h </w:instrText>
        </w:r>
        <w:r w:rsidR="0085183F">
          <w:rPr>
            <w:webHidden/>
          </w:rPr>
        </w:r>
        <w:r w:rsidR="0085183F">
          <w:rPr>
            <w:webHidden/>
          </w:rPr>
          <w:fldChar w:fldCharType="separate"/>
        </w:r>
        <w:r w:rsidR="008741E8">
          <w:rPr>
            <w:webHidden/>
          </w:rPr>
          <w:t>3</w:t>
        </w:r>
        <w:r w:rsidR="0085183F">
          <w:rPr>
            <w:webHidden/>
          </w:rPr>
          <w:fldChar w:fldCharType="end"/>
        </w:r>
      </w:hyperlink>
    </w:p>
    <w:p w:rsidR="0085183F" w:rsidRDefault="00284AA6">
      <w:pPr>
        <w:pStyle w:val="TOC1"/>
        <w:rPr>
          <w:rFonts w:eastAsiaTheme="minorEastAsia" w:cstheme="minorBidi"/>
          <w:sz w:val="22"/>
          <w:lang w:eastAsia="ja-JP"/>
        </w:rPr>
      </w:pPr>
      <w:hyperlink w:anchor="_Toc400714196" w:history="1">
        <w:r w:rsidR="0085183F" w:rsidRPr="00683FFD">
          <w:rPr>
            <w:rStyle w:val="Hyperlink"/>
          </w:rPr>
          <w:t>Aims of Peer Review &amp; Enhancement</w:t>
        </w:r>
        <w:r w:rsidR="0085183F">
          <w:rPr>
            <w:webHidden/>
          </w:rPr>
          <w:tab/>
        </w:r>
        <w:r w:rsidR="0085183F">
          <w:rPr>
            <w:webHidden/>
          </w:rPr>
          <w:fldChar w:fldCharType="begin"/>
        </w:r>
        <w:r w:rsidR="0085183F">
          <w:rPr>
            <w:webHidden/>
          </w:rPr>
          <w:instrText xml:space="preserve"> PAGEREF _Toc400714196 \h </w:instrText>
        </w:r>
        <w:r w:rsidR="0085183F">
          <w:rPr>
            <w:webHidden/>
          </w:rPr>
        </w:r>
        <w:r w:rsidR="0085183F">
          <w:rPr>
            <w:webHidden/>
          </w:rPr>
          <w:fldChar w:fldCharType="separate"/>
        </w:r>
        <w:r w:rsidR="008741E8">
          <w:rPr>
            <w:webHidden/>
          </w:rPr>
          <w:t>3</w:t>
        </w:r>
        <w:r w:rsidR="0085183F">
          <w:rPr>
            <w:webHidden/>
          </w:rPr>
          <w:fldChar w:fldCharType="end"/>
        </w:r>
      </w:hyperlink>
    </w:p>
    <w:p w:rsidR="0085183F" w:rsidRDefault="00284AA6">
      <w:pPr>
        <w:pStyle w:val="TOC1"/>
        <w:rPr>
          <w:rFonts w:eastAsiaTheme="minorEastAsia" w:cstheme="minorBidi"/>
          <w:sz w:val="22"/>
          <w:lang w:eastAsia="ja-JP"/>
        </w:rPr>
      </w:pPr>
      <w:hyperlink w:anchor="_Toc400714197" w:history="1">
        <w:r w:rsidR="0085183F" w:rsidRPr="00683FFD">
          <w:rPr>
            <w:rStyle w:val="Hyperlink"/>
          </w:rPr>
          <w:t>Expectations of Peer Review &amp; Enhancement activities</w:t>
        </w:r>
        <w:r w:rsidR="0085183F">
          <w:rPr>
            <w:webHidden/>
          </w:rPr>
          <w:tab/>
        </w:r>
        <w:r w:rsidR="0085183F">
          <w:rPr>
            <w:webHidden/>
          </w:rPr>
          <w:fldChar w:fldCharType="begin"/>
        </w:r>
        <w:r w:rsidR="0085183F">
          <w:rPr>
            <w:webHidden/>
          </w:rPr>
          <w:instrText xml:space="preserve"> PAGEREF _Toc400714197 \h </w:instrText>
        </w:r>
        <w:r w:rsidR="0085183F">
          <w:rPr>
            <w:webHidden/>
          </w:rPr>
        </w:r>
        <w:r w:rsidR="0085183F">
          <w:rPr>
            <w:webHidden/>
          </w:rPr>
          <w:fldChar w:fldCharType="separate"/>
        </w:r>
        <w:r w:rsidR="008741E8">
          <w:rPr>
            <w:webHidden/>
          </w:rPr>
          <w:t>3</w:t>
        </w:r>
        <w:r w:rsidR="0085183F">
          <w:rPr>
            <w:webHidden/>
          </w:rPr>
          <w:fldChar w:fldCharType="end"/>
        </w:r>
      </w:hyperlink>
    </w:p>
    <w:p w:rsidR="0085183F" w:rsidRDefault="00284AA6">
      <w:pPr>
        <w:pStyle w:val="TOC1"/>
        <w:rPr>
          <w:rFonts w:eastAsiaTheme="minorEastAsia" w:cstheme="minorBidi"/>
          <w:sz w:val="22"/>
          <w:lang w:eastAsia="ja-JP"/>
        </w:rPr>
      </w:pPr>
      <w:hyperlink w:anchor="_Toc400714198" w:history="1">
        <w:r w:rsidR="0085183F" w:rsidRPr="00683FFD">
          <w:rPr>
            <w:rStyle w:val="Hyperlink"/>
          </w:rPr>
          <w:t>Principles of Peer Review &amp; Enhancement</w:t>
        </w:r>
        <w:r w:rsidR="0085183F">
          <w:rPr>
            <w:webHidden/>
          </w:rPr>
          <w:tab/>
        </w:r>
        <w:r w:rsidR="0085183F">
          <w:rPr>
            <w:webHidden/>
          </w:rPr>
          <w:fldChar w:fldCharType="begin"/>
        </w:r>
        <w:r w:rsidR="0085183F">
          <w:rPr>
            <w:webHidden/>
          </w:rPr>
          <w:instrText xml:space="preserve"> PAGEREF _Toc400714198 \h </w:instrText>
        </w:r>
        <w:r w:rsidR="0085183F">
          <w:rPr>
            <w:webHidden/>
          </w:rPr>
        </w:r>
        <w:r w:rsidR="0085183F">
          <w:rPr>
            <w:webHidden/>
          </w:rPr>
          <w:fldChar w:fldCharType="separate"/>
        </w:r>
        <w:r w:rsidR="008741E8">
          <w:rPr>
            <w:webHidden/>
          </w:rPr>
          <w:t>4</w:t>
        </w:r>
        <w:r w:rsidR="0085183F">
          <w:rPr>
            <w:webHidden/>
          </w:rPr>
          <w:fldChar w:fldCharType="end"/>
        </w:r>
      </w:hyperlink>
    </w:p>
    <w:p w:rsidR="0085183F" w:rsidRDefault="00284AA6">
      <w:pPr>
        <w:pStyle w:val="TOC2"/>
        <w:tabs>
          <w:tab w:val="right" w:leader="dot" w:pos="9060"/>
        </w:tabs>
        <w:rPr>
          <w:noProof/>
          <w:lang w:val="en-GB"/>
        </w:rPr>
      </w:pPr>
      <w:hyperlink w:anchor="_Toc400714199" w:history="1">
        <w:r w:rsidR="0085183F" w:rsidRPr="00683FFD">
          <w:rPr>
            <w:rStyle w:val="Hyperlink"/>
            <w:noProof/>
          </w:rPr>
          <w:t>A selection of approaches to Peer Review &amp; Enhancement</w:t>
        </w:r>
        <w:r w:rsidR="0085183F">
          <w:rPr>
            <w:noProof/>
            <w:webHidden/>
          </w:rPr>
          <w:tab/>
        </w:r>
        <w:r w:rsidR="0085183F">
          <w:rPr>
            <w:noProof/>
            <w:webHidden/>
          </w:rPr>
          <w:fldChar w:fldCharType="begin"/>
        </w:r>
        <w:r w:rsidR="0085183F">
          <w:rPr>
            <w:noProof/>
            <w:webHidden/>
          </w:rPr>
          <w:instrText xml:space="preserve"> PAGEREF _Toc400714199 \h </w:instrText>
        </w:r>
        <w:r w:rsidR="0085183F">
          <w:rPr>
            <w:noProof/>
            <w:webHidden/>
          </w:rPr>
        </w:r>
        <w:r w:rsidR="0085183F">
          <w:rPr>
            <w:noProof/>
            <w:webHidden/>
          </w:rPr>
          <w:fldChar w:fldCharType="separate"/>
        </w:r>
        <w:r w:rsidR="008741E8">
          <w:rPr>
            <w:noProof/>
            <w:webHidden/>
          </w:rPr>
          <w:t>6</w:t>
        </w:r>
        <w:r w:rsidR="0085183F">
          <w:rPr>
            <w:noProof/>
            <w:webHidden/>
          </w:rPr>
          <w:fldChar w:fldCharType="end"/>
        </w:r>
      </w:hyperlink>
    </w:p>
    <w:p w:rsidR="0085183F" w:rsidRDefault="00284AA6">
      <w:pPr>
        <w:pStyle w:val="TOC2"/>
        <w:tabs>
          <w:tab w:val="right" w:leader="dot" w:pos="9060"/>
        </w:tabs>
        <w:rPr>
          <w:noProof/>
          <w:lang w:val="en-GB"/>
        </w:rPr>
      </w:pPr>
      <w:hyperlink w:anchor="_Toc400714200" w:history="1">
        <w:r w:rsidR="0085183F" w:rsidRPr="00683FFD">
          <w:rPr>
            <w:rStyle w:val="Hyperlink"/>
            <w:noProof/>
          </w:rPr>
          <w:t>Example enhancement activities</w:t>
        </w:r>
        <w:r w:rsidR="0085183F">
          <w:rPr>
            <w:noProof/>
            <w:webHidden/>
          </w:rPr>
          <w:tab/>
        </w:r>
        <w:r w:rsidR="0085183F">
          <w:rPr>
            <w:noProof/>
            <w:webHidden/>
          </w:rPr>
          <w:fldChar w:fldCharType="begin"/>
        </w:r>
        <w:r w:rsidR="0085183F">
          <w:rPr>
            <w:noProof/>
            <w:webHidden/>
          </w:rPr>
          <w:instrText xml:space="preserve"> PAGEREF _Toc400714200 \h </w:instrText>
        </w:r>
        <w:r w:rsidR="0085183F">
          <w:rPr>
            <w:noProof/>
            <w:webHidden/>
          </w:rPr>
        </w:r>
        <w:r w:rsidR="0085183F">
          <w:rPr>
            <w:noProof/>
            <w:webHidden/>
          </w:rPr>
          <w:fldChar w:fldCharType="separate"/>
        </w:r>
        <w:r w:rsidR="008741E8">
          <w:rPr>
            <w:noProof/>
            <w:webHidden/>
          </w:rPr>
          <w:t>7</w:t>
        </w:r>
        <w:r w:rsidR="0085183F">
          <w:rPr>
            <w:noProof/>
            <w:webHidden/>
          </w:rPr>
          <w:fldChar w:fldCharType="end"/>
        </w:r>
      </w:hyperlink>
    </w:p>
    <w:p w:rsidR="0085183F" w:rsidRDefault="00284AA6">
      <w:pPr>
        <w:pStyle w:val="TOC1"/>
        <w:rPr>
          <w:rFonts w:eastAsiaTheme="minorEastAsia" w:cstheme="minorBidi"/>
          <w:sz w:val="22"/>
          <w:lang w:eastAsia="ja-JP"/>
        </w:rPr>
      </w:pPr>
      <w:hyperlink w:anchor="_Toc400714201" w:history="1">
        <w:r w:rsidR="0085183F" w:rsidRPr="00683FFD">
          <w:rPr>
            <w:rStyle w:val="Hyperlink"/>
          </w:rPr>
          <w:t>Things to Consider</w:t>
        </w:r>
        <w:r w:rsidR="0085183F">
          <w:rPr>
            <w:webHidden/>
          </w:rPr>
          <w:tab/>
        </w:r>
        <w:r w:rsidR="0085183F">
          <w:rPr>
            <w:webHidden/>
          </w:rPr>
          <w:fldChar w:fldCharType="begin"/>
        </w:r>
        <w:r w:rsidR="0085183F">
          <w:rPr>
            <w:webHidden/>
          </w:rPr>
          <w:instrText xml:space="preserve"> PAGEREF _Toc400714201 \h </w:instrText>
        </w:r>
        <w:r w:rsidR="0085183F">
          <w:rPr>
            <w:webHidden/>
          </w:rPr>
        </w:r>
        <w:r w:rsidR="0085183F">
          <w:rPr>
            <w:webHidden/>
          </w:rPr>
          <w:fldChar w:fldCharType="separate"/>
        </w:r>
        <w:r w:rsidR="008741E8">
          <w:rPr>
            <w:webHidden/>
          </w:rPr>
          <w:t>9</w:t>
        </w:r>
        <w:r w:rsidR="0085183F">
          <w:rPr>
            <w:webHidden/>
          </w:rPr>
          <w:fldChar w:fldCharType="end"/>
        </w:r>
      </w:hyperlink>
    </w:p>
    <w:p w:rsidR="0085183F" w:rsidRDefault="00284AA6">
      <w:pPr>
        <w:pStyle w:val="TOC1"/>
        <w:rPr>
          <w:rFonts w:eastAsiaTheme="minorEastAsia" w:cstheme="minorBidi"/>
          <w:sz w:val="22"/>
          <w:lang w:eastAsia="ja-JP"/>
        </w:rPr>
      </w:pPr>
      <w:hyperlink w:anchor="_Toc400714202" w:history="1">
        <w:r w:rsidR="0085183F" w:rsidRPr="00683FFD">
          <w:rPr>
            <w:rStyle w:val="Hyperlink"/>
          </w:rPr>
          <w:t>Thinking about dissemination</w:t>
        </w:r>
        <w:r w:rsidR="0085183F">
          <w:rPr>
            <w:webHidden/>
          </w:rPr>
          <w:tab/>
        </w:r>
        <w:r w:rsidR="0085183F">
          <w:rPr>
            <w:webHidden/>
          </w:rPr>
          <w:fldChar w:fldCharType="begin"/>
        </w:r>
        <w:r w:rsidR="0085183F">
          <w:rPr>
            <w:webHidden/>
          </w:rPr>
          <w:instrText xml:space="preserve"> PAGEREF _Toc400714202 \h </w:instrText>
        </w:r>
        <w:r w:rsidR="0085183F">
          <w:rPr>
            <w:webHidden/>
          </w:rPr>
        </w:r>
        <w:r w:rsidR="0085183F">
          <w:rPr>
            <w:webHidden/>
          </w:rPr>
          <w:fldChar w:fldCharType="separate"/>
        </w:r>
        <w:r w:rsidR="008741E8">
          <w:rPr>
            <w:webHidden/>
          </w:rPr>
          <w:t>11</w:t>
        </w:r>
        <w:r w:rsidR="0085183F">
          <w:rPr>
            <w:webHidden/>
          </w:rPr>
          <w:fldChar w:fldCharType="end"/>
        </w:r>
      </w:hyperlink>
    </w:p>
    <w:p w:rsidR="0085183F" w:rsidRDefault="00284AA6">
      <w:pPr>
        <w:pStyle w:val="TOC1"/>
        <w:rPr>
          <w:rFonts w:eastAsiaTheme="minorEastAsia" w:cstheme="minorBidi"/>
          <w:sz w:val="22"/>
          <w:lang w:eastAsia="ja-JP"/>
        </w:rPr>
      </w:pPr>
      <w:hyperlink w:anchor="_Toc400714203" w:history="1">
        <w:r w:rsidR="0085183F" w:rsidRPr="00683FFD">
          <w:rPr>
            <w:rStyle w:val="Hyperlink"/>
            <w:rFonts w:ascii="FS Clerkenwell" w:eastAsia="FS Clerkenwell" w:hAnsi="FS Clerkenwell" w:cs="FS Clerkenwell"/>
            <w:u w:color="E21171"/>
          </w:rPr>
          <w:t xml:space="preserve">Peer </w:t>
        </w:r>
        <w:r w:rsidR="0085183F" w:rsidRPr="00683FFD">
          <w:rPr>
            <w:rStyle w:val="Hyperlink"/>
            <w:rFonts w:ascii="FS Clerkenwell" w:eastAsia="FS Clerkenwell" w:hAnsi="FS Clerkenwell" w:cs="FS Clerkenwell"/>
            <w:u w:color="E21171"/>
            <w:lang w:val="en-US"/>
          </w:rPr>
          <w:t>Observation of Teaching</w:t>
        </w:r>
        <w:r w:rsidR="0085183F">
          <w:rPr>
            <w:webHidden/>
          </w:rPr>
          <w:tab/>
        </w:r>
        <w:r w:rsidR="0085183F">
          <w:rPr>
            <w:webHidden/>
          </w:rPr>
          <w:fldChar w:fldCharType="begin"/>
        </w:r>
        <w:r w:rsidR="0085183F">
          <w:rPr>
            <w:webHidden/>
          </w:rPr>
          <w:instrText xml:space="preserve"> PAGEREF _Toc400714203 \h </w:instrText>
        </w:r>
        <w:r w:rsidR="0085183F">
          <w:rPr>
            <w:webHidden/>
          </w:rPr>
        </w:r>
        <w:r w:rsidR="0085183F">
          <w:rPr>
            <w:webHidden/>
          </w:rPr>
          <w:fldChar w:fldCharType="separate"/>
        </w:r>
        <w:r w:rsidR="008741E8">
          <w:rPr>
            <w:webHidden/>
          </w:rPr>
          <w:t>12</w:t>
        </w:r>
        <w:r w:rsidR="0085183F">
          <w:rPr>
            <w:webHidden/>
          </w:rPr>
          <w:fldChar w:fldCharType="end"/>
        </w:r>
      </w:hyperlink>
    </w:p>
    <w:p w:rsidR="0085183F" w:rsidRDefault="00284AA6">
      <w:pPr>
        <w:pStyle w:val="TOC2"/>
        <w:tabs>
          <w:tab w:val="right" w:leader="dot" w:pos="9060"/>
        </w:tabs>
        <w:rPr>
          <w:noProof/>
          <w:lang w:val="en-GB"/>
        </w:rPr>
      </w:pPr>
      <w:hyperlink w:anchor="_Toc400714204" w:history="1">
        <w:r w:rsidR="0085183F" w:rsidRPr="00683FFD">
          <w:rPr>
            <w:rStyle w:val="Hyperlink"/>
            <w:rFonts w:eastAsia="FS Clerkenwell" w:cs="FS Clerkenwell"/>
            <w:noProof/>
            <w:u w:color="B70D50"/>
          </w:rPr>
          <w:t>Aims of Peer Observation of Teaching</w:t>
        </w:r>
        <w:r w:rsidR="0085183F">
          <w:rPr>
            <w:noProof/>
            <w:webHidden/>
          </w:rPr>
          <w:tab/>
        </w:r>
        <w:r w:rsidR="0085183F">
          <w:rPr>
            <w:noProof/>
            <w:webHidden/>
          </w:rPr>
          <w:fldChar w:fldCharType="begin"/>
        </w:r>
        <w:r w:rsidR="0085183F">
          <w:rPr>
            <w:noProof/>
            <w:webHidden/>
          </w:rPr>
          <w:instrText xml:space="preserve"> PAGEREF _Toc400714204 \h </w:instrText>
        </w:r>
        <w:r w:rsidR="0085183F">
          <w:rPr>
            <w:noProof/>
            <w:webHidden/>
          </w:rPr>
        </w:r>
        <w:r w:rsidR="0085183F">
          <w:rPr>
            <w:noProof/>
            <w:webHidden/>
          </w:rPr>
          <w:fldChar w:fldCharType="separate"/>
        </w:r>
        <w:r w:rsidR="008741E8">
          <w:rPr>
            <w:noProof/>
            <w:webHidden/>
          </w:rPr>
          <w:t>12</w:t>
        </w:r>
        <w:r w:rsidR="0085183F">
          <w:rPr>
            <w:noProof/>
            <w:webHidden/>
          </w:rPr>
          <w:fldChar w:fldCharType="end"/>
        </w:r>
      </w:hyperlink>
    </w:p>
    <w:p w:rsidR="0085183F" w:rsidRDefault="00284AA6">
      <w:pPr>
        <w:pStyle w:val="TOC2"/>
        <w:tabs>
          <w:tab w:val="right" w:leader="dot" w:pos="9060"/>
        </w:tabs>
        <w:rPr>
          <w:noProof/>
          <w:lang w:val="en-GB"/>
        </w:rPr>
      </w:pPr>
      <w:hyperlink w:anchor="_Toc400714205" w:history="1">
        <w:r w:rsidR="0085183F" w:rsidRPr="00683FFD">
          <w:rPr>
            <w:rStyle w:val="Hyperlink"/>
            <w:rFonts w:eastAsia="FS Clerkenwell" w:cs="FS Clerkenwell"/>
            <w:noProof/>
            <w:u w:color="B70D50"/>
          </w:rPr>
          <w:t>Benefits of Peer Observation</w:t>
        </w:r>
        <w:r w:rsidR="0085183F">
          <w:rPr>
            <w:noProof/>
            <w:webHidden/>
          </w:rPr>
          <w:tab/>
        </w:r>
        <w:r w:rsidR="0085183F">
          <w:rPr>
            <w:noProof/>
            <w:webHidden/>
          </w:rPr>
          <w:fldChar w:fldCharType="begin"/>
        </w:r>
        <w:r w:rsidR="0085183F">
          <w:rPr>
            <w:noProof/>
            <w:webHidden/>
          </w:rPr>
          <w:instrText xml:space="preserve"> PAGEREF _Toc400714205 \h </w:instrText>
        </w:r>
        <w:r w:rsidR="0085183F">
          <w:rPr>
            <w:noProof/>
            <w:webHidden/>
          </w:rPr>
        </w:r>
        <w:r w:rsidR="0085183F">
          <w:rPr>
            <w:noProof/>
            <w:webHidden/>
          </w:rPr>
          <w:fldChar w:fldCharType="separate"/>
        </w:r>
        <w:r w:rsidR="008741E8">
          <w:rPr>
            <w:noProof/>
            <w:webHidden/>
          </w:rPr>
          <w:t>12</w:t>
        </w:r>
        <w:r w:rsidR="0085183F">
          <w:rPr>
            <w:noProof/>
            <w:webHidden/>
          </w:rPr>
          <w:fldChar w:fldCharType="end"/>
        </w:r>
      </w:hyperlink>
    </w:p>
    <w:p w:rsidR="0085183F" w:rsidRDefault="00284AA6">
      <w:pPr>
        <w:pStyle w:val="TOC2"/>
        <w:tabs>
          <w:tab w:val="right" w:leader="dot" w:pos="9060"/>
        </w:tabs>
        <w:rPr>
          <w:noProof/>
          <w:lang w:val="en-GB"/>
        </w:rPr>
      </w:pPr>
      <w:hyperlink w:anchor="_Toc400714206" w:history="1">
        <w:r w:rsidR="0085183F" w:rsidRPr="00683FFD">
          <w:rPr>
            <w:rStyle w:val="Hyperlink"/>
            <w:rFonts w:eastAsia="FS Clerkenwell" w:cs="FS Clerkenwell"/>
            <w:noProof/>
            <w:u w:color="B70D50"/>
          </w:rPr>
          <w:t>How to carry out Peer Observation of Teaching</w:t>
        </w:r>
        <w:r w:rsidR="0085183F">
          <w:rPr>
            <w:noProof/>
            <w:webHidden/>
          </w:rPr>
          <w:tab/>
        </w:r>
        <w:r w:rsidR="0085183F">
          <w:rPr>
            <w:noProof/>
            <w:webHidden/>
          </w:rPr>
          <w:fldChar w:fldCharType="begin"/>
        </w:r>
        <w:r w:rsidR="0085183F">
          <w:rPr>
            <w:noProof/>
            <w:webHidden/>
          </w:rPr>
          <w:instrText xml:space="preserve"> PAGEREF _Toc400714206 \h </w:instrText>
        </w:r>
        <w:r w:rsidR="0085183F">
          <w:rPr>
            <w:noProof/>
            <w:webHidden/>
          </w:rPr>
        </w:r>
        <w:r w:rsidR="0085183F">
          <w:rPr>
            <w:noProof/>
            <w:webHidden/>
          </w:rPr>
          <w:fldChar w:fldCharType="separate"/>
        </w:r>
        <w:r w:rsidR="008741E8">
          <w:rPr>
            <w:noProof/>
            <w:webHidden/>
          </w:rPr>
          <w:t>13</w:t>
        </w:r>
        <w:r w:rsidR="0085183F">
          <w:rPr>
            <w:noProof/>
            <w:webHidden/>
          </w:rPr>
          <w:fldChar w:fldCharType="end"/>
        </w:r>
      </w:hyperlink>
    </w:p>
    <w:p w:rsidR="0085183F" w:rsidRDefault="00284AA6">
      <w:pPr>
        <w:pStyle w:val="TOC2"/>
        <w:tabs>
          <w:tab w:val="right" w:leader="dot" w:pos="9060"/>
        </w:tabs>
        <w:rPr>
          <w:noProof/>
          <w:lang w:val="en-GB"/>
        </w:rPr>
      </w:pPr>
      <w:hyperlink w:anchor="_Toc400714207" w:history="1">
        <w:r w:rsidR="0085183F" w:rsidRPr="00683FFD">
          <w:rPr>
            <w:rStyle w:val="Hyperlink"/>
            <w:rFonts w:eastAsia="FS Clerkenwell" w:cs="FS Clerkenwell"/>
            <w:noProof/>
            <w:u w:color="B70D50"/>
          </w:rPr>
          <w:t>What to Observe</w:t>
        </w:r>
        <w:r w:rsidR="0085183F">
          <w:rPr>
            <w:noProof/>
            <w:webHidden/>
          </w:rPr>
          <w:tab/>
        </w:r>
        <w:r w:rsidR="0085183F">
          <w:rPr>
            <w:noProof/>
            <w:webHidden/>
          </w:rPr>
          <w:fldChar w:fldCharType="begin"/>
        </w:r>
        <w:r w:rsidR="0085183F">
          <w:rPr>
            <w:noProof/>
            <w:webHidden/>
          </w:rPr>
          <w:instrText xml:space="preserve"> PAGEREF _Toc400714207 \h </w:instrText>
        </w:r>
        <w:r w:rsidR="0085183F">
          <w:rPr>
            <w:noProof/>
            <w:webHidden/>
          </w:rPr>
        </w:r>
        <w:r w:rsidR="0085183F">
          <w:rPr>
            <w:noProof/>
            <w:webHidden/>
          </w:rPr>
          <w:fldChar w:fldCharType="separate"/>
        </w:r>
        <w:r w:rsidR="008741E8">
          <w:rPr>
            <w:noProof/>
            <w:webHidden/>
          </w:rPr>
          <w:t>16</w:t>
        </w:r>
        <w:r w:rsidR="0085183F">
          <w:rPr>
            <w:noProof/>
            <w:webHidden/>
          </w:rPr>
          <w:fldChar w:fldCharType="end"/>
        </w:r>
      </w:hyperlink>
    </w:p>
    <w:p w:rsidR="0085183F" w:rsidRDefault="00284AA6">
      <w:pPr>
        <w:pStyle w:val="TOC2"/>
        <w:tabs>
          <w:tab w:val="right" w:leader="dot" w:pos="9060"/>
        </w:tabs>
        <w:rPr>
          <w:noProof/>
          <w:lang w:val="en-GB"/>
        </w:rPr>
      </w:pPr>
      <w:hyperlink w:anchor="_Toc400714208" w:history="1">
        <w:r w:rsidR="0085183F" w:rsidRPr="00683FFD">
          <w:rPr>
            <w:rStyle w:val="Hyperlink"/>
            <w:rFonts w:eastAsia="FS Clerkenwell" w:cs="FS Clerkenwell"/>
            <w:noProof/>
            <w:u w:color="B70D50"/>
          </w:rPr>
          <w:t>Guidelines for giving and receiving feedback</w:t>
        </w:r>
        <w:r w:rsidR="0085183F">
          <w:rPr>
            <w:noProof/>
            <w:webHidden/>
          </w:rPr>
          <w:tab/>
        </w:r>
        <w:r w:rsidR="0085183F">
          <w:rPr>
            <w:noProof/>
            <w:webHidden/>
          </w:rPr>
          <w:fldChar w:fldCharType="begin"/>
        </w:r>
        <w:r w:rsidR="0085183F">
          <w:rPr>
            <w:noProof/>
            <w:webHidden/>
          </w:rPr>
          <w:instrText xml:space="preserve"> PAGEREF _Toc400714208 \h </w:instrText>
        </w:r>
        <w:r w:rsidR="0085183F">
          <w:rPr>
            <w:noProof/>
            <w:webHidden/>
          </w:rPr>
        </w:r>
        <w:r w:rsidR="0085183F">
          <w:rPr>
            <w:noProof/>
            <w:webHidden/>
          </w:rPr>
          <w:fldChar w:fldCharType="separate"/>
        </w:r>
        <w:r w:rsidR="008741E8">
          <w:rPr>
            <w:noProof/>
            <w:webHidden/>
          </w:rPr>
          <w:t>19</w:t>
        </w:r>
        <w:r w:rsidR="0085183F">
          <w:rPr>
            <w:noProof/>
            <w:webHidden/>
          </w:rPr>
          <w:fldChar w:fldCharType="end"/>
        </w:r>
      </w:hyperlink>
    </w:p>
    <w:p w:rsidR="0085183F" w:rsidRDefault="00284AA6">
      <w:pPr>
        <w:pStyle w:val="TOC2"/>
        <w:tabs>
          <w:tab w:val="right" w:leader="dot" w:pos="9060"/>
        </w:tabs>
        <w:rPr>
          <w:noProof/>
          <w:lang w:val="en-GB"/>
        </w:rPr>
      </w:pPr>
      <w:hyperlink w:anchor="_Toc400714209" w:history="1">
        <w:r w:rsidR="0085183F" w:rsidRPr="00683FFD">
          <w:rPr>
            <w:rStyle w:val="Hyperlink"/>
            <w:noProof/>
          </w:rPr>
          <w:t>References</w:t>
        </w:r>
        <w:r w:rsidR="0085183F">
          <w:rPr>
            <w:noProof/>
            <w:webHidden/>
          </w:rPr>
          <w:tab/>
        </w:r>
        <w:r w:rsidR="0085183F">
          <w:rPr>
            <w:noProof/>
            <w:webHidden/>
          </w:rPr>
          <w:fldChar w:fldCharType="begin"/>
        </w:r>
        <w:r w:rsidR="0085183F">
          <w:rPr>
            <w:noProof/>
            <w:webHidden/>
          </w:rPr>
          <w:instrText xml:space="preserve"> PAGEREF _Toc400714209 \h </w:instrText>
        </w:r>
        <w:r w:rsidR="0085183F">
          <w:rPr>
            <w:noProof/>
            <w:webHidden/>
          </w:rPr>
        </w:r>
        <w:r w:rsidR="0085183F">
          <w:rPr>
            <w:noProof/>
            <w:webHidden/>
          </w:rPr>
          <w:fldChar w:fldCharType="separate"/>
        </w:r>
        <w:r w:rsidR="008741E8">
          <w:rPr>
            <w:noProof/>
            <w:webHidden/>
          </w:rPr>
          <w:t>20</w:t>
        </w:r>
        <w:r w:rsidR="0085183F">
          <w:rPr>
            <w:noProof/>
            <w:webHidden/>
          </w:rPr>
          <w:fldChar w:fldCharType="end"/>
        </w:r>
      </w:hyperlink>
    </w:p>
    <w:p w:rsidR="0085183F" w:rsidRDefault="00284AA6">
      <w:pPr>
        <w:pStyle w:val="TOC2"/>
        <w:tabs>
          <w:tab w:val="right" w:leader="dot" w:pos="9060"/>
        </w:tabs>
        <w:rPr>
          <w:noProof/>
          <w:lang w:val="en-GB"/>
        </w:rPr>
      </w:pPr>
      <w:hyperlink w:anchor="_Toc400714210" w:history="1">
        <w:r w:rsidR="0085183F" w:rsidRPr="00683FFD">
          <w:rPr>
            <w:rStyle w:val="Hyperlink"/>
            <w:noProof/>
          </w:rPr>
          <w:t>Bibliography</w:t>
        </w:r>
        <w:r w:rsidR="0085183F">
          <w:rPr>
            <w:noProof/>
            <w:webHidden/>
          </w:rPr>
          <w:tab/>
        </w:r>
        <w:r w:rsidR="0085183F">
          <w:rPr>
            <w:noProof/>
            <w:webHidden/>
          </w:rPr>
          <w:fldChar w:fldCharType="begin"/>
        </w:r>
        <w:r w:rsidR="0085183F">
          <w:rPr>
            <w:noProof/>
            <w:webHidden/>
          </w:rPr>
          <w:instrText xml:space="preserve"> PAGEREF _Toc400714210 \h </w:instrText>
        </w:r>
        <w:r w:rsidR="0085183F">
          <w:rPr>
            <w:noProof/>
            <w:webHidden/>
          </w:rPr>
        </w:r>
        <w:r w:rsidR="0085183F">
          <w:rPr>
            <w:noProof/>
            <w:webHidden/>
          </w:rPr>
          <w:fldChar w:fldCharType="separate"/>
        </w:r>
        <w:r w:rsidR="008741E8">
          <w:rPr>
            <w:noProof/>
            <w:webHidden/>
          </w:rPr>
          <w:t>20</w:t>
        </w:r>
        <w:r w:rsidR="0085183F">
          <w:rPr>
            <w:noProof/>
            <w:webHidden/>
          </w:rPr>
          <w:fldChar w:fldCharType="end"/>
        </w:r>
      </w:hyperlink>
    </w:p>
    <w:p w:rsidR="0085183F" w:rsidRDefault="00284AA6">
      <w:pPr>
        <w:pStyle w:val="TOC2"/>
        <w:tabs>
          <w:tab w:val="right" w:leader="dot" w:pos="9060"/>
        </w:tabs>
        <w:rPr>
          <w:noProof/>
          <w:lang w:val="en-GB"/>
        </w:rPr>
      </w:pPr>
      <w:hyperlink w:anchor="_Toc400714211" w:history="1">
        <w:r w:rsidR="0085183F" w:rsidRPr="00683FFD">
          <w:rPr>
            <w:rStyle w:val="Hyperlink"/>
            <w:noProof/>
          </w:rPr>
          <w:t>Record of Peer Review &amp; Enhancement</w:t>
        </w:r>
        <w:r w:rsidR="0085183F">
          <w:rPr>
            <w:noProof/>
            <w:webHidden/>
          </w:rPr>
          <w:tab/>
        </w:r>
        <w:r w:rsidR="0085183F">
          <w:rPr>
            <w:noProof/>
            <w:webHidden/>
          </w:rPr>
          <w:fldChar w:fldCharType="begin"/>
        </w:r>
        <w:r w:rsidR="0085183F">
          <w:rPr>
            <w:noProof/>
            <w:webHidden/>
          </w:rPr>
          <w:instrText xml:space="preserve"> PAGEREF _Toc400714211 \h </w:instrText>
        </w:r>
        <w:r w:rsidR="0085183F">
          <w:rPr>
            <w:noProof/>
            <w:webHidden/>
          </w:rPr>
        </w:r>
        <w:r w:rsidR="0085183F">
          <w:rPr>
            <w:noProof/>
            <w:webHidden/>
          </w:rPr>
          <w:fldChar w:fldCharType="separate"/>
        </w:r>
        <w:r w:rsidR="008741E8">
          <w:rPr>
            <w:noProof/>
            <w:webHidden/>
          </w:rPr>
          <w:t>21</w:t>
        </w:r>
        <w:r w:rsidR="0085183F">
          <w:rPr>
            <w:noProof/>
            <w:webHidden/>
          </w:rPr>
          <w:fldChar w:fldCharType="end"/>
        </w:r>
      </w:hyperlink>
    </w:p>
    <w:p w:rsidR="0085183F" w:rsidRDefault="00284AA6">
      <w:pPr>
        <w:pStyle w:val="TOC2"/>
        <w:tabs>
          <w:tab w:val="right" w:leader="dot" w:pos="9060"/>
        </w:tabs>
        <w:rPr>
          <w:noProof/>
          <w:lang w:val="en-GB"/>
        </w:rPr>
      </w:pPr>
      <w:hyperlink w:anchor="_Toc400714212" w:history="1">
        <w:r w:rsidR="0085183F" w:rsidRPr="00683FFD">
          <w:rPr>
            <w:rStyle w:val="Hyperlink"/>
            <w:noProof/>
          </w:rPr>
          <w:t>Indicate the areas of the UK Professional Standards Framework that your review addresses</w:t>
        </w:r>
        <w:r w:rsidR="0085183F">
          <w:rPr>
            <w:noProof/>
            <w:webHidden/>
          </w:rPr>
          <w:tab/>
        </w:r>
        <w:r w:rsidR="0085183F">
          <w:rPr>
            <w:noProof/>
            <w:webHidden/>
          </w:rPr>
          <w:fldChar w:fldCharType="begin"/>
        </w:r>
        <w:r w:rsidR="0085183F">
          <w:rPr>
            <w:noProof/>
            <w:webHidden/>
          </w:rPr>
          <w:instrText xml:space="preserve"> PAGEREF _Toc400714212 \h </w:instrText>
        </w:r>
        <w:r w:rsidR="0085183F">
          <w:rPr>
            <w:noProof/>
            <w:webHidden/>
          </w:rPr>
        </w:r>
        <w:r w:rsidR="0085183F">
          <w:rPr>
            <w:noProof/>
            <w:webHidden/>
          </w:rPr>
          <w:fldChar w:fldCharType="separate"/>
        </w:r>
        <w:r w:rsidR="008741E8">
          <w:rPr>
            <w:noProof/>
            <w:webHidden/>
          </w:rPr>
          <w:t>22</w:t>
        </w:r>
        <w:r w:rsidR="0085183F">
          <w:rPr>
            <w:noProof/>
            <w:webHidden/>
          </w:rPr>
          <w:fldChar w:fldCharType="end"/>
        </w:r>
      </w:hyperlink>
    </w:p>
    <w:p w:rsidR="0085183F" w:rsidRDefault="00284AA6">
      <w:pPr>
        <w:pStyle w:val="TOC1"/>
        <w:rPr>
          <w:rFonts w:eastAsiaTheme="minorEastAsia" w:cstheme="minorBidi"/>
          <w:sz w:val="22"/>
          <w:lang w:eastAsia="ja-JP"/>
        </w:rPr>
      </w:pPr>
      <w:hyperlink w:anchor="_Toc400714213" w:history="1">
        <w:r w:rsidR="0085183F" w:rsidRPr="00683FFD">
          <w:rPr>
            <w:rStyle w:val="Hyperlink"/>
          </w:rPr>
          <w:t>Appendix 1: Observation of Teaching Pro-Formas</w:t>
        </w:r>
        <w:r w:rsidR="0085183F">
          <w:rPr>
            <w:webHidden/>
          </w:rPr>
          <w:tab/>
        </w:r>
        <w:r w:rsidR="0085183F">
          <w:rPr>
            <w:webHidden/>
          </w:rPr>
          <w:fldChar w:fldCharType="begin"/>
        </w:r>
        <w:r w:rsidR="0085183F">
          <w:rPr>
            <w:webHidden/>
          </w:rPr>
          <w:instrText xml:space="preserve"> PAGEREF _Toc400714213 \h </w:instrText>
        </w:r>
        <w:r w:rsidR="0085183F">
          <w:rPr>
            <w:webHidden/>
          </w:rPr>
        </w:r>
        <w:r w:rsidR="0085183F">
          <w:rPr>
            <w:webHidden/>
          </w:rPr>
          <w:fldChar w:fldCharType="separate"/>
        </w:r>
        <w:r w:rsidR="008741E8">
          <w:rPr>
            <w:webHidden/>
          </w:rPr>
          <w:t>23</w:t>
        </w:r>
        <w:r w:rsidR="0085183F">
          <w:rPr>
            <w:webHidden/>
          </w:rPr>
          <w:fldChar w:fldCharType="end"/>
        </w:r>
      </w:hyperlink>
    </w:p>
    <w:p w:rsidR="0085183F" w:rsidRDefault="00284AA6">
      <w:pPr>
        <w:pStyle w:val="TOC2"/>
        <w:tabs>
          <w:tab w:val="right" w:leader="dot" w:pos="9060"/>
        </w:tabs>
        <w:rPr>
          <w:noProof/>
          <w:lang w:val="en-GB"/>
        </w:rPr>
      </w:pPr>
      <w:hyperlink w:anchor="_Toc400714214" w:history="1">
        <w:r w:rsidR="0085183F" w:rsidRPr="00683FFD">
          <w:rPr>
            <w:rStyle w:val="Hyperlink"/>
            <w:noProof/>
          </w:rPr>
          <w:t>Session Details and Planning:</w:t>
        </w:r>
        <w:r w:rsidR="0085183F">
          <w:rPr>
            <w:noProof/>
            <w:webHidden/>
          </w:rPr>
          <w:tab/>
        </w:r>
        <w:r w:rsidR="0085183F">
          <w:rPr>
            <w:noProof/>
            <w:webHidden/>
          </w:rPr>
          <w:fldChar w:fldCharType="begin"/>
        </w:r>
        <w:r w:rsidR="0085183F">
          <w:rPr>
            <w:noProof/>
            <w:webHidden/>
          </w:rPr>
          <w:instrText xml:space="preserve"> PAGEREF _Toc400714214 \h </w:instrText>
        </w:r>
        <w:r w:rsidR="0085183F">
          <w:rPr>
            <w:noProof/>
            <w:webHidden/>
          </w:rPr>
        </w:r>
        <w:r w:rsidR="0085183F">
          <w:rPr>
            <w:noProof/>
            <w:webHidden/>
          </w:rPr>
          <w:fldChar w:fldCharType="separate"/>
        </w:r>
        <w:r w:rsidR="008741E8">
          <w:rPr>
            <w:noProof/>
            <w:webHidden/>
          </w:rPr>
          <w:t>24</w:t>
        </w:r>
        <w:r w:rsidR="0085183F">
          <w:rPr>
            <w:noProof/>
            <w:webHidden/>
          </w:rPr>
          <w:fldChar w:fldCharType="end"/>
        </w:r>
      </w:hyperlink>
    </w:p>
    <w:p w:rsidR="0085183F" w:rsidRDefault="00284AA6">
      <w:pPr>
        <w:pStyle w:val="TOC2"/>
        <w:tabs>
          <w:tab w:val="right" w:leader="dot" w:pos="9060"/>
        </w:tabs>
        <w:rPr>
          <w:noProof/>
          <w:lang w:val="en-GB"/>
        </w:rPr>
      </w:pPr>
      <w:hyperlink w:anchor="_Toc400714215" w:history="1">
        <w:r w:rsidR="0085183F" w:rsidRPr="00683FFD">
          <w:rPr>
            <w:rStyle w:val="Hyperlink"/>
            <w:noProof/>
          </w:rPr>
          <w:t>Session Observation:</w:t>
        </w:r>
        <w:r w:rsidR="0085183F">
          <w:rPr>
            <w:noProof/>
            <w:webHidden/>
          </w:rPr>
          <w:tab/>
        </w:r>
        <w:r w:rsidR="0085183F">
          <w:rPr>
            <w:noProof/>
            <w:webHidden/>
          </w:rPr>
          <w:fldChar w:fldCharType="begin"/>
        </w:r>
        <w:r w:rsidR="0085183F">
          <w:rPr>
            <w:noProof/>
            <w:webHidden/>
          </w:rPr>
          <w:instrText xml:space="preserve"> PAGEREF _Toc400714215 \h </w:instrText>
        </w:r>
        <w:r w:rsidR="0085183F">
          <w:rPr>
            <w:noProof/>
            <w:webHidden/>
          </w:rPr>
        </w:r>
        <w:r w:rsidR="0085183F">
          <w:rPr>
            <w:noProof/>
            <w:webHidden/>
          </w:rPr>
          <w:fldChar w:fldCharType="separate"/>
        </w:r>
        <w:r w:rsidR="008741E8">
          <w:rPr>
            <w:noProof/>
            <w:webHidden/>
          </w:rPr>
          <w:t>25</w:t>
        </w:r>
        <w:r w:rsidR="0085183F">
          <w:rPr>
            <w:noProof/>
            <w:webHidden/>
          </w:rPr>
          <w:fldChar w:fldCharType="end"/>
        </w:r>
      </w:hyperlink>
    </w:p>
    <w:p w:rsidR="0085183F" w:rsidRDefault="00284AA6">
      <w:pPr>
        <w:pStyle w:val="TOC1"/>
        <w:rPr>
          <w:rFonts w:eastAsiaTheme="minorEastAsia" w:cstheme="minorBidi"/>
          <w:sz w:val="22"/>
          <w:lang w:eastAsia="ja-JP"/>
        </w:rPr>
      </w:pPr>
      <w:hyperlink w:anchor="_Toc400714216" w:history="1">
        <w:r w:rsidR="0085183F" w:rsidRPr="00683FFD">
          <w:rPr>
            <w:rStyle w:val="Hyperlink"/>
          </w:rPr>
          <w:t>Appendix 2: Useful Contact Details</w:t>
        </w:r>
        <w:r w:rsidR="0085183F">
          <w:rPr>
            <w:webHidden/>
          </w:rPr>
          <w:tab/>
        </w:r>
        <w:r w:rsidR="0085183F">
          <w:rPr>
            <w:webHidden/>
          </w:rPr>
          <w:fldChar w:fldCharType="begin"/>
        </w:r>
        <w:r w:rsidR="0085183F">
          <w:rPr>
            <w:webHidden/>
          </w:rPr>
          <w:instrText xml:space="preserve"> PAGEREF _Toc400714216 \h </w:instrText>
        </w:r>
        <w:r w:rsidR="0085183F">
          <w:rPr>
            <w:webHidden/>
          </w:rPr>
        </w:r>
        <w:r w:rsidR="0085183F">
          <w:rPr>
            <w:webHidden/>
          </w:rPr>
          <w:fldChar w:fldCharType="separate"/>
        </w:r>
        <w:r w:rsidR="008741E8">
          <w:rPr>
            <w:webHidden/>
          </w:rPr>
          <w:t>27</w:t>
        </w:r>
        <w:r w:rsidR="0085183F">
          <w:rPr>
            <w:webHidden/>
          </w:rPr>
          <w:fldChar w:fldCharType="end"/>
        </w:r>
      </w:hyperlink>
    </w:p>
    <w:p w:rsidR="0085183F" w:rsidRDefault="00284AA6">
      <w:pPr>
        <w:pStyle w:val="TOC1"/>
        <w:rPr>
          <w:rFonts w:eastAsiaTheme="minorEastAsia" w:cstheme="minorBidi"/>
          <w:sz w:val="22"/>
          <w:lang w:eastAsia="ja-JP"/>
        </w:rPr>
      </w:pPr>
      <w:hyperlink w:anchor="_Toc400714217" w:history="1">
        <w:r w:rsidR="0085183F" w:rsidRPr="00683FFD">
          <w:rPr>
            <w:rStyle w:val="Hyperlink"/>
          </w:rPr>
          <w:t>Acknowledgements</w:t>
        </w:r>
        <w:r w:rsidR="0085183F">
          <w:rPr>
            <w:webHidden/>
          </w:rPr>
          <w:tab/>
        </w:r>
        <w:r w:rsidR="0085183F">
          <w:rPr>
            <w:webHidden/>
          </w:rPr>
          <w:fldChar w:fldCharType="begin"/>
        </w:r>
        <w:r w:rsidR="0085183F">
          <w:rPr>
            <w:webHidden/>
          </w:rPr>
          <w:instrText xml:space="preserve"> PAGEREF _Toc400714217 \h </w:instrText>
        </w:r>
        <w:r w:rsidR="0085183F">
          <w:rPr>
            <w:webHidden/>
          </w:rPr>
        </w:r>
        <w:r w:rsidR="0085183F">
          <w:rPr>
            <w:webHidden/>
          </w:rPr>
          <w:fldChar w:fldCharType="separate"/>
        </w:r>
        <w:r w:rsidR="008741E8">
          <w:rPr>
            <w:webHidden/>
          </w:rPr>
          <w:t>27</w:t>
        </w:r>
        <w:r w:rsidR="0085183F">
          <w:rPr>
            <w:webHidden/>
          </w:rPr>
          <w:fldChar w:fldCharType="end"/>
        </w:r>
      </w:hyperlink>
    </w:p>
    <w:p w:rsidR="002A51D9" w:rsidRDefault="002A51D9">
      <w:pPr>
        <w:spacing w:before="0" w:after="200" w:line="276" w:lineRule="auto"/>
        <w:rPr>
          <w:rFonts w:ascii="FS Clerkenwell" w:hAnsi="FS Clerkenwell"/>
          <w:color w:val="E21171"/>
          <w:sz w:val="48"/>
          <w:szCs w:val="48"/>
        </w:rPr>
      </w:pPr>
      <w:r>
        <w:fldChar w:fldCharType="end"/>
      </w:r>
      <w:r>
        <w:br w:type="page"/>
      </w:r>
    </w:p>
    <w:p w:rsidR="00ED6DF0" w:rsidRPr="00F4457A" w:rsidRDefault="00ED6DF0" w:rsidP="00482C3C">
      <w:pPr>
        <w:pStyle w:val="Heading1"/>
      </w:pPr>
      <w:bookmarkStart w:id="9" w:name="_Toc400714195"/>
      <w:r>
        <w:lastRenderedPageBreak/>
        <w:t>Introduction</w:t>
      </w:r>
      <w:bookmarkEnd w:id="8"/>
      <w:bookmarkEnd w:id="9"/>
    </w:p>
    <w:p w:rsidR="00ED6DF0" w:rsidRDefault="00ED6DF0" w:rsidP="002D0E7B">
      <w:pPr>
        <w:jc w:val="both"/>
      </w:pPr>
      <w:r w:rsidRPr="001D6DB0">
        <w:t>Peer</w:t>
      </w:r>
      <w:r w:rsidR="002640C4">
        <w:t xml:space="preserve"> </w:t>
      </w:r>
      <w:r w:rsidRPr="001D6DB0">
        <w:t xml:space="preserve">Review </w:t>
      </w:r>
      <w:r w:rsidR="002640C4">
        <w:t>&amp; Enhancement is</w:t>
      </w:r>
      <w:r w:rsidRPr="001D6DB0">
        <w:t xml:space="preserve"> an integral part of professional </w:t>
      </w:r>
      <w:r w:rsidR="002640C4">
        <w:t xml:space="preserve">academic </w:t>
      </w:r>
      <w:r w:rsidRPr="001D6DB0">
        <w:t xml:space="preserve">life </w:t>
      </w:r>
      <w:r w:rsidR="002640C4">
        <w:t xml:space="preserve">for </w:t>
      </w:r>
      <w:r w:rsidRPr="001D6DB0">
        <w:t xml:space="preserve">all staff </w:t>
      </w:r>
      <w:proofErr w:type="gramStart"/>
      <w:r w:rsidRPr="001D6DB0">
        <w:t>who</w:t>
      </w:r>
      <w:proofErr w:type="gramEnd"/>
      <w:r w:rsidRPr="001D6DB0">
        <w:t xml:space="preserve"> </w:t>
      </w:r>
      <w:r w:rsidR="002640C4">
        <w:t xml:space="preserve">teach or </w:t>
      </w:r>
      <w:r w:rsidRPr="001D6DB0">
        <w:t>support studen</w:t>
      </w:r>
      <w:r w:rsidR="00954A64">
        <w:t>t learning.</w:t>
      </w:r>
      <w:r w:rsidR="002640C4">
        <w:t xml:space="preserve"> It is a key component of a strategy to ensure all staff </w:t>
      </w:r>
      <w:proofErr w:type="gramStart"/>
      <w:r w:rsidR="002640C4">
        <w:t>are</w:t>
      </w:r>
      <w:proofErr w:type="gramEnd"/>
      <w:r w:rsidR="002640C4">
        <w:t xml:space="preserve"> </w:t>
      </w:r>
      <w:r w:rsidR="006C55C2">
        <w:t xml:space="preserve">continuously </w:t>
      </w:r>
      <w:r w:rsidR="002640C4">
        <w:t xml:space="preserve">engaged in developing </w:t>
      </w:r>
      <w:r w:rsidR="006C55C2">
        <w:t xml:space="preserve">their </w:t>
      </w:r>
      <w:r w:rsidR="002640C4">
        <w:t>professional practice</w:t>
      </w:r>
      <w:r w:rsidR="006C55C2">
        <w:t xml:space="preserve"> in a culture of peer enhancement and recognition of teaching at Sheffield Hallam University.</w:t>
      </w:r>
    </w:p>
    <w:p w:rsidR="002640C4" w:rsidRPr="001D6DB0" w:rsidRDefault="002640C4" w:rsidP="002D0E7B">
      <w:pPr>
        <w:jc w:val="both"/>
      </w:pPr>
      <w:r w:rsidRPr="001D6DB0">
        <w:t xml:space="preserve">The purpose of this guide is to provide staff with information </w:t>
      </w:r>
      <w:r>
        <w:t>about</w:t>
      </w:r>
      <w:r w:rsidRPr="001D6DB0">
        <w:t xml:space="preserve"> the principles </w:t>
      </w:r>
      <w:r>
        <w:t xml:space="preserve">and processes </w:t>
      </w:r>
      <w:r w:rsidRPr="001D6DB0">
        <w:t xml:space="preserve">underpinning </w:t>
      </w:r>
      <w:r w:rsidR="006C55C2" w:rsidRPr="001D6DB0">
        <w:t>Peer</w:t>
      </w:r>
      <w:r w:rsidR="006C55C2">
        <w:t xml:space="preserve"> </w:t>
      </w:r>
      <w:r w:rsidR="006C55C2" w:rsidRPr="001D6DB0">
        <w:t xml:space="preserve">Review </w:t>
      </w:r>
      <w:r w:rsidR="006C55C2">
        <w:t>&amp; Enhancement (</w:t>
      </w:r>
      <w:r>
        <w:t>PRE</w:t>
      </w:r>
      <w:r w:rsidR="006C55C2">
        <w:t>)</w:t>
      </w:r>
      <w:r w:rsidRPr="001D6DB0">
        <w:t xml:space="preserve">.  </w:t>
      </w:r>
    </w:p>
    <w:p w:rsidR="00ED6DF0" w:rsidRPr="001D6DB0" w:rsidRDefault="00ED6DF0" w:rsidP="00482C3C">
      <w:pPr>
        <w:pStyle w:val="Heading1"/>
      </w:pPr>
      <w:bookmarkStart w:id="10" w:name="_Toc370138108"/>
      <w:bookmarkStart w:id="11" w:name="_Toc400714196"/>
      <w:r w:rsidRPr="001D6DB0">
        <w:t>Aims of Peer</w:t>
      </w:r>
      <w:r w:rsidR="002640C4">
        <w:t xml:space="preserve"> </w:t>
      </w:r>
      <w:r w:rsidRPr="001D6DB0">
        <w:t>Review</w:t>
      </w:r>
      <w:bookmarkEnd w:id="10"/>
      <w:r w:rsidR="002640C4">
        <w:t xml:space="preserve"> &amp; Enhancement</w:t>
      </w:r>
      <w:bookmarkEnd w:id="11"/>
    </w:p>
    <w:p w:rsidR="00ED6DF0" w:rsidRPr="00EB7160" w:rsidRDefault="002640C4" w:rsidP="002D0E7B">
      <w:pPr>
        <w:jc w:val="both"/>
      </w:pPr>
      <w:r>
        <w:t>PRE</w:t>
      </w:r>
      <w:r w:rsidR="00ED6DF0" w:rsidRPr="001D6DB0">
        <w:t xml:space="preserve"> is a process through which individuals, with the support of colleagues, review and reflect on their academic practice, make plans for their professional development and carry these out.</w:t>
      </w:r>
    </w:p>
    <w:p w:rsidR="00ED6DF0" w:rsidRDefault="006C55C2" w:rsidP="00640630">
      <w:r>
        <w:t xml:space="preserve">PRE aims </w:t>
      </w:r>
      <w:r w:rsidR="00ED6DF0" w:rsidRPr="001D6DB0">
        <w:t>to:</w:t>
      </w:r>
    </w:p>
    <w:p w:rsidR="006C55C2" w:rsidRDefault="006C55C2" w:rsidP="006C55C2">
      <w:pPr>
        <w:pStyle w:val="ListParagraph"/>
      </w:pPr>
      <w:r>
        <w:t>improve teaching and student learning through a supportive, personalised process of peer review and the enhancement of professional practice;</w:t>
      </w:r>
    </w:p>
    <w:p w:rsidR="006C55C2" w:rsidRDefault="006C55C2" w:rsidP="006C55C2">
      <w:pPr>
        <w:pStyle w:val="ListParagraph"/>
      </w:pPr>
      <w:r w:rsidRPr="00C2115E">
        <w:t>promote and enhance the scholarship of learning and teachi</w:t>
      </w:r>
      <w:r>
        <w:t xml:space="preserve">ng  through reflective practice; </w:t>
      </w:r>
    </w:p>
    <w:p w:rsidR="00ED6DF0" w:rsidRPr="001D6DB0" w:rsidRDefault="006C55C2" w:rsidP="002269CB">
      <w:pPr>
        <w:pStyle w:val="ListParagraph"/>
        <w:numPr>
          <w:ilvl w:val="0"/>
          <w:numId w:val="15"/>
        </w:numPr>
      </w:pPr>
      <w:proofErr w:type="gramStart"/>
      <w:r>
        <w:t>l</w:t>
      </w:r>
      <w:r w:rsidR="00ED6DF0" w:rsidRPr="001D6DB0">
        <w:t>ink</w:t>
      </w:r>
      <w:proofErr w:type="gramEnd"/>
      <w:r w:rsidR="00ED6DF0" w:rsidRPr="001D6DB0">
        <w:t xml:space="preserve"> appropriately with appraisal and professional development to create a coherent development and review cycle supported by personal scholarly activity time</w:t>
      </w:r>
      <w:r>
        <w:t>.</w:t>
      </w:r>
    </w:p>
    <w:p w:rsidR="009B4810" w:rsidRDefault="006C55C2" w:rsidP="009B4810">
      <w:pPr>
        <w:jc w:val="both"/>
      </w:pPr>
      <w:r>
        <w:t>PRE</w:t>
      </w:r>
      <w:r w:rsidR="00ED6DF0" w:rsidRPr="001D6DB0">
        <w:t xml:space="preserve"> aims to address the needs of individuals, </w:t>
      </w:r>
      <w:r w:rsidR="004F10D2">
        <w:t>teams, professional groups</w:t>
      </w:r>
      <w:r w:rsidR="00ED6DF0" w:rsidRPr="001D6DB0">
        <w:t xml:space="preserve"> and inter-professional groups, the Institution and Professional and Statutory Regulatory Bodies</w:t>
      </w:r>
      <w:r>
        <w:t xml:space="preserve">. Its purpose is </w:t>
      </w:r>
      <w:r w:rsidR="009B4810">
        <w:t>to promote, share and enable innovation in good teaching and to encourage staff to recognise and respond to changes affecting higher education as important contexts for professional development.</w:t>
      </w:r>
    </w:p>
    <w:p w:rsidR="00ED6DF0" w:rsidRPr="001D6DB0" w:rsidRDefault="009B4810" w:rsidP="002D0E7B">
      <w:pPr>
        <w:jc w:val="both"/>
      </w:pPr>
      <w:r>
        <w:t>A</w:t>
      </w:r>
      <w:r w:rsidR="00ED6DF0" w:rsidRPr="001D6DB0">
        <w:t xml:space="preserve">s such </w:t>
      </w:r>
      <w:r>
        <w:t>PRE</w:t>
      </w:r>
      <w:r w:rsidR="00ED6DF0" w:rsidRPr="001D6DB0">
        <w:t xml:space="preserve"> needs to be integrated </w:t>
      </w:r>
      <w:r>
        <w:t xml:space="preserve">in academic practice </w:t>
      </w:r>
      <w:r w:rsidR="00ED6DF0" w:rsidRPr="001D6DB0">
        <w:t xml:space="preserve">and valued </w:t>
      </w:r>
      <w:r>
        <w:t xml:space="preserve">by all </w:t>
      </w:r>
      <w:r w:rsidR="00ED6DF0" w:rsidRPr="001D6DB0">
        <w:t>as a developmental process that draws and builds upon existing expertise, processes and documentation.</w:t>
      </w:r>
    </w:p>
    <w:p w:rsidR="00ED6DF0" w:rsidRPr="001D6DB0" w:rsidRDefault="00106D93" w:rsidP="00482C3C">
      <w:pPr>
        <w:pStyle w:val="Heading1"/>
      </w:pPr>
      <w:bookmarkStart w:id="12" w:name="_Toc400714197"/>
      <w:r>
        <w:t>Expectations of</w:t>
      </w:r>
      <w:r w:rsidR="000D6F55">
        <w:t xml:space="preserve"> </w:t>
      </w:r>
      <w:r w:rsidR="009B4810" w:rsidRPr="001D6DB0">
        <w:t>Peer</w:t>
      </w:r>
      <w:r w:rsidR="009B4810">
        <w:t xml:space="preserve"> </w:t>
      </w:r>
      <w:r w:rsidR="009B4810" w:rsidRPr="001D6DB0">
        <w:t>Review</w:t>
      </w:r>
      <w:r w:rsidR="009B4810">
        <w:t xml:space="preserve"> &amp; Enhancement</w:t>
      </w:r>
      <w:r w:rsidR="00EB4946">
        <w:t xml:space="preserve"> activities</w:t>
      </w:r>
      <w:bookmarkEnd w:id="12"/>
    </w:p>
    <w:p w:rsidR="00ED6DF0" w:rsidRPr="00EB7160" w:rsidRDefault="00ED6DF0" w:rsidP="00640630">
      <w:r w:rsidRPr="001D6DB0">
        <w:t xml:space="preserve">The </w:t>
      </w:r>
      <w:r w:rsidR="009B4810" w:rsidRPr="001D6DB0">
        <w:t>Peer</w:t>
      </w:r>
      <w:r w:rsidR="009B4810">
        <w:t xml:space="preserve"> </w:t>
      </w:r>
      <w:r w:rsidR="009B4810" w:rsidRPr="001D6DB0">
        <w:t>Review</w:t>
      </w:r>
      <w:r w:rsidR="009B4810">
        <w:t xml:space="preserve"> &amp; Enhancement</w:t>
      </w:r>
      <w:r w:rsidRPr="001D6DB0">
        <w:t xml:space="preserve"> process should:</w:t>
      </w:r>
    </w:p>
    <w:p w:rsidR="009B4810" w:rsidRDefault="009B4810" w:rsidP="002269CB">
      <w:pPr>
        <w:pStyle w:val="ListParagraph"/>
        <w:numPr>
          <w:ilvl w:val="0"/>
          <w:numId w:val="16"/>
        </w:numPr>
      </w:pPr>
      <w:r>
        <w:t xml:space="preserve">Involve </w:t>
      </w:r>
      <w:r w:rsidRPr="00EB7160">
        <w:rPr>
          <w:b/>
          <w:bCs/>
        </w:rPr>
        <w:t>all</w:t>
      </w:r>
      <w:r w:rsidRPr="001D6DB0">
        <w:t xml:space="preserve"> staff who </w:t>
      </w:r>
      <w:r>
        <w:t xml:space="preserve">have a </w:t>
      </w:r>
      <w:r w:rsidR="002C4F8A">
        <w:t xml:space="preserve">student-facing </w:t>
      </w:r>
      <w:r>
        <w:t xml:space="preserve">role </w:t>
      </w:r>
      <w:r w:rsidR="002C4F8A">
        <w:t xml:space="preserve">teaching or </w:t>
      </w:r>
      <w:r w:rsidRPr="001D6DB0">
        <w:t>supporting student learning</w:t>
      </w:r>
      <w:r w:rsidR="00041658">
        <w:t>,</w:t>
      </w:r>
      <w:r w:rsidR="00041658" w:rsidRPr="006C5672">
        <w:t xml:space="preserve"> </w:t>
      </w:r>
      <w:r w:rsidR="00041658">
        <w:t>including those in part-time roles</w:t>
      </w:r>
      <w:r w:rsidR="00041658" w:rsidRPr="006C5672">
        <w:t>;</w:t>
      </w:r>
    </w:p>
    <w:p w:rsidR="002C4F8A" w:rsidRDefault="00ED6DF0" w:rsidP="002269CB">
      <w:pPr>
        <w:pStyle w:val="ListParagraph"/>
        <w:numPr>
          <w:ilvl w:val="0"/>
          <w:numId w:val="16"/>
        </w:numPr>
      </w:pPr>
      <w:r w:rsidRPr="001D6DB0">
        <w:t xml:space="preserve">Relate </w:t>
      </w:r>
      <w:r w:rsidR="00EB4946">
        <w:t xml:space="preserve">primarily </w:t>
      </w:r>
      <w:r w:rsidRPr="001D6DB0">
        <w:t>to the individual's professional development needs</w:t>
      </w:r>
      <w:r w:rsidR="002C4F8A">
        <w:t>;</w:t>
      </w:r>
    </w:p>
    <w:p w:rsidR="00EB4946" w:rsidRPr="001D6DB0" w:rsidRDefault="00EB4946" w:rsidP="002269CB">
      <w:pPr>
        <w:pStyle w:val="ListParagraph"/>
        <w:numPr>
          <w:ilvl w:val="0"/>
          <w:numId w:val="16"/>
        </w:numPr>
      </w:pPr>
      <w:r w:rsidRPr="001D6DB0">
        <w:t>Locate individual needs within the context of the University</w:t>
      </w:r>
      <w:r>
        <w:t xml:space="preserve"> Strategy</w:t>
      </w:r>
      <w:r w:rsidRPr="001D6DB0">
        <w:t xml:space="preserve"> and related Faculty</w:t>
      </w:r>
      <w:r>
        <w:t>,</w:t>
      </w:r>
      <w:r w:rsidRPr="001D6DB0">
        <w:t xml:space="preserve"> Department</w:t>
      </w:r>
      <w:r>
        <w:t xml:space="preserve">al and </w:t>
      </w:r>
      <w:r w:rsidR="000D6F55">
        <w:t>Programme or C</w:t>
      </w:r>
      <w:r>
        <w:t>ourse team</w:t>
      </w:r>
      <w:r w:rsidRPr="001D6DB0">
        <w:t xml:space="preserve"> priorities</w:t>
      </w:r>
      <w:r w:rsidR="000D6F55">
        <w:t>;</w:t>
      </w:r>
    </w:p>
    <w:p w:rsidR="00ED6DF0" w:rsidRPr="001D6DB0" w:rsidRDefault="002C4F8A" w:rsidP="002269CB">
      <w:pPr>
        <w:pStyle w:val="ListParagraph"/>
        <w:numPr>
          <w:ilvl w:val="0"/>
          <w:numId w:val="16"/>
        </w:numPr>
      </w:pPr>
      <w:r>
        <w:t>Relate</w:t>
      </w:r>
      <w:r w:rsidR="00ED6DF0" w:rsidRPr="001D6DB0">
        <w:t xml:space="preserve"> to </w:t>
      </w:r>
      <w:r>
        <w:rPr>
          <w:b/>
        </w:rPr>
        <w:t xml:space="preserve">any </w:t>
      </w:r>
      <w:r>
        <w:t>aspect</w:t>
      </w:r>
      <w:r w:rsidR="00ED6DF0" w:rsidRPr="001D6DB0">
        <w:t xml:space="preserve"> of learning, teaching and assessment</w:t>
      </w:r>
      <w:r>
        <w:t>;</w:t>
      </w:r>
    </w:p>
    <w:p w:rsidR="00ED6DF0" w:rsidRDefault="00ED6DF0" w:rsidP="002269CB">
      <w:pPr>
        <w:pStyle w:val="ListParagraph"/>
        <w:numPr>
          <w:ilvl w:val="0"/>
          <w:numId w:val="16"/>
        </w:numPr>
      </w:pPr>
      <w:r w:rsidRPr="001D6DB0">
        <w:t xml:space="preserve">Be based on a </w:t>
      </w:r>
      <w:r w:rsidR="002C4F8A">
        <w:t>constructive dialogue</w:t>
      </w:r>
      <w:r w:rsidR="000D6F55">
        <w:t xml:space="preserve"> amongst peers</w:t>
      </w:r>
      <w:r w:rsidR="002C4F8A">
        <w:t>;</w:t>
      </w:r>
    </w:p>
    <w:p w:rsidR="006B155A" w:rsidRDefault="006B155A" w:rsidP="002269CB">
      <w:pPr>
        <w:pStyle w:val="ListParagraph"/>
        <w:numPr>
          <w:ilvl w:val="0"/>
          <w:numId w:val="16"/>
        </w:numPr>
      </w:pPr>
      <w:r>
        <w:t>Inform appraisal and ongoing development planning;</w:t>
      </w:r>
    </w:p>
    <w:p w:rsidR="000D6F55" w:rsidRPr="001D6DB0" w:rsidRDefault="000D6F55" w:rsidP="002269CB">
      <w:pPr>
        <w:pStyle w:val="ListParagraph"/>
        <w:numPr>
          <w:ilvl w:val="0"/>
          <w:numId w:val="16"/>
        </w:numPr>
      </w:pPr>
      <w:r>
        <w:t xml:space="preserve">Ultimately seek to develop consistent good practice amongst teaching teams; </w:t>
      </w:r>
    </w:p>
    <w:p w:rsidR="00ED6DF0" w:rsidRDefault="00ED6DF0" w:rsidP="002269CB">
      <w:pPr>
        <w:pStyle w:val="ListParagraph"/>
        <w:numPr>
          <w:ilvl w:val="0"/>
          <w:numId w:val="16"/>
        </w:numPr>
      </w:pPr>
      <w:r w:rsidRPr="001D6DB0">
        <w:t>Be simple and efficient to operate</w:t>
      </w:r>
      <w:r w:rsidR="000D6F55">
        <w:t xml:space="preserve">, </w:t>
      </w:r>
      <w:r w:rsidRPr="001D6DB0">
        <w:t>link</w:t>
      </w:r>
      <w:r w:rsidR="000D6F55">
        <w:t>ing</w:t>
      </w:r>
      <w:r w:rsidRPr="001D6DB0">
        <w:t xml:space="preserve"> </w:t>
      </w:r>
      <w:r w:rsidR="000D6F55">
        <w:t xml:space="preserve">with </w:t>
      </w:r>
      <w:r w:rsidRPr="001D6DB0">
        <w:t xml:space="preserve">existing processes where possible, </w:t>
      </w:r>
      <w:r w:rsidR="000D6F55">
        <w:t xml:space="preserve">i.e. </w:t>
      </w:r>
      <w:r w:rsidRPr="001D6DB0">
        <w:t xml:space="preserve">module </w:t>
      </w:r>
      <w:r w:rsidR="000D6F55">
        <w:t xml:space="preserve">and course </w:t>
      </w:r>
      <w:r w:rsidRPr="001D6DB0">
        <w:t xml:space="preserve">review, </w:t>
      </w:r>
      <w:r w:rsidR="000D6F55">
        <w:t>appraisal, professional recognition, other CPD activities, and curriculum design and approval;</w:t>
      </w:r>
    </w:p>
    <w:p w:rsidR="006B155A" w:rsidRPr="001D6DB0" w:rsidRDefault="006B155A" w:rsidP="002269CB">
      <w:pPr>
        <w:pStyle w:val="ListParagraph"/>
        <w:numPr>
          <w:ilvl w:val="0"/>
          <w:numId w:val="16"/>
        </w:numPr>
      </w:pPr>
      <w:r>
        <w:t xml:space="preserve">Lead to </w:t>
      </w:r>
      <w:r w:rsidRPr="001D6DB0">
        <w:t>the</w:t>
      </w:r>
      <w:r>
        <w:t xml:space="preserve"> dissemination of good practice;</w:t>
      </w:r>
    </w:p>
    <w:p w:rsidR="006B155A" w:rsidRDefault="006B155A" w:rsidP="002269CB">
      <w:pPr>
        <w:pStyle w:val="ListParagraph"/>
        <w:numPr>
          <w:ilvl w:val="0"/>
          <w:numId w:val="16"/>
        </w:numPr>
      </w:pPr>
      <w:r>
        <w:t xml:space="preserve">Contribute to claims for </w:t>
      </w:r>
      <w:r w:rsidR="00ED03D3">
        <w:t>p</w:t>
      </w:r>
      <w:r>
        <w:t xml:space="preserve">rofessional </w:t>
      </w:r>
      <w:r w:rsidR="00ED03D3">
        <w:t>r</w:t>
      </w:r>
      <w:r>
        <w:t>ecognition, the need to evidence good standing as professional academics, and to progress academic careers;</w:t>
      </w:r>
    </w:p>
    <w:p w:rsidR="002038C9" w:rsidRPr="00D03EFE" w:rsidRDefault="00ED6DF0" w:rsidP="002269CB">
      <w:pPr>
        <w:pStyle w:val="ListParagraph"/>
        <w:numPr>
          <w:ilvl w:val="0"/>
          <w:numId w:val="16"/>
        </w:numPr>
      </w:pPr>
      <w:r w:rsidRPr="001D6DB0">
        <w:t>Be co-ordinated by key individuals in Faculties</w:t>
      </w:r>
      <w:bookmarkStart w:id="13" w:name="_Toc370138110"/>
      <w:r w:rsidR="00D03EFE">
        <w:t>.</w:t>
      </w:r>
      <w:r w:rsidR="002038C9">
        <w:br w:type="page"/>
      </w:r>
    </w:p>
    <w:p w:rsidR="00ED6DF0" w:rsidRPr="001D6DB0" w:rsidRDefault="00ED6DF0" w:rsidP="00482C3C">
      <w:pPr>
        <w:pStyle w:val="Heading1"/>
      </w:pPr>
      <w:bookmarkStart w:id="14" w:name="_Toc400714198"/>
      <w:r w:rsidRPr="001D6DB0">
        <w:lastRenderedPageBreak/>
        <w:t>Principles of Peer Review</w:t>
      </w:r>
      <w:bookmarkEnd w:id="13"/>
      <w:r w:rsidR="00106D93">
        <w:t xml:space="preserve"> &amp; Enhancement</w:t>
      </w:r>
      <w:bookmarkEnd w:id="14"/>
    </w:p>
    <w:p w:rsidR="00ED6DF0" w:rsidRPr="001D6DB0" w:rsidRDefault="00074EF0" w:rsidP="00640630">
      <w:r>
        <w:t>Six</w:t>
      </w:r>
      <w:r w:rsidR="00ED6DF0" w:rsidRPr="001D6DB0">
        <w:t xml:space="preserve"> principles are central to successful Peer</w:t>
      </w:r>
      <w:r w:rsidR="00106D93">
        <w:t xml:space="preserve"> </w:t>
      </w:r>
      <w:r w:rsidR="00ED6DF0" w:rsidRPr="001D6DB0">
        <w:t>Review</w:t>
      </w:r>
      <w:r w:rsidR="00106D93">
        <w:t xml:space="preserve"> &amp; Enhancement</w:t>
      </w:r>
      <w:r w:rsidR="00ED6DF0" w:rsidRPr="001D6DB0">
        <w:t>.</w:t>
      </w:r>
    </w:p>
    <w:p w:rsidR="00106D93" w:rsidRDefault="007C26E4" w:rsidP="007C26E4">
      <w:pPr>
        <w:pStyle w:val="Heading3"/>
      </w:pPr>
      <w:r>
        <w:t xml:space="preserve">1. </w:t>
      </w:r>
      <w:r w:rsidR="009E0DDD" w:rsidRPr="009E0DDD">
        <w:t xml:space="preserve">Peer Review &amp; Enhancement </w:t>
      </w:r>
      <w:r w:rsidR="00ED6DF0" w:rsidRPr="00EB7160">
        <w:t xml:space="preserve">is </w:t>
      </w:r>
      <w:r w:rsidR="00ED6DF0" w:rsidRPr="00EB7160">
        <w:rPr>
          <w:i/>
        </w:rPr>
        <w:t>owned</w:t>
      </w:r>
      <w:r w:rsidR="00ED6DF0" w:rsidRPr="00EB7160">
        <w:t xml:space="preserve"> by the individual</w:t>
      </w:r>
      <w:r w:rsidR="00106D93">
        <w:t>.</w:t>
      </w:r>
    </w:p>
    <w:p w:rsidR="00ED6DF0" w:rsidRPr="00EB7160" w:rsidRDefault="00106D93" w:rsidP="00106D93">
      <w:r>
        <w:t>The individual</w:t>
      </w:r>
      <w:r w:rsidR="00ED6DF0" w:rsidRPr="00EB7160">
        <w:t xml:space="preserve"> chooses</w:t>
      </w:r>
      <w:r w:rsidR="007C26E4">
        <w:t>:</w:t>
      </w:r>
      <w:r w:rsidR="00ED6DF0" w:rsidRPr="00EB7160">
        <w:t xml:space="preserve"> </w:t>
      </w:r>
    </w:p>
    <w:p w:rsidR="00ED6DF0" w:rsidRPr="00EB7160" w:rsidRDefault="00ED6DF0" w:rsidP="00A75860">
      <w:pPr>
        <w:pStyle w:val="ListParagraph"/>
        <w:numPr>
          <w:ilvl w:val="0"/>
          <w:numId w:val="6"/>
        </w:numPr>
      </w:pPr>
      <w:r w:rsidRPr="00640630">
        <w:rPr>
          <w:b/>
          <w:iCs/>
        </w:rPr>
        <w:t>The focus of the review</w:t>
      </w:r>
      <w:r w:rsidRPr="00EB7160">
        <w:t xml:space="preserve"> – </w:t>
      </w:r>
      <w:r w:rsidR="00ED03D3">
        <w:t>PRE primarily</w:t>
      </w:r>
      <w:r w:rsidRPr="00EB7160">
        <w:t xml:space="preserve"> relates to the professional development needs of the individual </w:t>
      </w:r>
      <w:r w:rsidR="00ED03D3">
        <w:t>who has</w:t>
      </w:r>
      <w:r w:rsidRPr="00EB7160">
        <w:t xml:space="preserve"> the right to decide what aspect of their professional practice they wish to review within the context of the University</w:t>
      </w:r>
      <w:r w:rsidR="00ED03D3">
        <w:t xml:space="preserve"> Strategy</w:t>
      </w:r>
      <w:r w:rsidRPr="00EB7160">
        <w:t xml:space="preserve"> and </w:t>
      </w:r>
      <w:r w:rsidR="00ED03D3" w:rsidRPr="001D6DB0">
        <w:t>related Faculty</w:t>
      </w:r>
      <w:r w:rsidR="00ED03D3">
        <w:t>,</w:t>
      </w:r>
      <w:r w:rsidR="00ED03D3" w:rsidRPr="001D6DB0">
        <w:t xml:space="preserve"> Department</w:t>
      </w:r>
      <w:r w:rsidR="00ED03D3">
        <w:t>al and Programme or Course team</w:t>
      </w:r>
      <w:r w:rsidR="00ED03D3" w:rsidRPr="001D6DB0">
        <w:t xml:space="preserve"> priorities</w:t>
      </w:r>
      <w:r w:rsidRPr="00EB7160">
        <w:t>.</w:t>
      </w:r>
    </w:p>
    <w:p w:rsidR="00ED6DF0" w:rsidRPr="00EB7160" w:rsidRDefault="00ED6DF0" w:rsidP="00232852">
      <w:pPr>
        <w:pStyle w:val="ListParagraph"/>
        <w:numPr>
          <w:ilvl w:val="0"/>
          <w:numId w:val="6"/>
        </w:numPr>
      </w:pPr>
      <w:r w:rsidRPr="00640630">
        <w:rPr>
          <w:b/>
          <w:iCs/>
        </w:rPr>
        <w:t>The method of review</w:t>
      </w:r>
      <w:r w:rsidRPr="00EB7160">
        <w:t xml:space="preserve"> – the way in which the review will be undertaken</w:t>
      </w:r>
      <w:r w:rsidR="00ED03D3">
        <w:t xml:space="preserve"> is normally</w:t>
      </w:r>
      <w:r w:rsidRPr="00EB7160">
        <w:t xml:space="preserve"> agreed by discussion with the supporting colleague(s)</w:t>
      </w:r>
      <w:r w:rsidR="00A75860">
        <w:t xml:space="preserve"> but will include an observation of practice</w:t>
      </w:r>
      <w:r w:rsidRPr="00EB7160">
        <w:t>.</w:t>
      </w:r>
    </w:p>
    <w:p w:rsidR="00ED6DF0" w:rsidRPr="00EB7160" w:rsidRDefault="00ED6DF0" w:rsidP="00232852">
      <w:pPr>
        <w:pStyle w:val="ListParagraph"/>
        <w:numPr>
          <w:ilvl w:val="0"/>
          <w:numId w:val="6"/>
        </w:numPr>
      </w:pPr>
      <w:r w:rsidRPr="00640630">
        <w:rPr>
          <w:b/>
          <w:iCs/>
        </w:rPr>
        <w:t xml:space="preserve">The </w:t>
      </w:r>
      <w:r w:rsidR="00ED03D3">
        <w:rPr>
          <w:b/>
          <w:iCs/>
        </w:rPr>
        <w:t xml:space="preserve">intended </w:t>
      </w:r>
      <w:r w:rsidRPr="00640630">
        <w:rPr>
          <w:b/>
          <w:iCs/>
        </w:rPr>
        <w:t>outcomes</w:t>
      </w:r>
      <w:r w:rsidRPr="00EB7160">
        <w:t xml:space="preserve"> – </w:t>
      </w:r>
      <w:r w:rsidR="00ED03D3">
        <w:t>PRE</w:t>
      </w:r>
      <w:r w:rsidRPr="00EB7160">
        <w:t xml:space="preserve"> enable</w:t>
      </w:r>
      <w:r w:rsidR="00ED03D3">
        <w:t>s</w:t>
      </w:r>
      <w:r w:rsidRPr="00EB7160">
        <w:t xml:space="preserve"> the development of the individual’s practice</w:t>
      </w:r>
      <w:r w:rsidR="00ED03D3">
        <w:t>. The aims and eventual outcomes</w:t>
      </w:r>
      <w:r w:rsidR="00041658">
        <w:t xml:space="preserve"> </w:t>
      </w:r>
      <w:r w:rsidRPr="00EB7160">
        <w:t xml:space="preserve">are recorded </w:t>
      </w:r>
      <w:r w:rsidR="00041658">
        <w:t>a</w:t>
      </w:r>
      <w:r w:rsidRPr="00EB7160">
        <w:t>s an integral part of the process</w:t>
      </w:r>
      <w:r w:rsidR="00041658">
        <w:t xml:space="preserve">. There is no requirement to record and report </w:t>
      </w:r>
      <w:r w:rsidRPr="00EB7160">
        <w:t xml:space="preserve">the </w:t>
      </w:r>
      <w:r w:rsidRPr="00A75860">
        <w:rPr>
          <w:i/>
          <w:iCs/>
        </w:rPr>
        <w:t>details</w:t>
      </w:r>
      <w:r w:rsidRPr="00EB7160">
        <w:t xml:space="preserve"> of </w:t>
      </w:r>
      <w:r w:rsidR="00041658">
        <w:t xml:space="preserve">peer review, but such details may be incorporated into the dissemination of the development activities at the discretion of </w:t>
      </w:r>
      <w:r w:rsidRPr="00EB7160">
        <w:t>the individual.</w:t>
      </w:r>
    </w:p>
    <w:p w:rsidR="00ED6DF0" w:rsidRPr="001D6DB0" w:rsidRDefault="00ED6DF0" w:rsidP="00232852">
      <w:pPr>
        <w:pStyle w:val="ListParagraph"/>
        <w:numPr>
          <w:ilvl w:val="0"/>
          <w:numId w:val="6"/>
        </w:numPr>
      </w:pPr>
      <w:r w:rsidRPr="00640630">
        <w:rPr>
          <w:b/>
          <w:iCs/>
        </w:rPr>
        <w:t>Development and dissemination</w:t>
      </w:r>
      <w:r w:rsidRPr="00EB7160">
        <w:t xml:space="preserve"> – </w:t>
      </w:r>
      <w:r w:rsidR="00041658">
        <w:t xml:space="preserve">PRE is expected to lead to the </w:t>
      </w:r>
      <w:r w:rsidRPr="00EB7160">
        <w:t xml:space="preserve">sharing of good practice with others not directly involved in the process </w:t>
      </w:r>
      <w:r w:rsidR="00041658">
        <w:t>and thereby encourage consistent good practice. The detail of what is shared, and how this is shared, is for individuals and peer groups to decide</w:t>
      </w:r>
      <w:r w:rsidRPr="00EB7160">
        <w:t>.</w:t>
      </w:r>
    </w:p>
    <w:p w:rsidR="00872755" w:rsidRDefault="00872755" w:rsidP="00A75860">
      <w:pPr>
        <w:pStyle w:val="Heading3"/>
      </w:pPr>
      <w:r>
        <w:t xml:space="preserve">2. </w:t>
      </w:r>
      <w:r w:rsidRPr="009E0DDD">
        <w:t xml:space="preserve">Peer Review &amp; Enhancement </w:t>
      </w:r>
      <w:r w:rsidR="00074EF0">
        <w:t>fosters academic confidence</w:t>
      </w:r>
    </w:p>
    <w:p w:rsidR="00872755" w:rsidRDefault="00872755" w:rsidP="00872755">
      <w:r>
        <w:t xml:space="preserve">PRE first and foremost establishes enhancement activities in relation to the review of actual practice, and then within the context of other priorities. This </w:t>
      </w:r>
      <w:r w:rsidR="00074EF0">
        <w:t xml:space="preserve">holistic, balanced views </w:t>
      </w:r>
      <w:r>
        <w:t>means:</w:t>
      </w:r>
    </w:p>
    <w:p w:rsidR="00872755" w:rsidRDefault="00872755" w:rsidP="002269CB">
      <w:pPr>
        <w:pStyle w:val="ListParagraph"/>
        <w:numPr>
          <w:ilvl w:val="0"/>
          <w:numId w:val="18"/>
        </w:numPr>
      </w:pPr>
      <w:r w:rsidRPr="00872755">
        <w:rPr>
          <w:b/>
        </w:rPr>
        <w:t xml:space="preserve">Development has a meaningful personal </w:t>
      </w:r>
      <w:r>
        <w:rPr>
          <w:b/>
        </w:rPr>
        <w:t xml:space="preserve">and professional </w:t>
      </w:r>
      <w:r w:rsidRPr="00872755">
        <w:rPr>
          <w:b/>
        </w:rPr>
        <w:t>context</w:t>
      </w:r>
      <w:r>
        <w:t xml:space="preserve"> – enhancement activities are primarily designed to improve aspects of a person’s actual practice</w:t>
      </w:r>
      <w:r w:rsidR="00074EF0">
        <w:t>,</w:t>
      </w:r>
      <w:r>
        <w:t xml:space="preserve"> so raising the quality </w:t>
      </w:r>
      <w:r w:rsidR="00074EF0">
        <w:t xml:space="preserve">of practice </w:t>
      </w:r>
      <w:r>
        <w:t xml:space="preserve">and </w:t>
      </w:r>
      <w:r w:rsidR="00074EF0">
        <w:t xml:space="preserve">the </w:t>
      </w:r>
      <w:r>
        <w:t>confidence of all staff.</w:t>
      </w:r>
    </w:p>
    <w:p w:rsidR="00FB737D" w:rsidRPr="00872755" w:rsidRDefault="00074EF0" w:rsidP="002269CB">
      <w:pPr>
        <w:pStyle w:val="ListParagraph"/>
        <w:numPr>
          <w:ilvl w:val="0"/>
          <w:numId w:val="18"/>
        </w:numPr>
      </w:pPr>
      <w:r>
        <w:rPr>
          <w:b/>
        </w:rPr>
        <w:t>Review leads to enhancement</w:t>
      </w:r>
      <w:r>
        <w:t xml:space="preserve"> – peer review is always a positive experience because it is designed to lead to improved practice and to foster academic confidence. Review </w:t>
      </w:r>
      <w:r w:rsidR="001A026C">
        <w:t xml:space="preserve">without integral opportunities for </w:t>
      </w:r>
      <w:r>
        <w:t>enhancement</w:t>
      </w:r>
      <w:r w:rsidR="001A026C">
        <w:t>, and vice versa, are comparatively poor approaches to professional development.</w:t>
      </w:r>
    </w:p>
    <w:p w:rsidR="00106D93" w:rsidRDefault="00872755" w:rsidP="007C26E4">
      <w:pPr>
        <w:pStyle w:val="Heading3"/>
      </w:pPr>
      <w:r>
        <w:t>3</w:t>
      </w:r>
      <w:r w:rsidR="007C26E4">
        <w:t xml:space="preserve">. </w:t>
      </w:r>
      <w:r w:rsidR="009E0DDD" w:rsidRPr="009E0DDD">
        <w:t xml:space="preserve">Peer Review &amp; Enhancement </w:t>
      </w:r>
      <w:r w:rsidR="00106D93">
        <w:t>involves</w:t>
      </w:r>
      <w:r w:rsidR="00ED6DF0" w:rsidRPr="009A0A3C">
        <w:t xml:space="preserve"> colleagues</w:t>
      </w:r>
      <w:bookmarkStart w:id="15" w:name="_Toc370138111"/>
      <w:r w:rsidR="007C26E4">
        <w:t xml:space="preserve"> act</w:t>
      </w:r>
      <w:r w:rsidR="00106D93">
        <w:t>ing</w:t>
      </w:r>
      <w:r w:rsidR="007C26E4">
        <w:t xml:space="preserve"> as “critical friends”</w:t>
      </w:r>
    </w:p>
    <w:p w:rsidR="00ED6DF0" w:rsidRPr="00EB7160" w:rsidRDefault="00ED45EF" w:rsidP="00106D93">
      <w:r>
        <w:t>The role of p</w:t>
      </w:r>
      <w:r w:rsidR="00106D93">
        <w:t xml:space="preserve">eers </w:t>
      </w:r>
      <w:r w:rsidR="00ED6DF0" w:rsidRPr="00EB7160">
        <w:t>is one of</w:t>
      </w:r>
      <w:bookmarkEnd w:id="15"/>
      <w:r w:rsidR="007C26E4">
        <w:t>:</w:t>
      </w:r>
    </w:p>
    <w:p w:rsidR="00ED6DF0" w:rsidRDefault="00ED6DF0" w:rsidP="00232852">
      <w:pPr>
        <w:pStyle w:val="ListParagraph"/>
        <w:numPr>
          <w:ilvl w:val="0"/>
          <w:numId w:val="7"/>
        </w:numPr>
      </w:pPr>
      <w:r w:rsidRPr="00EB7160">
        <w:rPr>
          <w:b/>
        </w:rPr>
        <w:t>Support</w:t>
      </w:r>
      <w:r w:rsidR="00993EE9" w:rsidRPr="00EB7160">
        <w:t xml:space="preserve"> – </w:t>
      </w:r>
      <w:r w:rsidR="00993EE9">
        <w:t xml:space="preserve">peers supporting colleagues should </w:t>
      </w:r>
      <w:r w:rsidRPr="00EB7160">
        <w:t>not attempt to direct, lead the review, assess or critique practice unless specifically asked to do so by the individual as part of the process.</w:t>
      </w:r>
    </w:p>
    <w:p w:rsidR="00993EE9" w:rsidRPr="00EB7160" w:rsidRDefault="00993EE9" w:rsidP="00232852">
      <w:pPr>
        <w:pStyle w:val="ListParagraph"/>
        <w:numPr>
          <w:ilvl w:val="0"/>
          <w:numId w:val="7"/>
        </w:numPr>
      </w:pPr>
      <w:r w:rsidRPr="00EB7160">
        <w:rPr>
          <w:b/>
        </w:rPr>
        <w:t>Flexibility</w:t>
      </w:r>
      <w:r w:rsidRPr="00EB7160">
        <w:t xml:space="preserve"> – </w:t>
      </w:r>
      <w:r>
        <w:t>peers supporting colleagues are not asked to</w:t>
      </w:r>
      <w:r w:rsidRPr="00EB7160">
        <w:t xml:space="preserve"> assess </w:t>
      </w:r>
      <w:r>
        <w:t xml:space="preserve">an </w:t>
      </w:r>
      <w:r w:rsidRPr="00EB7160">
        <w:t>individual’s practice but to support the individual in reviewing his/her practice and</w:t>
      </w:r>
      <w:r>
        <w:t xml:space="preserve"> to work together to develop</w:t>
      </w:r>
      <w:r w:rsidRPr="00EB7160">
        <w:t xml:space="preserve"> </w:t>
      </w:r>
      <w:proofErr w:type="gramStart"/>
      <w:r w:rsidRPr="00EB7160">
        <w:t>plans</w:t>
      </w:r>
      <w:proofErr w:type="gramEnd"/>
      <w:r w:rsidRPr="00EB7160">
        <w:t xml:space="preserve"> to enhance it.</w:t>
      </w:r>
    </w:p>
    <w:p w:rsidR="00ED6DF0" w:rsidRDefault="00ED6DF0" w:rsidP="00232852">
      <w:pPr>
        <w:pStyle w:val="ListParagraph"/>
        <w:numPr>
          <w:ilvl w:val="0"/>
          <w:numId w:val="7"/>
        </w:numPr>
      </w:pPr>
      <w:r w:rsidRPr="00EB7160">
        <w:rPr>
          <w:b/>
        </w:rPr>
        <w:t>Trust and confidentiality</w:t>
      </w:r>
      <w:r w:rsidR="00993EE9" w:rsidRPr="00EB7160">
        <w:t xml:space="preserve"> – </w:t>
      </w:r>
      <w:r w:rsidR="00993EE9">
        <w:t xml:space="preserve">peers supporting colleagues </w:t>
      </w:r>
      <w:r w:rsidRPr="00EB7160">
        <w:t>have been invited to contribute to a colleagues’ professional development</w:t>
      </w:r>
      <w:r w:rsidR="00106D93">
        <w:t xml:space="preserve">. This will often necessitate </w:t>
      </w:r>
      <w:r w:rsidR="00ED45EF" w:rsidRPr="00993EE9">
        <w:t>professional integrity</w:t>
      </w:r>
      <w:r w:rsidR="00ED45EF">
        <w:t xml:space="preserve"> and appreciative, supportive, </w:t>
      </w:r>
      <w:r w:rsidR="00106D93">
        <w:t xml:space="preserve">trustful and confidential relationships being formed, especially where </w:t>
      </w:r>
      <w:r w:rsidR="00993EE9">
        <w:t xml:space="preserve">a </w:t>
      </w:r>
      <w:r w:rsidRPr="00EB7160">
        <w:t xml:space="preserve">colleague </w:t>
      </w:r>
      <w:r w:rsidR="00993EE9">
        <w:t xml:space="preserve">has identified aspects </w:t>
      </w:r>
      <w:r w:rsidRPr="00EB7160">
        <w:t xml:space="preserve">of their practice </w:t>
      </w:r>
      <w:r w:rsidR="00993EE9">
        <w:t xml:space="preserve">that </w:t>
      </w:r>
      <w:r w:rsidRPr="00EB7160">
        <w:t xml:space="preserve">they </w:t>
      </w:r>
      <w:r w:rsidR="00993EE9">
        <w:t xml:space="preserve">perceive to be in need </w:t>
      </w:r>
      <w:r w:rsidR="00ED45EF">
        <w:t>of</w:t>
      </w:r>
      <w:r w:rsidR="00993EE9">
        <w:t xml:space="preserve"> significant improvement</w:t>
      </w:r>
      <w:r w:rsidRPr="00EB7160">
        <w:t>.</w:t>
      </w:r>
    </w:p>
    <w:p w:rsidR="00993EE9" w:rsidRPr="00EB7160" w:rsidRDefault="00993EE9" w:rsidP="00232852">
      <w:pPr>
        <w:pStyle w:val="ListParagraph"/>
        <w:numPr>
          <w:ilvl w:val="0"/>
          <w:numId w:val="7"/>
        </w:numPr>
      </w:pPr>
      <w:r>
        <w:rPr>
          <w:b/>
        </w:rPr>
        <w:t>Mutual benefit</w:t>
      </w:r>
      <w:r w:rsidR="00ED45EF">
        <w:rPr>
          <w:b/>
        </w:rPr>
        <w:t xml:space="preserve"> and joint enterprise</w:t>
      </w:r>
      <w:r w:rsidRPr="00EB7160">
        <w:t xml:space="preserve"> –</w:t>
      </w:r>
      <w:r>
        <w:t xml:space="preserve"> </w:t>
      </w:r>
      <w:r w:rsidR="00ED45EF">
        <w:t>PRE is a made up reciprocal activities, each bringing</w:t>
      </w:r>
      <w:r w:rsidRPr="00993EE9">
        <w:t xml:space="preserve"> mutual benefit</w:t>
      </w:r>
      <w:r w:rsidR="00ED45EF">
        <w:t xml:space="preserve">s and incorporating </w:t>
      </w:r>
      <w:r w:rsidRPr="00993EE9">
        <w:t xml:space="preserve">the open sharing of </w:t>
      </w:r>
      <w:r w:rsidR="00ED45EF">
        <w:t xml:space="preserve">and reflection on </w:t>
      </w:r>
      <w:r w:rsidRPr="00993EE9">
        <w:t>practice</w:t>
      </w:r>
      <w:r w:rsidR="00ED45EF">
        <w:t>s</w:t>
      </w:r>
      <w:r w:rsidRPr="00993EE9">
        <w:t>.</w:t>
      </w:r>
    </w:p>
    <w:p w:rsidR="00A75860" w:rsidRDefault="00A75860">
      <w:pPr>
        <w:spacing w:before="0" w:after="200" w:line="276" w:lineRule="auto"/>
        <w:rPr>
          <w:rStyle w:val="NumberedParagraphChar"/>
          <w:rFonts w:ascii="FS Clerkenwell" w:eastAsiaTheme="majorEastAsia" w:hAnsi="FS Clerkenwell" w:cstheme="majorBidi"/>
          <w:color w:val="B70D50"/>
          <w:sz w:val="22"/>
        </w:rPr>
      </w:pPr>
      <w:r>
        <w:rPr>
          <w:rStyle w:val="NumberedParagraphChar"/>
          <w:rFonts w:eastAsiaTheme="majorEastAsia" w:cstheme="majorBidi"/>
          <w:color w:val="B70D50"/>
          <w:sz w:val="22"/>
        </w:rPr>
        <w:br w:type="page"/>
      </w:r>
    </w:p>
    <w:p w:rsidR="00ED45EF" w:rsidRDefault="00872755" w:rsidP="007C26E4">
      <w:pPr>
        <w:pStyle w:val="Heading3"/>
        <w:rPr>
          <w:rStyle w:val="NumberedParagraphChar"/>
          <w:rFonts w:eastAsiaTheme="majorEastAsia" w:cstheme="majorBidi"/>
          <w:color w:val="B70D50"/>
          <w:sz w:val="22"/>
        </w:rPr>
      </w:pPr>
      <w:r>
        <w:rPr>
          <w:rStyle w:val="NumberedParagraphChar"/>
          <w:rFonts w:eastAsiaTheme="majorEastAsia" w:cstheme="majorBidi"/>
          <w:color w:val="B70D50"/>
          <w:sz w:val="22"/>
        </w:rPr>
        <w:lastRenderedPageBreak/>
        <w:t>4</w:t>
      </w:r>
      <w:r w:rsidR="007C26E4">
        <w:rPr>
          <w:rStyle w:val="NumberedParagraphChar"/>
          <w:rFonts w:eastAsiaTheme="majorEastAsia" w:cstheme="majorBidi"/>
          <w:color w:val="B70D50"/>
          <w:sz w:val="22"/>
        </w:rPr>
        <w:t xml:space="preserve">. </w:t>
      </w:r>
      <w:r w:rsidR="009E0DDD">
        <w:rPr>
          <w:rStyle w:val="NumberedParagraphChar"/>
          <w:rFonts w:eastAsiaTheme="majorEastAsia" w:cstheme="majorBidi"/>
          <w:color w:val="B70D50"/>
          <w:sz w:val="22"/>
        </w:rPr>
        <w:t>P</w:t>
      </w:r>
      <w:r w:rsidR="00ED6DF0" w:rsidRPr="007C26E4">
        <w:rPr>
          <w:rStyle w:val="NumberedParagraphChar"/>
          <w:rFonts w:eastAsiaTheme="majorEastAsia" w:cstheme="majorBidi"/>
          <w:color w:val="B70D50"/>
          <w:sz w:val="22"/>
        </w:rPr>
        <w:t>eer</w:t>
      </w:r>
      <w:r w:rsidR="00ED45EF">
        <w:rPr>
          <w:rStyle w:val="NumberedParagraphChar"/>
          <w:rFonts w:eastAsiaTheme="majorEastAsia" w:cstheme="majorBidi"/>
          <w:color w:val="B70D50"/>
          <w:sz w:val="22"/>
        </w:rPr>
        <w:t xml:space="preserve"> </w:t>
      </w:r>
      <w:r w:rsidR="00ED6DF0" w:rsidRPr="007C26E4">
        <w:rPr>
          <w:rStyle w:val="NumberedParagraphChar"/>
          <w:rFonts w:eastAsiaTheme="majorEastAsia" w:cstheme="majorBidi"/>
          <w:color w:val="B70D50"/>
          <w:sz w:val="22"/>
        </w:rPr>
        <w:t xml:space="preserve">observation of teaching </w:t>
      </w:r>
      <w:r w:rsidR="00ED45EF">
        <w:rPr>
          <w:rStyle w:val="NumberedParagraphChar"/>
          <w:rFonts w:eastAsiaTheme="majorEastAsia" w:cstheme="majorBidi"/>
          <w:color w:val="B70D50"/>
          <w:sz w:val="22"/>
        </w:rPr>
        <w:t xml:space="preserve">provides a rich and important context for </w:t>
      </w:r>
      <w:r w:rsidR="009E0DDD" w:rsidRPr="009E0DDD">
        <w:rPr>
          <w:rStyle w:val="NumberedParagraphChar"/>
          <w:rFonts w:eastAsiaTheme="majorEastAsia" w:cstheme="majorBidi"/>
          <w:color w:val="B70D50"/>
          <w:sz w:val="22"/>
        </w:rPr>
        <w:t>Peer Review &amp; Enhancement</w:t>
      </w:r>
    </w:p>
    <w:p w:rsidR="00ED45EF" w:rsidRPr="00ED45EF" w:rsidRDefault="0005135B" w:rsidP="00A75860">
      <w:r>
        <w:t xml:space="preserve">Formal </w:t>
      </w:r>
      <w:r w:rsidR="00ED45EF" w:rsidRPr="00ED45EF">
        <w:t xml:space="preserve">teaching </w:t>
      </w:r>
      <w:r>
        <w:t xml:space="preserve">occurs in diverse learning environments and </w:t>
      </w:r>
      <w:r w:rsidR="00ED45EF" w:rsidRPr="00ED45EF">
        <w:t xml:space="preserve">should </w:t>
      </w:r>
      <w:r>
        <w:t xml:space="preserve">be observed by peers </w:t>
      </w:r>
      <w:r w:rsidR="00A75860">
        <w:t>each</w:t>
      </w:r>
      <w:r>
        <w:t xml:space="preserve"> </w:t>
      </w:r>
      <w:r w:rsidR="00ED45EF" w:rsidRPr="00ED45EF">
        <w:t>year</w:t>
      </w:r>
      <w:r>
        <w:t>. T</w:t>
      </w:r>
      <w:r w:rsidR="00ED45EF" w:rsidRPr="00ED45EF">
        <w:t>he observation should be:</w:t>
      </w:r>
    </w:p>
    <w:p w:rsidR="004E78E6" w:rsidRPr="00EB7160" w:rsidRDefault="004E78E6" w:rsidP="00232852">
      <w:pPr>
        <w:pStyle w:val="ListParagraph"/>
        <w:numPr>
          <w:ilvl w:val="0"/>
          <w:numId w:val="6"/>
        </w:numPr>
        <w:tabs>
          <w:tab w:val="clear" w:pos="720"/>
          <w:tab w:val="clear" w:pos="780"/>
          <w:tab w:val="num" w:pos="709"/>
        </w:tabs>
        <w:ind w:left="709" w:hanging="289"/>
      </w:pPr>
      <w:r w:rsidRPr="00640630">
        <w:rPr>
          <w:b/>
          <w:iCs/>
        </w:rPr>
        <w:t xml:space="preserve">Incorporated into </w:t>
      </w:r>
      <w:r>
        <w:rPr>
          <w:b/>
          <w:iCs/>
        </w:rPr>
        <w:t>Peer Review &amp; Enhancement</w:t>
      </w:r>
      <w:r w:rsidRPr="00EB7160">
        <w:t xml:space="preserve"> – </w:t>
      </w:r>
      <w:r>
        <w:t>peer observation is often a starting point informing a</w:t>
      </w:r>
      <w:r w:rsidRPr="00EB7160">
        <w:t xml:space="preserve"> broader </w:t>
      </w:r>
      <w:r>
        <w:t xml:space="preserve">set of PRE activities which may involve </w:t>
      </w:r>
      <w:r w:rsidRPr="00EB7160">
        <w:t>other supporting colleagues.</w:t>
      </w:r>
    </w:p>
    <w:p w:rsidR="0005135B" w:rsidRDefault="0005135B" w:rsidP="00232852">
      <w:pPr>
        <w:pStyle w:val="ListParagraph"/>
        <w:numPr>
          <w:ilvl w:val="0"/>
          <w:numId w:val="6"/>
        </w:numPr>
        <w:tabs>
          <w:tab w:val="clear" w:pos="720"/>
          <w:tab w:val="clear" w:pos="780"/>
          <w:tab w:val="num" w:pos="709"/>
        </w:tabs>
        <w:ind w:left="709" w:hanging="283"/>
      </w:pPr>
      <w:r w:rsidRPr="0005135B">
        <w:rPr>
          <w:b/>
        </w:rPr>
        <w:t>Conducted by peers in pairs</w:t>
      </w:r>
      <w:r>
        <w:t xml:space="preserve"> - p</w:t>
      </w:r>
      <w:r w:rsidRPr="0005135B">
        <w:t xml:space="preserve">eer observation normally involves pairings. </w:t>
      </w:r>
      <w:r w:rsidR="004E78E6">
        <w:t>T</w:t>
      </w:r>
      <w:r w:rsidR="004E78E6">
        <w:rPr>
          <w:rStyle w:val="NumberedParagraphChar"/>
        </w:rPr>
        <w:t xml:space="preserve">he </w:t>
      </w:r>
      <w:r w:rsidR="004E78E6" w:rsidRPr="007C26E4">
        <w:rPr>
          <w:rStyle w:val="NumberedParagraphChar"/>
        </w:rPr>
        <w:t>observer</w:t>
      </w:r>
      <w:r w:rsidR="004E78E6" w:rsidRPr="007C26E4">
        <w:rPr>
          <w:rStyle w:val="NumberedParagraphChar"/>
        </w:rPr>
        <w:noBreakHyphen/>
      </w:r>
      <w:proofErr w:type="spellStart"/>
      <w:r w:rsidR="004E78E6" w:rsidRPr="007C26E4">
        <w:rPr>
          <w:rStyle w:val="NumberedParagraphChar"/>
        </w:rPr>
        <w:t>observee</w:t>
      </w:r>
      <w:proofErr w:type="spellEnd"/>
      <w:r w:rsidR="004E78E6" w:rsidRPr="007C26E4">
        <w:t xml:space="preserve"> pairing </w:t>
      </w:r>
      <w:r w:rsidR="004E78E6">
        <w:t xml:space="preserve">will normally be </w:t>
      </w:r>
      <w:r w:rsidR="004E78E6" w:rsidRPr="007C26E4">
        <w:t xml:space="preserve">determined </w:t>
      </w:r>
      <w:r w:rsidR="004E78E6">
        <w:t xml:space="preserve">and co-ordinated </w:t>
      </w:r>
      <w:r w:rsidR="004E78E6" w:rsidRPr="007C26E4">
        <w:t xml:space="preserve">by a suitable team leader (the precise mechanism </w:t>
      </w:r>
      <w:r w:rsidR="004E78E6">
        <w:t xml:space="preserve">will </w:t>
      </w:r>
      <w:r w:rsidR="004E78E6" w:rsidRPr="007C26E4">
        <w:t>be determined within the department/centre)</w:t>
      </w:r>
      <w:r w:rsidR="004E78E6" w:rsidRPr="004E78E6">
        <w:t xml:space="preserve"> </w:t>
      </w:r>
      <w:r w:rsidR="004E78E6" w:rsidRPr="004E78E6">
        <w:rPr>
          <w:rStyle w:val="NumberedParagraphChar"/>
          <w:bCs/>
        </w:rPr>
        <w:t xml:space="preserve">to ensure </w:t>
      </w:r>
      <w:r w:rsidR="004E78E6">
        <w:rPr>
          <w:rStyle w:val="NumberedParagraphChar"/>
          <w:bCs/>
        </w:rPr>
        <w:t xml:space="preserve">optimal benefits from the </w:t>
      </w:r>
      <w:r w:rsidR="004E78E6" w:rsidRPr="004E78E6">
        <w:rPr>
          <w:rStyle w:val="NumberedParagraphChar"/>
          <w:bCs/>
        </w:rPr>
        <w:t>experience</w:t>
      </w:r>
      <w:r w:rsidR="004E78E6">
        <w:t>.</w:t>
      </w:r>
    </w:p>
    <w:p w:rsidR="004E78E6" w:rsidRDefault="004E78E6" w:rsidP="00232852">
      <w:pPr>
        <w:pStyle w:val="ListParagraph"/>
        <w:numPr>
          <w:ilvl w:val="0"/>
          <w:numId w:val="6"/>
        </w:numPr>
        <w:tabs>
          <w:tab w:val="clear" w:pos="720"/>
          <w:tab w:val="clear" w:pos="780"/>
          <w:tab w:val="num" w:pos="709"/>
        </w:tabs>
        <w:ind w:left="709" w:hanging="289"/>
      </w:pPr>
      <w:r>
        <w:rPr>
          <w:rStyle w:val="NumberedParagraphChar"/>
          <w:b/>
          <w:bCs/>
        </w:rPr>
        <w:t>A partnership</w:t>
      </w:r>
      <w:r>
        <w:rPr>
          <w:rStyle w:val="NumberedParagraphChar"/>
        </w:rPr>
        <w:t xml:space="preserve"> - the observation pairings should be based on partnership working and a mutually beneficial experience of development and reflection.</w:t>
      </w:r>
      <w:r w:rsidRPr="007C26E4">
        <w:t xml:space="preserve"> </w:t>
      </w:r>
    </w:p>
    <w:p w:rsidR="00ED1F72" w:rsidRDefault="007C26E4" w:rsidP="00232852">
      <w:pPr>
        <w:pStyle w:val="ListParagraph"/>
        <w:numPr>
          <w:ilvl w:val="0"/>
          <w:numId w:val="6"/>
        </w:numPr>
        <w:tabs>
          <w:tab w:val="clear" w:pos="720"/>
          <w:tab w:val="clear" w:pos="780"/>
          <w:tab w:val="num" w:pos="709"/>
        </w:tabs>
        <w:ind w:left="709" w:hanging="289"/>
      </w:pPr>
      <w:r>
        <w:rPr>
          <w:b/>
          <w:iCs/>
        </w:rPr>
        <w:t xml:space="preserve">Engaged with according to the </w:t>
      </w:r>
      <w:r w:rsidR="00ED6DF0" w:rsidRPr="00640630">
        <w:rPr>
          <w:b/>
          <w:iCs/>
        </w:rPr>
        <w:t xml:space="preserve">overarching principles of </w:t>
      </w:r>
      <w:r w:rsidR="004E78E6">
        <w:rPr>
          <w:b/>
          <w:iCs/>
        </w:rPr>
        <w:t xml:space="preserve">PRE </w:t>
      </w:r>
      <w:r w:rsidR="00ED6DF0" w:rsidRPr="00EB7160">
        <w:t>–</w:t>
      </w:r>
      <w:r w:rsidR="004E78E6">
        <w:t xml:space="preserve"> peer observation activities, as part of PRE, are governed by </w:t>
      </w:r>
      <w:r w:rsidR="00ED6DF0" w:rsidRPr="00EB7160">
        <w:t>the</w:t>
      </w:r>
      <w:r>
        <w:t xml:space="preserve"> </w:t>
      </w:r>
      <w:r w:rsidR="004E78E6">
        <w:t xml:space="preserve">same </w:t>
      </w:r>
      <w:r>
        <w:t xml:space="preserve">principles (owned by the </w:t>
      </w:r>
      <w:r w:rsidR="00ED6DF0" w:rsidRPr="00EB7160">
        <w:t>individual and supported by a critical friend).</w:t>
      </w:r>
    </w:p>
    <w:p w:rsidR="003046A3" w:rsidRPr="00EB7160" w:rsidRDefault="003046A3" w:rsidP="00232852">
      <w:pPr>
        <w:pStyle w:val="ListParagraph"/>
        <w:numPr>
          <w:ilvl w:val="0"/>
          <w:numId w:val="6"/>
        </w:numPr>
        <w:tabs>
          <w:tab w:val="clear" w:pos="720"/>
          <w:tab w:val="clear" w:pos="780"/>
          <w:tab w:val="num" w:pos="709"/>
        </w:tabs>
        <w:ind w:left="709" w:hanging="289"/>
      </w:pPr>
      <w:r>
        <w:rPr>
          <w:rStyle w:val="NumberedParagraphChar"/>
          <w:b/>
          <w:bCs/>
        </w:rPr>
        <w:t xml:space="preserve">Practice based </w:t>
      </w:r>
      <w:r>
        <w:rPr>
          <w:rStyle w:val="NumberedParagraphChar"/>
        </w:rPr>
        <w:t xml:space="preserve">- the observation should be focused on the teaching and learning practice and should not review the content. As such, pairings can be between colleagues </w:t>
      </w:r>
      <w:r w:rsidR="004E78E6">
        <w:rPr>
          <w:rStyle w:val="NumberedParagraphChar"/>
        </w:rPr>
        <w:t>from</w:t>
      </w:r>
      <w:r>
        <w:rPr>
          <w:rStyle w:val="NumberedParagraphChar"/>
        </w:rPr>
        <w:t xml:space="preserve"> different teaching teams.</w:t>
      </w:r>
    </w:p>
    <w:p w:rsidR="009E0DDD" w:rsidRDefault="00872755" w:rsidP="007C26E4">
      <w:pPr>
        <w:pStyle w:val="Heading3"/>
      </w:pPr>
      <w:r>
        <w:t>5</w:t>
      </w:r>
      <w:r w:rsidR="00326793">
        <w:t>.</w:t>
      </w:r>
      <w:r w:rsidR="002038C9">
        <w:t xml:space="preserve"> </w:t>
      </w:r>
      <w:r w:rsidR="009E0DDD" w:rsidRPr="009E0DDD">
        <w:t xml:space="preserve">Peer Review &amp; Enhancement </w:t>
      </w:r>
      <w:r w:rsidR="009E0DDD">
        <w:t>informs and is supported by annual appraisal</w:t>
      </w:r>
    </w:p>
    <w:p w:rsidR="003914E8" w:rsidRDefault="009E0DDD" w:rsidP="009E0DDD">
      <w:r>
        <w:t xml:space="preserve">While </w:t>
      </w:r>
      <w:r w:rsidRPr="009E0DDD">
        <w:t xml:space="preserve">Peer Review &amp; Enhancement </w:t>
      </w:r>
      <w:r>
        <w:t>is owned by the individual and involves peers, it does not operate in isolation of other CPD, professional recognition, and curriculum development activities. A</w:t>
      </w:r>
      <w:r w:rsidR="003914E8">
        <w:t>cademic a</w:t>
      </w:r>
      <w:r>
        <w:t xml:space="preserve">ppraisal provides the opportunity around which </w:t>
      </w:r>
      <w:r w:rsidR="003914E8">
        <w:t>development is co-ordinated and supported. The following should be discussed:</w:t>
      </w:r>
    </w:p>
    <w:p w:rsidR="00ED6DF0" w:rsidRDefault="00ED6DF0" w:rsidP="00232852">
      <w:pPr>
        <w:pStyle w:val="ListParagraph"/>
        <w:numPr>
          <w:ilvl w:val="0"/>
          <w:numId w:val="6"/>
        </w:numPr>
        <w:tabs>
          <w:tab w:val="clear" w:pos="720"/>
          <w:tab w:val="clear" w:pos="780"/>
          <w:tab w:val="num" w:pos="709"/>
        </w:tabs>
        <w:ind w:left="709" w:hanging="289"/>
      </w:pPr>
      <w:r w:rsidRPr="00640630">
        <w:rPr>
          <w:b/>
          <w:iCs/>
        </w:rPr>
        <w:t>The outcome</w:t>
      </w:r>
      <w:r w:rsidR="00214521">
        <w:rPr>
          <w:b/>
          <w:iCs/>
        </w:rPr>
        <w:t>s</w:t>
      </w:r>
      <w:r w:rsidRPr="00640630">
        <w:rPr>
          <w:b/>
          <w:iCs/>
        </w:rPr>
        <w:t xml:space="preserve"> of P</w:t>
      </w:r>
      <w:r w:rsidR="00214521">
        <w:rPr>
          <w:b/>
          <w:iCs/>
        </w:rPr>
        <w:t>RE</w:t>
      </w:r>
      <w:r w:rsidR="003914E8">
        <w:rPr>
          <w:b/>
          <w:iCs/>
        </w:rPr>
        <w:t xml:space="preserve"> </w:t>
      </w:r>
      <w:r w:rsidRPr="00EB7160">
        <w:t xml:space="preserve">– </w:t>
      </w:r>
      <w:r w:rsidR="003914E8">
        <w:t xml:space="preserve">while the </w:t>
      </w:r>
      <w:r w:rsidRPr="00EB7160">
        <w:t>specific details and recommendations should remain confidential to the individual</w:t>
      </w:r>
      <w:r w:rsidR="003914E8">
        <w:t>, the outcomes of PRE should be discussed and recorded at appraisal to monitor engagement, identify areas of emerging expertise and consider options for disseminating outcomes and good practice</w:t>
      </w:r>
      <w:r w:rsidRPr="00EB7160">
        <w:t xml:space="preserve">. </w:t>
      </w:r>
    </w:p>
    <w:p w:rsidR="003914E8" w:rsidRDefault="001E4BC4" w:rsidP="00232852">
      <w:pPr>
        <w:pStyle w:val="ListParagraph"/>
        <w:numPr>
          <w:ilvl w:val="0"/>
          <w:numId w:val="6"/>
        </w:numPr>
        <w:tabs>
          <w:tab w:val="clear" w:pos="720"/>
          <w:tab w:val="clear" w:pos="780"/>
          <w:tab w:val="num" w:pos="709"/>
        </w:tabs>
        <w:ind w:left="709" w:hanging="289"/>
      </w:pPr>
      <w:r>
        <w:rPr>
          <w:b/>
        </w:rPr>
        <w:t xml:space="preserve">The scope and </w:t>
      </w:r>
      <w:r w:rsidR="003914E8">
        <w:rPr>
          <w:b/>
        </w:rPr>
        <w:t>requirements for ongoing PRE</w:t>
      </w:r>
      <w:r w:rsidR="003914E8">
        <w:rPr>
          <w:b/>
          <w:iCs/>
        </w:rPr>
        <w:t xml:space="preserve"> </w:t>
      </w:r>
      <w:r w:rsidR="003914E8" w:rsidRPr="00EB7160">
        <w:t xml:space="preserve">– </w:t>
      </w:r>
      <w:r w:rsidR="003914E8">
        <w:t>PRE is a continuous process, though its focus needs to be redefined each year</w:t>
      </w:r>
      <w:r w:rsidR="00C01A9F">
        <w:t xml:space="preserve">. </w:t>
      </w:r>
      <w:proofErr w:type="spellStart"/>
      <w:r w:rsidR="00C01A9F">
        <w:t>Appraisees</w:t>
      </w:r>
      <w:proofErr w:type="spellEnd"/>
      <w:r w:rsidR="00C01A9F">
        <w:t xml:space="preserve"> should identify the general scope of forthcoming PRE activities and identify requirements for support.</w:t>
      </w:r>
    </w:p>
    <w:p w:rsidR="001E4BC4" w:rsidRPr="00EB7160" w:rsidRDefault="003914E8" w:rsidP="00A75860">
      <w:pPr>
        <w:pStyle w:val="ListParagraph"/>
        <w:numPr>
          <w:ilvl w:val="0"/>
          <w:numId w:val="6"/>
        </w:numPr>
        <w:tabs>
          <w:tab w:val="clear" w:pos="720"/>
          <w:tab w:val="clear" w:pos="780"/>
          <w:tab w:val="num" w:pos="709"/>
        </w:tabs>
        <w:ind w:left="709" w:hanging="289"/>
      </w:pPr>
      <w:r>
        <w:rPr>
          <w:b/>
        </w:rPr>
        <w:t xml:space="preserve">Arrangements for peer observation </w:t>
      </w:r>
      <w:r w:rsidRPr="00EB7160">
        <w:t>–</w:t>
      </w:r>
      <w:r w:rsidR="00C01A9F">
        <w:t xml:space="preserve">managers will agree the conditions in which observation will happen and </w:t>
      </w:r>
      <w:r w:rsidR="00A75860">
        <w:t>confirm</w:t>
      </w:r>
      <w:r w:rsidR="00C01A9F">
        <w:t xml:space="preserve"> the arrangements for the running of peer observations, i.e. pairings, timings, documentation.</w:t>
      </w:r>
    </w:p>
    <w:p w:rsidR="00542F26" w:rsidRDefault="00872755" w:rsidP="00542F26">
      <w:pPr>
        <w:pStyle w:val="Heading3"/>
      </w:pPr>
      <w:r>
        <w:t>6</w:t>
      </w:r>
      <w:r w:rsidR="00575027">
        <w:t xml:space="preserve">. </w:t>
      </w:r>
      <w:r w:rsidR="00575027" w:rsidRPr="009E0DDD">
        <w:t>Peer Review &amp; Enhancement</w:t>
      </w:r>
      <w:r w:rsidR="00575027">
        <w:t xml:space="preserve"> reflects </w:t>
      </w:r>
      <w:r w:rsidR="00542F26">
        <w:t>the breadth of the academic teaching role</w:t>
      </w:r>
      <w:r w:rsidR="00272ECC" w:rsidRPr="00272ECC">
        <w:t xml:space="preserve"> </w:t>
      </w:r>
      <w:r w:rsidR="00272ECC">
        <w:t>and the diverse environments used for academic practice</w:t>
      </w:r>
    </w:p>
    <w:p w:rsidR="00542F26" w:rsidRDefault="00542F26" w:rsidP="00575027">
      <w:pPr>
        <w:jc w:val="both"/>
      </w:pPr>
      <w:r>
        <w:t>The p</w:t>
      </w:r>
      <w:r w:rsidR="00575027">
        <w:t>rofessional academic</w:t>
      </w:r>
      <w:r>
        <w:t xml:space="preserve"> has a multi-faceted role which is reflected in the UK Professional Standards Framework. Each of these areas of activity needs to be continually developed</w:t>
      </w:r>
      <w:r w:rsidR="00272ECC">
        <w:t xml:space="preserve"> to reflect the diverse environments used by academics and their students</w:t>
      </w:r>
      <w:r>
        <w:t>:</w:t>
      </w:r>
    </w:p>
    <w:p w:rsidR="00542F26" w:rsidRDefault="00272ECC" w:rsidP="002269CB">
      <w:pPr>
        <w:pStyle w:val="ListParagraph"/>
        <w:numPr>
          <w:ilvl w:val="0"/>
          <w:numId w:val="17"/>
        </w:numPr>
      </w:pPr>
      <w:r>
        <w:rPr>
          <w:b/>
        </w:rPr>
        <w:t xml:space="preserve">(AoA1) </w:t>
      </w:r>
      <w:r w:rsidR="00542F26" w:rsidRPr="00542F26">
        <w:rPr>
          <w:b/>
        </w:rPr>
        <w:t>The design and planning of learning activities and/or programmes of study</w:t>
      </w:r>
      <w:r w:rsidR="00542F26">
        <w:rPr>
          <w:b/>
          <w:iCs/>
        </w:rPr>
        <w:t xml:space="preserve"> </w:t>
      </w:r>
      <w:r w:rsidR="00542F26" w:rsidRPr="00EB7160">
        <w:t>–</w:t>
      </w:r>
      <w:r>
        <w:t xml:space="preserve"> effective teaching and support for learning takes account of the particular contexts of a course, its subject and participants.</w:t>
      </w:r>
    </w:p>
    <w:p w:rsidR="00542F26" w:rsidRDefault="00272ECC" w:rsidP="002269CB">
      <w:pPr>
        <w:pStyle w:val="ListParagraph"/>
        <w:numPr>
          <w:ilvl w:val="0"/>
          <w:numId w:val="17"/>
        </w:numPr>
      </w:pPr>
      <w:r>
        <w:rPr>
          <w:b/>
        </w:rPr>
        <w:t xml:space="preserve">(AoA2) </w:t>
      </w:r>
      <w:r w:rsidR="00542F26">
        <w:rPr>
          <w:b/>
        </w:rPr>
        <w:t>Teaching and/or supporting learning</w:t>
      </w:r>
      <w:r w:rsidR="00542F26">
        <w:rPr>
          <w:b/>
          <w:iCs/>
        </w:rPr>
        <w:t xml:space="preserve"> </w:t>
      </w:r>
      <w:r w:rsidR="00542F26" w:rsidRPr="00EB7160">
        <w:t>–</w:t>
      </w:r>
      <w:r>
        <w:t xml:space="preserve"> </w:t>
      </w:r>
      <w:r w:rsidR="00927505">
        <w:t>the methods used to engage and support students as learners.</w:t>
      </w:r>
    </w:p>
    <w:p w:rsidR="00542F26" w:rsidRDefault="00272ECC" w:rsidP="002269CB">
      <w:pPr>
        <w:pStyle w:val="ListParagraph"/>
        <w:numPr>
          <w:ilvl w:val="0"/>
          <w:numId w:val="17"/>
        </w:numPr>
      </w:pPr>
      <w:r>
        <w:rPr>
          <w:b/>
        </w:rPr>
        <w:t xml:space="preserve">(AoA3) </w:t>
      </w:r>
      <w:r w:rsidR="00542F26">
        <w:rPr>
          <w:b/>
        </w:rPr>
        <w:t>Assessing and giving feedback to learners</w:t>
      </w:r>
      <w:r w:rsidR="00542F26">
        <w:rPr>
          <w:b/>
          <w:iCs/>
        </w:rPr>
        <w:t xml:space="preserve"> </w:t>
      </w:r>
      <w:r w:rsidR="00542F26" w:rsidRPr="00EB7160">
        <w:t>–</w:t>
      </w:r>
      <w:r w:rsidR="00927505">
        <w:t xml:space="preserve"> the formative and summative used to chart and steer a learner’s progress through their course.</w:t>
      </w:r>
    </w:p>
    <w:p w:rsidR="00542F26" w:rsidRDefault="00272ECC" w:rsidP="00132505">
      <w:pPr>
        <w:pStyle w:val="ListParagraph"/>
        <w:numPr>
          <w:ilvl w:val="0"/>
          <w:numId w:val="17"/>
        </w:numPr>
      </w:pPr>
      <w:r>
        <w:rPr>
          <w:b/>
        </w:rPr>
        <w:t xml:space="preserve">(AoA4) </w:t>
      </w:r>
      <w:r w:rsidR="00542F26">
        <w:rPr>
          <w:b/>
        </w:rPr>
        <w:t xml:space="preserve">Developing effective learning environments and approaches to student support and </w:t>
      </w:r>
      <w:r w:rsidR="00132505">
        <w:rPr>
          <w:b/>
        </w:rPr>
        <w:t>guidance</w:t>
      </w:r>
      <w:r w:rsidR="00542F26">
        <w:rPr>
          <w:b/>
          <w:iCs/>
        </w:rPr>
        <w:t xml:space="preserve"> </w:t>
      </w:r>
      <w:r w:rsidR="00542F26" w:rsidRPr="00EB7160">
        <w:t>–</w:t>
      </w:r>
      <w:r>
        <w:t xml:space="preserve"> effective teaching and support for learning takes places in many formal and inform</w:t>
      </w:r>
      <w:r w:rsidR="00927505">
        <w:t>al</w:t>
      </w:r>
      <w:r>
        <w:t xml:space="preserve"> environments, both physical and virtual. PRE activities, including peer observation</w:t>
      </w:r>
      <w:r w:rsidR="00927505">
        <w:t>, should particularly consider how the conditions for learning are established by the academic</w:t>
      </w:r>
      <w:r>
        <w:t>.</w:t>
      </w:r>
    </w:p>
    <w:p w:rsidR="00B968D9" w:rsidRDefault="00272ECC" w:rsidP="00A75860">
      <w:pPr>
        <w:pStyle w:val="ListParagraph"/>
        <w:numPr>
          <w:ilvl w:val="0"/>
          <w:numId w:val="17"/>
        </w:numPr>
      </w:pPr>
      <w:r w:rsidRPr="00272ECC">
        <w:rPr>
          <w:b/>
        </w:rPr>
        <w:t>(AoA5) Engagement in CPD relating to the scholarship of teaching and learning</w:t>
      </w:r>
      <w:r>
        <w:rPr>
          <w:b/>
          <w:iCs/>
        </w:rPr>
        <w:t xml:space="preserve"> </w:t>
      </w:r>
      <w:r w:rsidRPr="00EB7160">
        <w:t>–</w:t>
      </w:r>
      <w:r w:rsidR="00927505">
        <w:t xml:space="preserve"> teaching is a complex </w:t>
      </w:r>
      <w:r w:rsidR="00B968D9">
        <w:t xml:space="preserve">and evolving </w:t>
      </w:r>
      <w:r w:rsidR="00927505">
        <w:t>profession requiring reflection on evidence and ongoing incremental development.</w:t>
      </w:r>
      <w:r w:rsidR="00B968D9">
        <w:t xml:space="preserve"> </w:t>
      </w:r>
    </w:p>
    <w:p w:rsidR="00ED6DF0" w:rsidRPr="00EB7160" w:rsidRDefault="00ED6DF0" w:rsidP="00640630">
      <w:pPr>
        <w:sectPr w:rsidR="00ED6DF0" w:rsidRPr="00EB7160" w:rsidSect="00954A64">
          <w:footerReference w:type="default" r:id="rId20"/>
          <w:headerReference w:type="first" r:id="rId21"/>
          <w:footerReference w:type="first" r:id="rId22"/>
          <w:pgSz w:w="11906" w:h="16838"/>
          <w:pgMar w:top="1418" w:right="1418" w:bottom="1418" w:left="1418" w:header="709" w:footer="277" w:gutter="0"/>
          <w:pgNumType w:start="1"/>
          <w:cols w:space="708"/>
          <w:titlePg/>
          <w:docGrid w:linePitch="360"/>
        </w:sectPr>
      </w:pPr>
    </w:p>
    <w:p w:rsidR="00ED6DF0" w:rsidRDefault="00860996" w:rsidP="00860996">
      <w:pPr>
        <w:pStyle w:val="Heading2"/>
        <w:ind w:left="-709"/>
      </w:pPr>
      <w:bookmarkStart w:id="16" w:name="_Toc370138112"/>
      <w:bookmarkStart w:id="17" w:name="_Toc400714199"/>
      <w:r>
        <w:rPr>
          <w:rStyle w:val="Heading2Char"/>
        </w:rPr>
        <w:lastRenderedPageBreak/>
        <w:t>A selection of</w:t>
      </w:r>
      <w:r w:rsidR="00ED6DF0" w:rsidRPr="006277F8">
        <w:rPr>
          <w:rStyle w:val="Heading2Char"/>
        </w:rPr>
        <w:t xml:space="preserve"> approaches to Peer Review</w:t>
      </w:r>
      <w:r w:rsidR="00ED6DF0" w:rsidRPr="006277F8">
        <w:t xml:space="preserve"> </w:t>
      </w:r>
      <w:r w:rsidR="006277F8" w:rsidRPr="006277F8">
        <w:t>&amp; Enhancement</w:t>
      </w:r>
      <w:bookmarkEnd w:id="16"/>
      <w:bookmarkEnd w:id="17"/>
    </w:p>
    <w:p w:rsidR="00860996" w:rsidRPr="00860996" w:rsidRDefault="00860996" w:rsidP="00682F03">
      <w:pPr>
        <w:ind w:left="-709"/>
        <w:jc w:val="both"/>
      </w:pPr>
      <w:r w:rsidRPr="00EB7160">
        <w:t xml:space="preserve">The following </w:t>
      </w:r>
      <w:r>
        <w:t>approaches</w:t>
      </w:r>
      <w:r w:rsidR="00682F03">
        <w:t>, largely drawn from recent experience</w:t>
      </w:r>
      <w:r w:rsidR="001C123A">
        <w:rPr>
          <w:rStyle w:val="FootnoteReference"/>
        </w:rPr>
        <w:footnoteReference w:id="1"/>
      </w:r>
      <w:r w:rsidR="00682F03">
        <w:t>,</w:t>
      </w:r>
      <w:r>
        <w:t xml:space="preserve"> </w:t>
      </w:r>
      <w:r w:rsidR="00944C09">
        <w:t>indicate different ways of organising PRE activities</w:t>
      </w:r>
      <w:r w:rsidR="00872755">
        <w:t xml:space="preserve">. </w:t>
      </w:r>
      <w:r w:rsidR="00285A6A">
        <w:t>The difficulty of keeping a good balance</w:t>
      </w:r>
      <w:r w:rsidR="001A026C">
        <w:t xml:space="preserve"> between personalised review</w:t>
      </w:r>
      <w:r w:rsidR="00872755">
        <w:t xml:space="preserve"> </w:t>
      </w:r>
      <w:r w:rsidR="001A026C">
        <w:t xml:space="preserve">and enhancement activities </w:t>
      </w:r>
      <w:r w:rsidR="00872755">
        <w:t>should be noted</w:t>
      </w:r>
      <w:r w:rsidR="00944C09">
        <w:t>.</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61"/>
        <w:gridCol w:w="2162"/>
        <w:gridCol w:w="2162"/>
        <w:gridCol w:w="2162"/>
      </w:tblGrid>
      <w:tr w:rsidR="00860996" w:rsidRPr="00D05459" w:rsidTr="00860996">
        <w:tc>
          <w:tcPr>
            <w:tcW w:w="1985" w:type="dxa"/>
            <w:shd w:val="clear" w:color="auto" w:fill="F2F2F2"/>
          </w:tcPr>
          <w:p w:rsidR="00860996" w:rsidRPr="00D05459" w:rsidRDefault="00860996" w:rsidP="00D9114D">
            <w:pPr>
              <w:pStyle w:val="Heading4"/>
            </w:pPr>
          </w:p>
        </w:tc>
        <w:tc>
          <w:tcPr>
            <w:tcW w:w="2161" w:type="dxa"/>
            <w:shd w:val="clear" w:color="auto" w:fill="F2F2F2"/>
          </w:tcPr>
          <w:p w:rsidR="00860996" w:rsidRPr="00D05459" w:rsidRDefault="00860996" w:rsidP="00D9114D">
            <w:pPr>
              <w:pStyle w:val="Heading4"/>
            </w:pPr>
            <w:r w:rsidRPr="00D05459">
              <w:t>Approach 1</w:t>
            </w:r>
          </w:p>
        </w:tc>
        <w:tc>
          <w:tcPr>
            <w:tcW w:w="2162" w:type="dxa"/>
            <w:shd w:val="clear" w:color="auto" w:fill="F2F2F2"/>
          </w:tcPr>
          <w:p w:rsidR="00860996" w:rsidRPr="00D05459" w:rsidRDefault="00860996" w:rsidP="00D9114D">
            <w:pPr>
              <w:pStyle w:val="Heading4"/>
            </w:pPr>
            <w:r w:rsidRPr="00D05459">
              <w:t>Approach 2</w:t>
            </w:r>
          </w:p>
        </w:tc>
        <w:tc>
          <w:tcPr>
            <w:tcW w:w="2162" w:type="dxa"/>
            <w:shd w:val="clear" w:color="auto" w:fill="F2F2F2"/>
          </w:tcPr>
          <w:p w:rsidR="00860996" w:rsidRPr="00D05459" w:rsidRDefault="00860996" w:rsidP="00D9114D">
            <w:pPr>
              <w:pStyle w:val="Heading4"/>
            </w:pPr>
            <w:r w:rsidRPr="00D05459">
              <w:t>Approach 3</w:t>
            </w:r>
          </w:p>
        </w:tc>
        <w:tc>
          <w:tcPr>
            <w:tcW w:w="2162" w:type="dxa"/>
            <w:shd w:val="clear" w:color="auto" w:fill="F2F2F2"/>
          </w:tcPr>
          <w:p w:rsidR="00860996" w:rsidRPr="00D05459" w:rsidRDefault="00860996" w:rsidP="00D9114D">
            <w:pPr>
              <w:pStyle w:val="Heading4"/>
            </w:pPr>
            <w:r w:rsidRPr="00D05459">
              <w:t>Approach 4</w:t>
            </w:r>
          </w:p>
        </w:tc>
      </w:tr>
      <w:tr w:rsidR="00860996" w:rsidRPr="00D05459" w:rsidTr="00860996">
        <w:tc>
          <w:tcPr>
            <w:tcW w:w="1985" w:type="dxa"/>
            <w:shd w:val="clear" w:color="auto" w:fill="F2F2F2"/>
          </w:tcPr>
          <w:p w:rsidR="00860996" w:rsidRPr="00D05459" w:rsidRDefault="00860996" w:rsidP="00D9114D">
            <w:pPr>
              <w:pStyle w:val="Heading4"/>
            </w:pPr>
            <w:r w:rsidRPr="00D05459">
              <w:t xml:space="preserve">Who determined </w:t>
            </w:r>
            <w:r>
              <w:t>the</w:t>
            </w:r>
            <w:r w:rsidRPr="00D05459">
              <w:t xml:space="preserve"> topic (s)</w:t>
            </w:r>
            <w:r>
              <w:t>?</w:t>
            </w:r>
          </w:p>
        </w:tc>
        <w:tc>
          <w:tcPr>
            <w:tcW w:w="2161" w:type="dxa"/>
          </w:tcPr>
          <w:p w:rsidR="00860996" w:rsidRPr="00D05459" w:rsidRDefault="00944C09" w:rsidP="00944C09">
            <w:pPr>
              <w:pStyle w:val="TableText"/>
            </w:pPr>
            <w:r>
              <w:t>Each i</w:t>
            </w:r>
            <w:r w:rsidR="00860996" w:rsidRPr="00D05459">
              <w:t>ndividual</w:t>
            </w:r>
          </w:p>
        </w:tc>
        <w:tc>
          <w:tcPr>
            <w:tcW w:w="2162" w:type="dxa"/>
          </w:tcPr>
          <w:p w:rsidR="00860996" w:rsidRPr="00D05459" w:rsidRDefault="00944C09" w:rsidP="00944C09">
            <w:pPr>
              <w:pStyle w:val="TableText"/>
            </w:pPr>
            <w:r>
              <w:t>The w</w:t>
            </w:r>
            <w:r w:rsidR="00860996" w:rsidRPr="00D05459">
              <w:t>hole Department cho</w:t>
            </w:r>
            <w:r>
              <w:t>o</w:t>
            </w:r>
            <w:r w:rsidR="00860996" w:rsidRPr="00D05459">
              <w:t>se</w:t>
            </w:r>
            <w:r>
              <w:t>s several topics. PRE groups select from this.</w:t>
            </w:r>
            <w:r w:rsidR="00860996" w:rsidRPr="00D05459">
              <w:t xml:space="preserve"> </w:t>
            </w:r>
          </w:p>
        </w:tc>
        <w:tc>
          <w:tcPr>
            <w:tcW w:w="2162" w:type="dxa"/>
          </w:tcPr>
          <w:p w:rsidR="00860996" w:rsidRPr="00D05459" w:rsidRDefault="00860996" w:rsidP="003F19F7">
            <w:pPr>
              <w:pStyle w:val="TableText"/>
            </w:pPr>
            <w:r w:rsidRPr="00D05459">
              <w:t>Professional lead or Academic Delivery Manager</w:t>
            </w:r>
          </w:p>
        </w:tc>
        <w:tc>
          <w:tcPr>
            <w:tcW w:w="2162" w:type="dxa"/>
          </w:tcPr>
          <w:p w:rsidR="00860996" w:rsidRPr="00D05459" w:rsidRDefault="00860996" w:rsidP="003F19F7">
            <w:pPr>
              <w:pStyle w:val="TableText"/>
            </w:pPr>
            <w:r w:rsidRPr="00D05459">
              <w:t>Whole professional group or teaching team</w:t>
            </w:r>
          </w:p>
        </w:tc>
      </w:tr>
      <w:tr w:rsidR="00860996" w:rsidRPr="00D05459" w:rsidTr="00860996">
        <w:tc>
          <w:tcPr>
            <w:tcW w:w="1985" w:type="dxa"/>
            <w:shd w:val="clear" w:color="auto" w:fill="F2F2F2"/>
          </w:tcPr>
          <w:p w:rsidR="00860996" w:rsidRPr="00D05459" w:rsidRDefault="00860996" w:rsidP="00D9114D">
            <w:pPr>
              <w:pStyle w:val="Heading4"/>
            </w:pPr>
            <w:r w:rsidRPr="00D05459">
              <w:t>What informed</w:t>
            </w:r>
            <w:r>
              <w:t xml:space="preserve"> the</w:t>
            </w:r>
            <w:r w:rsidRPr="00D05459">
              <w:t xml:space="preserve"> choice of topic?</w:t>
            </w:r>
          </w:p>
        </w:tc>
        <w:tc>
          <w:tcPr>
            <w:tcW w:w="2161" w:type="dxa"/>
          </w:tcPr>
          <w:p w:rsidR="00860996" w:rsidRPr="00D05459" w:rsidRDefault="00860996" w:rsidP="00543FC8">
            <w:pPr>
              <w:pStyle w:val="TableList"/>
            </w:pPr>
            <w:r w:rsidRPr="00D05459">
              <w:t>Student evaluations</w:t>
            </w:r>
          </w:p>
          <w:p w:rsidR="00A75860" w:rsidRPr="00D05459" w:rsidRDefault="00860996" w:rsidP="00A75860">
            <w:pPr>
              <w:pStyle w:val="TableList"/>
            </w:pPr>
            <w:r w:rsidRPr="00D05459">
              <w:t>Reflection on own practice</w:t>
            </w:r>
          </w:p>
        </w:tc>
        <w:tc>
          <w:tcPr>
            <w:tcW w:w="2162" w:type="dxa"/>
          </w:tcPr>
          <w:p w:rsidR="00860996" w:rsidRPr="00D05459" w:rsidRDefault="00860996" w:rsidP="00543FC8">
            <w:pPr>
              <w:pStyle w:val="TableList"/>
            </w:pPr>
            <w:r w:rsidRPr="00D05459">
              <w:t>Personal interest</w:t>
            </w:r>
          </w:p>
          <w:p w:rsidR="00860996" w:rsidRPr="00D05459" w:rsidRDefault="00860996" w:rsidP="00543FC8">
            <w:pPr>
              <w:pStyle w:val="TableList"/>
            </w:pPr>
            <w:r w:rsidRPr="00D05459">
              <w:t xml:space="preserve">Current strategic </w:t>
            </w:r>
            <w:r w:rsidR="00682F03">
              <w:t xml:space="preserve">and common </w:t>
            </w:r>
            <w:r w:rsidRPr="00D05459">
              <w:t>drivers e.g. feedback</w:t>
            </w:r>
            <w:r w:rsidR="00D54A4A">
              <w:t>.</w:t>
            </w:r>
          </w:p>
        </w:tc>
        <w:tc>
          <w:tcPr>
            <w:tcW w:w="2162" w:type="dxa"/>
          </w:tcPr>
          <w:p w:rsidR="00860996" w:rsidRPr="00D05459" w:rsidRDefault="00860996" w:rsidP="00543FC8">
            <w:pPr>
              <w:pStyle w:val="TableList"/>
            </w:pPr>
            <w:r w:rsidRPr="00D05459">
              <w:t>Based on external imperatives e.g. PSRB</w:t>
            </w:r>
          </w:p>
          <w:p w:rsidR="00860996" w:rsidRPr="00D05459" w:rsidRDefault="00860996" w:rsidP="00543FC8">
            <w:pPr>
              <w:pStyle w:val="TableList"/>
            </w:pPr>
            <w:r w:rsidRPr="00D05459">
              <w:t>Strategic development of portfolio</w:t>
            </w:r>
          </w:p>
        </w:tc>
        <w:tc>
          <w:tcPr>
            <w:tcW w:w="2162" w:type="dxa"/>
          </w:tcPr>
          <w:p w:rsidR="00860996" w:rsidRPr="00D05459" w:rsidRDefault="00860996" w:rsidP="00543FC8">
            <w:pPr>
              <w:pStyle w:val="TableList"/>
            </w:pPr>
            <w:r w:rsidRPr="00D05459">
              <w:t>Based on need for development e.g. Profile Assessment</w:t>
            </w:r>
          </w:p>
          <w:p w:rsidR="00860996" w:rsidRPr="00D05459" w:rsidRDefault="00860996" w:rsidP="00543FC8">
            <w:pPr>
              <w:pStyle w:val="TableList"/>
            </w:pPr>
            <w:r w:rsidRPr="00D05459">
              <w:t>Personal interest within the topic</w:t>
            </w:r>
          </w:p>
        </w:tc>
      </w:tr>
      <w:tr w:rsidR="00860996" w:rsidRPr="00D05459" w:rsidTr="00860996">
        <w:tc>
          <w:tcPr>
            <w:tcW w:w="1985" w:type="dxa"/>
            <w:shd w:val="clear" w:color="auto" w:fill="F2F2F2"/>
          </w:tcPr>
          <w:p w:rsidR="00860996" w:rsidRPr="00D05459" w:rsidRDefault="00860996" w:rsidP="006277F8">
            <w:pPr>
              <w:pStyle w:val="Heading4"/>
            </w:pPr>
            <w:r>
              <w:t>Peer group size</w:t>
            </w:r>
          </w:p>
        </w:tc>
        <w:tc>
          <w:tcPr>
            <w:tcW w:w="2161" w:type="dxa"/>
          </w:tcPr>
          <w:p w:rsidR="00860996" w:rsidRPr="00D05459" w:rsidRDefault="00944C09" w:rsidP="003F19F7">
            <w:pPr>
              <w:pStyle w:val="TableText"/>
            </w:pPr>
            <w:r>
              <w:t>2</w:t>
            </w:r>
          </w:p>
        </w:tc>
        <w:tc>
          <w:tcPr>
            <w:tcW w:w="2162" w:type="dxa"/>
          </w:tcPr>
          <w:p w:rsidR="00860996" w:rsidRPr="00D05459" w:rsidRDefault="00860996" w:rsidP="003F19F7">
            <w:pPr>
              <w:pStyle w:val="TableText"/>
            </w:pPr>
            <w:r w:rsidRPr="00D05459">
              <w:t>5-8</w:t>
            </w:r>
          </w:p>
        </w:tc>
        <w:tc>
          <w:tcPr>
            <w:tcW w:w="2162" w:type="dxa"/>
          </w:tcPr>
          <w:p w:rsidR="00860996" w:rsidRPr="00D05459" w:rsidRDefault="00860996" w:rsidP="00682F03">
            <w:pPr>
              <w:pStyle w:val="TableText"/>
            </w:pPr>
            <w:r w:rsidRPr="00D05459">
              <w:t>8-10</w:t>
            </w:r>
          </w:p>
        </w:tc>
        <w:tc>
          <w:tcPr>
            <w:tcW w:w="2162" w:type="dxa"/>
          </w:tcPr>
          <w:p w:rsidR="00860996" w:rsidRPr="00D05459" w:rsidRDefault="00860996" w:rsidP="003F19F7">
            <w:pPr>
              <w:pStyle w:val="TableText"/>
            </w:pPr>
            <w:r w:rsidRPr="00D05459">
              <w:t>2-3</w:t>
            </w:r>
          </w:p>
        </w:tc>
      </w:tr>
      <w:tr w:rsidR="00860996" w:rsidRPr="00D05459" w:rsidTr="00860996">
        <w:trPr>
          <w:trHeight w:val="886"/>
        </w:trPr>
        <w:tc>
          <w:tcPr>
            <w:tcW w:w="1985" w:type="dxa"/>
            <w:shd w:val="clear" w:color="auto" w:fill="F2F2F2"/>
          </w:tcPr>
          <w:p w:rsidR="00860996" w:rsidRPr="00D05459" w:rsidRDefault="00860996" w:rsidP="00860996">
            <w:pPr>
              <w:pStyle w:val="Heading4"/>
            </w:pPr>
            <w:r w:rsidRPr="00D05459">
              <w:t>Who determined</w:t>
            </w:r>
            <w:r>
              <w:t xml:space="preserve"> the </w:t>
            </w:r>
            <w:r w:rsidRPr="00D05459">
              <w:t>membership</w:t>
            </w:r>
            <w:r>
              <w:t xml:space="preserve"> of the group</w:t>
            </w:r>
            <w:r w:rsidRPr="00D05459">
              <w:t>?</w:t>
            </w:r>
          </w:p>
        </w:tc>
        <w:tc>
          <w:tcPr>
            <w:tcW w:w="2161" w:type="dxa"/>
          </w:tcPr>
          <w:p w:rsidR="00860996" w:rsidRPr="00D05459" w:rsidRDefault="00860996" w:rsidP="00944C09">
            <w:pPr>
              <w:pStyle w:val="TableText"/>
            </w:pPr>
            <w:r w:rsidRPr="00D05459">
              <w:t>Self-selecting - individuals cho</w:t>
            </w:r>
            <w:r w:rsidR="00944C09">
              <w:t>o</w:t>
            </w:r>
            <w:r w:rsidRPr="00D05459">
              <w:t>se colleagues they fe</w:t>
            </w:r>
            <w:r w:rsidR="00944C09">
              <w:t>el</w:t>
            </w:r>
            <w:r w:rsidRPr="00D05459">
              <w:t xml:space="preserve"> they </w:t>
            </w:r>
            <w:r w:rsidR="00944C09">
              <w:t>can</w:t>
            </w:r>
            <w:r w:rsidRPr="00D05459">
              <w:t xml:space="preserve"> work with.</w:t>
            </w:r>
          </w:p>
        </w:tc>
        <w:tc>
          <w:tcPr>
            <w:tcW w:w="2162" w:type="dxa"/>
          </w:tcPr>
          <w:p w:rsidR="00860996" w:rsidRPr="00D05459" w:rsidRDefault="00860996" w:rsidP="00682F03">
            <w:pPr>
              <w:pStyle w:val="TableText"/>
            </w:pPr>
            <w:r w:rsidRPr="00D05459">
              <w:t xml:space="preserve">Self-selecting - individuals select </w:t>
            </w:r>
            <w:r w:rsidR="00682F03">
              <w:t xml:space="preserve">the </w:t>
            </w:r>
            <w:r w:rsidRPr="00D05459">
              <w:t>topic they were</w:t>
            </w:r>
            <w:r w:rsidR="00682F03">
              <w:t xml:space="preserve"> most</w:t>
            </w:r>
            <w:r w:rsidRPr="00D05459">
              <w:t xml:space="preserve"> interested in. </w:t>
            </w:r>
          </w:p>
        </w:tc>
        <w:tc>
          <w:tcPr>
            <w:tcW w:w="2162" w:type="dxa"/>
          </w:tcPr>
          <w:p w:rsidR="00860996" w:rsidRPr="00D05459" w:rsidRDefault="00860996" w:rsidP="003F19F7">
            <w:pPr>
              <w:pStyle w:val="TableText"/>
            </w:pPr>
            <w:r w:rsidRPr="00D05459">
              <w:t>Chosen by Professional Lead/ADMs to include experienced staff, new staff and ALs.</w:t>
            </w:r>
          </w:p>
        </w:tc>
        <w:tc>
          <w:tcPr>
            <w:tcW w:w="2162" w:type="dxa"/>
          </w:tcPr>
          <w:p w:rsidR="00860996" w:rsidRPr="00D05459" w:rsidRDefault="00860996" w:rsidP="008D4152">
            <w:pPr>
              <w:pStyle w:val="TableText"/>
            </w:pPr>
            <w:r w:rsidRPr="00D05459">
              <w:t>Self-selecting - individuals cho</w:t>
            </w:r>
            <w:r w:rsidR="008D4152">
              <w:t>o</w:t>
            </w:r>
            <w:r w:rsidRPr="00D05459">
              <w:t>se colleagues with same interest or within the same teaching team.</w:t>
            </w:r>
          </w:p>
        </w:tc>
      </w:tr>
      <w:tr w:rsidR="00860996" w:rsidRPr="00D05459" w:rsidTr="00860996">
        <w:tc>
          <w:tcPr>
            <w:tcW w:w="1985" w:type="dxa"/>
            <w:shd w:val="clear" w:color="auto" w:fill="F2F2F2"/>
          </w:tcPr>
          <w:p w:rsidR="00860996" w:rsidRPr="00D05459" w:rsidRDefault="00860996" w:rsidP="00D9114D">
            <w:pPr>
              <w:pStyle w:val="Heading4"/>
            </w:pPr>
            <w:r w:rsidRPr="00D05459">
              <w:t>How often group meets (time)</w:t>
            </w:r>
          </w:p>
        </w:tc>
        <w:tc>
          <w:tcPr>
            <w:tcW w:w="2161" w:type="dxa"/>
          </w:tcPr>
          <w:p w:rsidR="00860996" w:rsidRPr="00D05459" w:rsidRDefault="00944C09" w:rsidP="00944C09">
            <w:pPr>
              <w:pStyle w:val="TableText"/>
            </w:pPr>
            <w:r>
              <w:t xml:space="preserve">About </w:t>
            </w:r>
            <w:r w:rsidR="00860996" w:rsidRPr="00D05459">
              <w:t>3 times per semester</w:t>
            </w:r>
          </w:p>
        </w:tc>
        <w:tc>
          <w:tcPr>
            <w:tcW w:w="2162" w:type="dxa"/>
          </w:tcPr>
          <w:p w:rsidR="00860996" w:rsidRPr="00D05459" w:rsidRDefault="00860996" w:rsidP="003F19F7">
            <w:pPr>
              <w:pStyle w:val="TableText"/>
            </w:pPr>
            <w:r w:rsidRPr="00D05459">
              <w:t>3 times per year</w:t>
            </w:r>
          </w:p>
        </w:tc>
        <w:tc>
          <w:tcPr>
            <w:tcW w:w="2162" w:type="dxa"/>
          </w:tcPr>
          <w:p w:rsidR="00860996" w:rsidRPr="00D05459" w:rsidRDefault="001A026C" w:rsidP="001A026C">
            <w:pPr>
              <w:pStyle w:val="TableText"/>
            </w:pPr>
            <w:r>
              <w:t>Time</w:t>
            </w:r>
            <w:r w:rsidR="00860996">
              <w:t xml:space="preserve"> </w:t>
            </w:r>
            <w:r>
              <w:t>allocated</w:t>
            </w:r>
            <w:r w:rsidR="00682F03">
              <w:t xml:space="preserve"> at monthly</w:t>
            </w:r>
            <w:r w:rsidR="00682F03" w:rsidRPr="00D05459">
              <w:t xml:space="preserve"> Departmental meetings</w:t>
            </w:r>
            <w:r w:rsidR="00682F03">
              <w:t>.</w:t>
            </w:r>
          </w:p>
        </w:tc>
        <w:tc>
          <w:tcPr>
            <w:tcW w:w="2162" w:type="dxa"/>
          </w:tcPr>
          <w:p w:rsidR="00860996" w:rsidRPr="00D05459" w:rsidRDefault="00860996" w:rsidP="003F19F7">
            <w:pPr>
              <w:pStyle w:val="TableText"/>
            </w:pPr>
            <w:r w:rsidRPr="00D05459">
              <w:t>3/4 times per semester</w:t>
            </w:r>
          </w:p>
        </w:tc>
      </w:tr>
      <w:tr w:rsidR="00860996" w:rsidRPr="00D05459" w:rsidTr="00860996">
        <w:tc>
          <w:tcPr>
            <w:tcW w:w="1985" w:type="dxa"/>
            <w:shd w:val="clear" w:color="auto" w:fill="F2F2F2"/>
          </w:tcPr>
          <w:p w:rsidR="00860996" w:rsidRPr="00D05459" w:rsidRDefault="00860996" w:rsidP="00D9114D">
            <w:pPr>
              <w:pStyle w:val="Heading4"/>
            </w:pPr>
            <w:r w:rsidRPr="00D05459">
              <w:t xml:space="preserve">Duration </w:t>
            </w:r>
          </w:p>
        </w:tc>
        <w:tc>
          <w:tcPr>
            <w:tcW w:w="2161" w:type="dxa"/>
          </w:tcPr>
          <w:p w:rsidR="00860996" w:rsidRPr="00D05459" w:rsidRDefault="00860996" w:rsidP="00860996">
            <w:pPr>
              <w:pStyle w:val="TableText"/>
            </w:pPr>
            <w:r w:rsidRPr="00D05459">
              <w:t xml:space="preserve">New topic </w:t>
            </w:r>
            <w:r>
              <w:t>each</w:t>
            </w:r>
            <w:r w:rsidRPr="00D05459">
              <w:t xml:space="preserve"> sem</w:t>
            </w:r>
            <w:r>
              <w:t>ester</w:t>
            </w:r>
          </w:p>
        </w:tc>
        <w:tc>
          <w:tcPr>
            <w:tcW w:w="2162" w:type="dxa"/>
          </w:tcPr>
          <w:p w:rsidR="00860996" w:rsidRPr="00D05459" w:rsidRDefault="00682F03" w:rsidP="003F19F7">
            <w:pPr>
              <w:pStyle w:val="TableText"/>
            </w:pPr>
            <w:r>
              <w:t>Academic year</w:t>
            </w:r>
          </w:p>
        </w:tc>
        <w:tc>
          <w:tcPr>
            <w:tcW w:w="2162" w:type="dxa"/>
          </w:tcPr>
          <w:p w:rsidR="00860996" w:rsidRPr="00D05459" w:rsidRDefault="00682F03" w:rsidP="003F19F7">
            <w:pPr>
              <w:pStyle w:val="TableText"/>
            </w:pPr>
            <w:r>
              <w:t>Academic year</w:t>
            </w:r>
          </w:p>
        </w:tc>
        <w:tc>
          <w:tcPr>
            <w:tcW w:w="2162" w:type="dxa"/>
          </w:tcPr>
          <w:p w:rsidR="00860996" w:rsidRPr="00D05459" w:rsidRDefault="00682F03" w:rsidP="003F19F7">
            <w:pPr>
              <w:pStyle w:val="TableText"/>
            </w:pPr>
            <w:r>
              <w:t>Academic year</w:t>
            </w:r>
          </w:p>
        </w:tc>
      </w:tr>
      <w:tr w:rsidR="00860996" w:rsidRPr="00D05459" w:rsidTr="008D4152">
        <w:trPr>
          <w:trHeight w:val="554"/>
        </w:trPr>
        <w:tc>
          <w:tcPr>
            <w:tcW w:w="1985" w:type="dxa"/>
            <w:shd w:val="clear" w:color="auto" w:fill="F2F2F2"/>
          </w:tcPr>
          <w:p w:rsidR="00860996" w:rsidRPr="00D05459" w:rsidRDefault="00860996" w:rsidP="00D9114D">
            <w:pPr>
              <w:pStyle w:val="Heading4"/>
            </w:pPr>
            <w:r w:rsidRPr="00D05459">
              <w:t>Links with other activities/processes</w:t>
            </w:r>
          </w:p>
        </w:tc>
        <w:tc>
          <w:tcPr>
            <w:tcW w:w="2161" w:type="dxa"/>
          </w:tcPr>
          <w:p w:rsidR="00860996" w:rsidRPr="00D05459" w:rsidRDefault="00860996" w:rsidP="00543FC8">
            <w:pPr>
              <w:pStyle w:val="TableList"/>
            </w:pPr>
            <w:r>
              <w:t>M</w:t>
            </w:r>
            <w:r w:rsidRPr="00D05459">
              <w:t>odule evaluation</w:t>
            </w:r>
          </w:p>
          <w:p w:rsidR="00860996" w:rsidRPr="00D05459" w:rsidRDefault="00860996" w:rsidP="00E46C3B">
            <w:pPr>
              <w:pStyle w:val="TableList"/>
            </w:pPr>
            <w:r w:rsidRPr="00D05459">
              <w:t>NSS</w:t>
            </w:r>
          </w:p>
        </w:tc>
        <w:tc>
          <w:tcPr>
            <w:tcW w:w="2162" w:type="dxa"/>
          </w:tcPr>
          <w:p w:rsidR="00860996" w:rsidRPr="00D05459" w:rsidRDefault="00682F03" w:rsidP="00543FC8">
            <w:pPr>
              <w:pStyle w:val="TableList"/>
            </w:pPr>
            <w:r>
              <w:t>A</w:t>
            </w:r>
            <w:r w:rsidR="00860996" w:rsidRPr="00D05459">
              <w:t>ppraisal</w:t>
            </w:r>
          </w:p>
          <w:p w:rsidR="00860996" w:rsidRPr="00D05459" w:rsidRDefault="00682F03" w:rsidP="00543FC8">
            <w:pPr>
              <w:pStyle w:val="TableList"/>
            </w:pPr>
            <w:r>
              <w:t>M</w:t>
            </w:r>
            <w:r w:rsidR="00860996" w:rsidRPr="00D05459">
              <w:t>entoring of new staff</w:t>
            </w:r>
          </w:p>
        </w:tc>
        <w:tc>
          <w:tcPr>
            <w:tcW w:w="2162" w:type="dxa"/>
          </w:tcPr>
          <w:p w:rsidR="00860996" w:rsidRPr="00D05459" w:rsidRDefault="00D54A4A" w:rsidP="00543FC8">
            <w:pPr>
              <w:pStyle w:val="TableList"/>
            </w:pPr>
            <w:r>
              <w:t>E</w:t>
            </w:r>
            <w:r w:rsidR="00860996" w:rsidRPr="00D05459">
              <w:t>xternal inspection</w:t>
            </w:r>
          </w:p>
          <w:p w:rsidR="00860996" w:rsidRPr="00D05459" w:rsidRDefault="00D54A4A" w:rsidP="00543FC8">
            <w:pPr>
              <w:pStyle w:val="TableList"/>
            </w:pPr>
            <w:r>
              <w:t>A</w:t>
            </w:r>
            <w:r w:rsidR="00860996" w:rsidRPr="00D05459">
              <w:t>ppraisal</w:t>
            </w:r>
          </w:p>
        </w:tc>
        <w:tc>
          <w:tcPr>
            <w:tcW w:w="2162" w:type="dxa"/>
          </w:tcPr>
          <w:p w:rsidR="00860996" w:rsidRPr="00D05459" w:rsidRDefault="00D54A4A" w:rsidP="00E46C3B">
            <w:pPr>
              <w:pStyle w:val="TableList"/>
            </w:pPr>
            <w:r>
              <w:t>R</w:t>
            </w:r>
            <w:r w:rsidR="00860996" w:rsidRPr="00D05459">
              <w:t>ecent course planning</w:t>
            </w:r>
          </w:p>
          <w:p w:rsidR="00860996" w:rsidRPr="00D05459" w:rsidRDefault="00D54A4A" w:rsidP="00543FC8">
            <w:pPr>
              <w:pStyle w:val="TableList"/>
            </w:pPr>
            <w:r>
              <w:t>T</w:t>
            </w:r>
            <w:r w:rsidR="00860996" w:rsidRPr="00D05459">
              <w:t>eam teaching</w:t>
            </w:r>
          </w:p>
        </w:tc>
      </w:tr>
      <w:tr w:rsidR="00944C09" w:rsidRPr="00D05459" w:rsidTr="00860996">
        <w:tc>
          <w:tcPr>
            <w:tcW w:w="1985" w:type="dxa"/>
            <w:shd w:val="clear" w:color="auto" w:fill="F2F2F2"/>
          </w:tcPr>
          <w:p w:rsidR="00944C09" w:rsidRPr="00D05459" w:rsidRDefault="00944C09" w:rsidP="00D9114D">
            <w:pPr>
              <w:pStyle w:val="Heading4"/>
            </w:pPr>
            <w:r>
              <w:t>Main benefits of this approach</w:t>
            </w:r>
          </w:p>
        </w:tc>
        <w:tc>
          <w:tcPr>
            <w:tcW w:w="2161" w:type="dxa"/>
          </w:tcPr>
          <w:p w:rsidR="00944C09" w:rsidRDefault="00944C09" w:rsidP="00543FC8">
            <w:pPr>
              <w:pStyle w:val="TableList"/>
            </w:pPr>
            <w:r>
              <w:t xml:space="preserve">The topic </w:t>
            </w:r>
            <w:r w:rsidR="00682F03">
              <w:t>addresses a specific need. The</w:t>
            </w:r>
            <w:r>
              <w:t xml:space="preserve"> activity </w:t>
            </w:r>
            <w:r w:rsidR="00682F03">
              <w:t>can be tailored</w:t>
            </w:r>
            <w:r>
              <w:t xml:space="preserve"> to resolve </w:t>
            </w:r>
            <w:r w:rsidR="00682F03">
              <w:t>it</w:t>
            </w:r>
          </w:p>
          <w:p w:rsidR="00944C09" w:rsidRDefault="00944C09" w:rsidP="00543FC8">
            <w:pPr>
              <w:pStyle w:val="TableList"/>
            </w:pPr>
            <w:r>
              <w:t>Based upon actual evidence from practice</w:t>
            </w:r>
          </w:p>
          <w:p w:rsidR="00682F03" w:rsidRDefault="00682F03" w:rsidP="00543FC8">
            <w:pPr>
              <w:pStyle w:val="TableList"/>
            </w:pPr>
            <w:r>
              <w:t>Small trustful group</w:t>
            </w:r>
          </w:p>
        </w:tc>
        <w:tc>
          <w:tcPr>
            <w:tcW w:w="2162" w:type="dxa"/>
          </w:tcPr>
          <w:p w:rsidR="00944C09" w:rsidRDefault="00D54A4A" w:rsidP="00543FC8">
            <w:pPr>
              <w:pStyle w:val="TableList"/>
            </w:pPr>
            <w:r>
              <w:t>Common foci develop strength across the Departmental group</w:t>
            </w:r>
          </w:p>
          <w:p w:rsidR="00D54A4A" w:rsidRPr="00D05459" w:rsidRDefault="00D54A4A" w:rsidP="00543FC8">
            <w:pPr>
              <w:pStyle w:val="TableList"/>
            </w:pPr>
            <w:r>
              <w:t>Common foci encourage consistency in teaching methods and the student experience</w:t>
            </w:r>
          </w:p>
        </w:tc>
        <w:tc>
          <w:tcPr>
            <w:tcW w:w="2162" w:type="dxa"/>
          </w:tcPr>
          <w:p w:rsidR="00944C09" w:rsidRDefault="00D54A4A" w:rsidP="00D54A4A">
            <w:pPr>
              <w:pStyle w:val="TableList"/>
            </w:pPr>
            <w:r>
              <w:t>Maintenance of professional standing in subject area</w:t>
            </w:r>
          </w:p>
          <w:p w:rsidR="00D54A4A" w:rsidRDefault="00D54A4A" w:rsidP="00D54A4A">
            <w:pPr>
              <w:pStyle w:val="TableList"/>
            </w:pPr>
            <w:r>
              <w:t>Credibility of the whole portfolio through recognition</w:t>
            </w:r>
          </w:p>
          <w:p w:rsidR="00EB79E8" w:rsidRPr="00D05459" w:rsidRDefault="00EB79E8" w:rsidP="00D54A4A">
            <w:pPr>
              <w:pStyle w:val="TableList"/>
            </w:pPr>
            <w:r>
              <w:t>Peer benchmarking through large group approach</w:t>
            </w:r>
          </w:p>
        </w:tc>
        <w:tc>
          <w:tcPr>
            <w:tcW w:w="2162" w:type="dxa"/>
          </w:tcPr>
          <w:p w:rsidR="00EB79E8" w:rsidRDefault="00EB79E8" w:rsidP="00EB79E8">
            <w:pPr>
              <w:pStyle w:val="TableList"/>
            </w:pPr>
            <w:r>
              <w:t>Single common focus develops strength and consistencies across the Departmental group</w:t>
            </w:r>
          </w:p>
          <w:p w:rsidR="00944C09" w:rsidRPr="00D05459" w:rsidRDefault="00EB79E8" w:rsidP="00E46C3B">
            <w:pPr>
              <w:pStyle w:val="TableList"/>
            </w:pPr>
            <w:r>
              <w:t>Self-selecting small groups are likely to design activities that suit their dynamic and fit in with other commitments</w:t>
            </w:r>
          </w:p>
        </w:tc>
      </w:tr>
      <w:tr w:rsidR="00944C09" w:rsidRPr="00D05459" w:rsidTr="00860996">
        <w:tc>
          <w:tcPr>
            <w:tcW w:w="1985" w:type="dxa"/>
            <w:shd w:val="clear" w:color="auto" w:fill="F2F2F2"/>
          </w:tcPr>
          <w:p w:rsidR="00944C09" w:rsidRDefault="00944C09" w:rsidP="00944C09">
            <w:pPr>
              <w:pStyle w:val="Heading4"/>
            </w:pPr>
            <w:r>
              <w:t>Main disadvantages of this approach</w:t>
            </w:r>
          </w:p>
        </w:tc>
        <w:tc>
          <w:tcPr>
            <w:tcW w:w="2161" w:type="dxa"/>
          </w:tcPr>
          <w:p w:rsidR="00944C09" w:rsidRDefault="00944C09" w:rsidP="00543FC8">
            <w:pPr>
              <w:pStyle w:val="TableList"/>
            </w:pPr>
            <w:r>
              <w:t>The initial focus can turn out to be too specific</w:t>
            </w:r>
          </w:p>
          <w:p w:rsidR="00944C09" w:rsidRDefault="00944C09" w:rsidP="00682F03">
            <w:pPr>
              <w:pStyle w:val="TableList"/>
            </w:pPr>
            <w:r>
              <w:t xml:space="preserve">Opportunities for sharing outcomes </w:t>
            </w:r>
            <w:r w:rsidR="00682F03">
              <w:t>may be</w:t>
            </w:r>
            <w:r>
              <w:t xml:space="preserve"> more limited</w:t>
            </w:r>
          </w:p>
        </w:tc>
        <w:tc>
          <w:tcPr>
            <w:tcW w:w="2162" w:type="dxa"/>
          </w:tcPr>
          <w:p w:rsidR="00944C09" w:rsidRDefault="001A026C" w:rsidP="00543FC8">
            <w:pPr>
              <w:pStyle w:val="TableList"/>
            </w:pPr>
            <w:r>
              <w:t>S</w:t>
            </w:r>
            <w:r w:rsidR="00D54A4A">
              <w:t xml:space="preserve">pecific individual problems </w:t>
            </w:r>
            <w:r>
              <w:t xml:space="preserve">can </w:t>
            </w:r>
            <w:r w:rsidR="00D54A4A">
              <w:t>fall outside the main focus.</w:t>
            </w:r>
          </w:p>
          <w:p w:rsidR="00D54A4A" w:rsidRDefault="00D54A4A" w:rsidP="00543FC8">
            <w:pPr>
              <w:pStyle w:val="TableList"/>
            </w:pPr>
            <w:r>
              <w:t>Infrequen</w:t>
            </w:r>
            <w:r w:rsidR="001A026C">
              <w:t>t</w:t>
            </w:r>
            <w:r>
              <w:t xml:space="preserve"> meetings can </w:t>
            </w:r>
            <w:r w:rsidR="001A026C">
              <w:t xml:space="preserve">reduce </w:t>
            </w:r>
            <w:r>
              <w:t>interest and energy levels and impact</w:t>
            </w:r>
          </w:p>
          <w:p w:rsidR="00D54A4A" w:rsidRPr="00D05459" w:rsidRDefault="001A026C" w:rsidP="001A026C">
            <w:pPr>
              <w:pStyle w:val="TableList"/>
            </w:pPr>
            <w:r>
              <w:t>I</w:t>
            </w:r>
            <w:r w:rsidR="00D54A4A">
              <w:t>ndividual commitment</w:t>
            </w:r>
            <w:r>
              <w:t xml:space="preserve"> can be difficult to manage</w:t>
            </w:r>
          </w:p>
        </w:tc>
        <w:tc>
          <w:tcPr>
            <w:tcW w:w="2162" w:type="dxa"/>
          </w:tcPr>
          <w:p w:rsidR="00944C09" w:rsidRDefault="00D54A4A" w:rsidP="00543FC8">
            <w:pPr>
              <w:pStyle w:val="TableList"/>
            </w:pPr>
            <w:r>
              <w:t>Focus on PSRB requirements can undermine the need to focus on the scholarship of teaching and learning</w:t>
            </w:r>
          </w:p>
          <w:p w:rsidR="00D54A4A" w:rsidRPr="00D05459" w:rsidRDefault="00D54A4A" w:rsidP="00543FC8">
            <w:pPr>
              <w:pStyle w:val="TableList"/>
            </w:pPr>
            <w:r>
              <w:t>Reduced opportunit</w:t>
            </w:r>
            <w:r w:rsidR="00EB79E8">
              <w:t>ies to develop innovative teaching and learning approaches</w:t>
            </w:r>
          </w:p>
        </w:tc>
        <w:tc>
          <w:tcPr>
            <w:tcW w:w="2162" w:type="dxa"/>
          </w:tcPr>
          <w:p w:rsidR="00EB79E8" w:rsidRDefault="00EB79E8" w:rsidP="00EB79E8">
            <w:pPr>
              <w:pStyle w:val="TableList"/>
            </w:pPr>
            <w:r>
              <w:t>Common focus negates the opportunity to formally address specific individual problems that fall outside of the focus.</w:t>
            </w:r>
          </w:p>
          <w:p w:rsidR="00944C09" w:rsidRPr="00D05459" w:rsidRDefault="00944C09" w:rsidP="00E46C3B">
            <w:pPr>
              <w:pStyle w:val="TableList"/>
            </w:pPr>
          </w:p>
        </w:tc>
      </w:tr>
    </w:tbl>
    <w:p w:rsidR="00ED6DF0" w:rsidRPr="00A93349" w:rsidRDefault="00285A6A" w:rsidP="00285A6A">
      <w:pPr>
        <w:pStyle w:val="Heading2"/>
        <w:spacing w:before="120" w:after="120"/>
        <w:ind w:left="-709"/>
      </w:pPr>
      <w:bookmarkStart w:id="18" w:name="_Toc400714200"/>
      <w:bookmarkStart w:id="19" w:name="_Toc370138113"/>
      <w:r w:rsidRPr="00A93349">
        <w:lastRenderedPageBreak/>
        <w:t>Example</w:t>
      </w:r>
      <w:r>
        <w:t xml:space="preserve"> </w:t>
      </w:r>
      <w:r w:rsidR="008E6CB7">
        <w:t xml:space="preserve">enhancement </w:t>
      </w:r>
      <w:r>
        <w:t>activities</w:t>
      </w:r>
      <w:bookmarkEnd w:id="18"/>
      <w:r w:rsidR="00ED6DF0" w:rsidRPr="00A93349">
        <w:t xml:space="preserve"> </w:t>
      </w:r>
      <w:bookmarkEnd w:id="19"/>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1825"/>
        <w:gridCol w:w="1825"/>
        <w:gridCol w:w="1826"/>
        <w:gridCol w:w="1825"/>
        <w:gridCol w:w="1826"/>
      </w:tblGrid>
      <w:tr w:rsidR="00ED6DF0" w:rsidRPr="00D05459" w:rsidTr="00285A6A">
        <w:tc>
          <w:tcPr>
            <w:tcW w:w="1647" w:type="dxa"/>
            <w:shd w:val="clear" w:color="auto" w:fill="F2F2F2"/>
          </w:tcPr>
          <w:p w:rsidR="00ED6DF0" w:rsidRPr="00D05459" w:rsidRDefault="00ED6DF0" w:rsidP="003F19F7">
            <w:pPr>
              <w:pStyle w:val="Heading4"/>
            </w:pPr>
          </w:p>
        </w:tc>
        <w:tc>
          <w:tcPr>
            <w:tcW w:w="1825" w:type="dxa"/>
            <w:shd w:val="clear" w:color="auto" w:fill="F2F2F2"/>
          </w:tcPr>
          <w:p w:rsidR="00ED6DF0" w:rsidRPr="00D05459" w:rsidRDefault="00ED6DF0" w:rsidP="003F19F7">
            <w:pPr>
              <w:pStyle w:val="Heading4"/>
            </w:pPr>
            <w:r w:rsidRPr="00D05459">
              <w:t>Example 1</w:t>
            </w:r>
          </w:p>
        </w:tc>
        <w:tc>
          <w:tcPr>
            <w:tcW w:w="1825" w:type="dxa"/>
            <w:shd w:val="clear" w:color="auto" w:fill="F2F2F2"/>
          </w:tcPr>
          <w:p w:rsidR="00ED6DF0" w:rsidRPr="00D05459" w:rsidRDefault="00ED6DF0" w:rsidP="003F19F7">
            <w:pPr>
              <w:pStyle w:val="Heading4"/>
            </w:pPr>
            <w:r w:rsidRPr="00D05459">
              <w:t>Example 2</w:t>
            </w:r>
          </w:p>
        </w:tc>
        <w:tc>
          <w:tcPr>
            <w:tcW w:w="1826" w:type="dxa"/>
            <w:shd w:val="clear" w:color="auto" w:fill="F2F2F2"/>
          </w:tcPr>
          <w:p w:rsidR="00ED6DF0" w:rsidRPr="00D05459" w:rsidRDefault="00ED6DF0" w:rsidP="003F19F7">
            <w:pPr>
              <w:pStyle w:val="Heading4"/>
            </w:pPr>
            <w:r w:rsidRPr="00D05459">
              <w:t>Example 3</w:t>
            </w:r>
          </w:p>
        </w:tc>
        <w:tc>
          <w:tcPr>
            <w:tcW w:w="1825" w:type="dxa"/>
            <w:shd w:val="clear" w:color="auto" w:fill="F2F2F2"/>
          </w:tcPr>
          <w:p w:rsidR="00ED6DF0" w:rsidRPr="00D05459" w:rsidRDefault="00ED6DF0" w:rsidP="003F19F7">
            <w:pPr>
              <w:pStyle w:val="Heading4"/>
            </w:pPr>
            <w:r w:rsidRPr="00D05459">
              <w:t>Example 4</w:t>
            </w:r>
          </w:p>
        </w:tc>
        <w:tc>
          <w:tcPr>
            <w:tcW w:w="1826" w:type="dxa"/>
            <w:shd w:val="clear" w:color="auto" w:fill="F2F2F2"/>
          </w:tcPr>
          <w:p w:rsidR="00ED6DF0" w:rsidRPr="00D05459" w:rsidRDefault="00ED6DF0" w:rsidP="003F19F7">
            <w:pPr>
              <w:pStyle w:val="Heading4"/>
            </w:pPr>
            <w:r w:rsidRPr="00D05459">
              <w:t>Example 5</w:t>
            </w:r>
          </w:p>
        </w:tc>
      </w:tr>
      <w:tr w:rsidR="00C43723" w:rsidRPr="00D05459" w:rsidTr="00285A6A">
        <w:tc>
          <w:tcPr>
            <w:tcW w:w="1647" w:type="dxa"/>
            <w:shd w:val="clear" w:color="auto" w:fill="F2F2F2"/>
          </w:tcPr>
          <w:p w:rsidR="00C43723" w:rsidRPr="00D05459" w:rsidRDefault="00285A6A" w:rsidP="003F19F7">
            <w:pPr>
              <w:pStyle w:val="Heading4"/>
            </w:pPr>
            <w:r>
              <w:t>T</w:t>
            </w:r>
            <w:r w:rsidR="00C43723" w:rsidRPr="00D05459">
              <w:t>he topic</w:t>
            </w:r>
          </w:p>
        </w:tc>
        <w:tc>
          <w:tcPr>
            <w:tcW w:w="1825" w:type="dxa"/>
          </w:tcPr>
          <w:p w:rsidR="00C43723" w:rsidRPr="00D05459" w:rsidRDefault="00C43723" w:rsidP="003F19F7">
            <w:pPr>
              <w:pStyle w:val="TableText"/>
            </w:pPr>
            <w:r w:rsidRPr="00D05459">
              <w:t xml:space="preserve">Develop the use </w:t>
            </w:r>
            <w:r w:rsidR="008E6CB7">
              <w:t xml:space="preserve">of </w:t>
            </w:r>
            <w:r w:rsidRPr="00D05459">
              <w:t>tools within Microsoft Word to support feedback</w:t>
            </w:r>
          </w:p>
        </w:tc>
        <w:tc>
          <w:tcPr>
            <w:tcW w:w="1825" w:type="dxa"/>
          </w:tcPr>
          <w:p w:rsidR="00C43723" w:rsidRPr="00D05459" w:rsidRDefault="00C43723" w:rsidP="00285A6A">
            <w:pPr>
              <w:pStyle w:val="TableText"/>
            </w:pPr>
            <w:r w:rsidRPr="00D05459">
              <w:t>Develop an online assessment</w:t>
            </w:r>
          </w:p>
        </w:tc>
        <w:tc>
          <w:tcPr>
            <w:tcW w:w="1826" w:type="dxa"/>
          </w:tcPr>
          <w:p w:rsidR="00C43723" w:rsidRPr="00D05459" w:rsidRDefault="00C43723" w:rsidP="00285A6A">
            <w:pPr>
              <w:pStyle w:val="TableText"/>
            </w:pPr>
            <w:r w:rsidRPr="00D05459">
              <w:t>Develop employability within a module</w:t>
            </w:r>
          </w:p>
        </w:tc>
        <w:tc>
          <w:tcPr>
            <w:tcW w:w="1825" w:type="dxa"/>
          </w:tcPr>
          <w:p w:rsidR="00C43723" w:rsidRPr="00D05459" w:rsidRDefault="00C43723" w:rsidP="003F19F7">
            <w:pPr>
              <w:pStyle w:val="TableText"/>
            </w:pPr>
            <w:r w:rsidRPr="00D05459">
              <w:t xml:space="preserve">General teaching skills and </w:t>
            </w:r>
            <w:r>
              <w:t>technique development using peer-observation</w:t>
            </w:r>
          </w:p>
        </w:tc>
        <w:tc>
          <w:tcPr>
            <w:tcW w:w="1826" w:type="dxa"/>
          </w:tcPr>
          <w:p w:rsidR="00C43723" w:rsidRPr="00D05459" w:rsidRDefault="00C43723" w:rsidP="00285A6A">
            <w:pPr>
              <w:pStyle w:val="TableText"/>
            </w:pPr>
            <w:r>
              <w:t>Develop student-facing laboratory support skills</w:t>
            </w:r>
          </w:p>
        </w:tc>
      </w:tr>
      <w:tr w:rsidR="00285A6A" w:rsidRPr="00D05459" w:rsidTr="00285A6A">
        <w:tc>
          <w:tcPr>
            <w:tcW w:w="1647" w:type="dxa"/>
            <w:shd w:val="clear" w:color="auto" w:fill="F2F2F2"/>
          </w:tcPr>
          <w:p w:rsidR="00285A6A" w:rsidRPr="00D05459" w:rsidRDefault="00285A6A" w:rsidP="002748E2">
            <w:pPr>
              <w:pStyle w:val="Heading4"/>
            </w:pPr>
            <w:r>
              <w:t>Group m</w:t>
            </w:r>
            <w:r w:rsidRPr="00D05459">
              <w:t>embership</w:t>
            </w:r>
          </w:p>
        </w:tc>
        <w:tc>
          <w:tcPr>
            <w:tcW w:w="1825" w:type="dxa"/>
          </w:tcPr>
          <w:p w:rsidR="00285A6A" w:rsidRPr="00D05459" w:rsidRDefault="00285A6A" w:rsidP="002748E2">
            <w:pPr>
              <w:pStyle w:val="TableText"/>
            </w:pPr>
            <w:r w:rsidRPr="00D05459">
              <w:t>2 academics</w:t>
            </w:r>
          </w:p>
        </w:tc>
        <w:tc>
          <w:tcPr>
            <w:tcW w:w="1825" w:type="dxa"/>
          </w:tcPr>
          <w:p w:rsidR="00285A6A" w:rsidRPr="00D05459" w:rsidRDefault="00285A6A" w:rsidP="002748E2">
            <w:pPr>
              <w:pStyle w:val="TableText"/>
            </w:pPr>
            <w:r w:rsidRPr="00D05459">
              <w:t xml:space="preserve">3 academics and 1 </w:t>
            </w:r>
            <w:r>
              <w:t xml:space="preserve">technology enhanced </w:t>
            </w:r>
            <w:r w:rsidRPr="00D05459">
              <w:t>learning assistant</w:t>
            </w:r>
          </w:p>
        </w:tc>
        <w:tc>
          <w:tcPr>
            <w:tcW w:w="1826" w:type="dxa"/>
          </w:tcPr>
          <w:p w:rsidR="00285A6A" w:rsidRPr="00D05459" w:rsidRDefault="00285A6A" w:rsidP="002748E2">
            <w:pPr>
              <w:pStyle w:val="TableText"/>
            </w:pPr>
            <w:r w:rsidRPr="00D05459">
              <w:t>3 academics</w:t>
            </w:r>
          </w:p>
        </w:tc>
        <w:tc>
          <w:tcPr>
            <w:tcW w:w="1825" w:type="dxa"/>
          </w:tcPr>
          <w:p w:rsidR="00285A6A" w:rsidRPr="00D05459" w:rsidRDefault="00285A6A" w:rsidP="002748E2">
            <w:pPr>
              <w:pStyle w:val="TableText"/>
            </w:pPr>
            <w:r w:rsidRPr="00D05459">
              <w:t>2 academics</w:t>
            </w:r>
          </w:p>
        </w:tc>
        <w:tc>
          <w:tcPr>
            <w:tcW w:w="1826" w:type="dxa"/>
          </w:tcPr>
          <w:p w:rsidR="00285A6A" w:rsidRPr="00D05459" w:rsidRDefault="00285A6A" w:rsidP="002748E2">
            <w:pPr>
              <w:pStyle w:val="TableText"/>
            </w:pPr>
            <w:r>
              <w:t>3 technicians and 1 academic</w:t>
            </w:r>
          </w:p>
        </w:tc>
      </w:tr>
      <w:tr w:rsidR="005B110A" w:rsidRPr="00D05459" w:rsidTr="005B110A">
        <w:trPr>
          <w:trHeight w:val="808"/>
        </w:trPr>
        <w:tc>
          <w:tcPr>
            <w:tcW w:w="1647" w:type="dxa"/>
            <w:shd w:val="clear" w:color="auto" w:fill="F2F2F2"/>
          </w:tcPr>
          <w:p w:rsidR="005B110A" w:rsidRPr="00D05459" w:rsidRDefault="005B110A" w:rsidP="003F19F7">
            <w:pPr>
              <w:pStyle w:val="Heading4"/>
            </w:pPr>
            <w:r>
              <w:t>Need</w:t>
            </w:r>
          </w:p>
        </w:tc>
        <w:tc>
          <w:tcPr>
            <w:tcW w:w="1825" w:type="dxa"/>
          </w:tcPr>
          <w:p w:rsidR="005B110A" w:rsidRDefault="005B110A" w:rsidP="005B110A">
            <w:pPr>
              <w:pStyle w:val="TableText"/>
            </w:pPr>
            <w:r>
              <w:t>T</w:t>
            </w:r>
            <w:r w:rsidRPr="00D05459">
              <w:t xml:space="preserve">o return </w:t>
            </w:r>
            <w:r>
              <w:t xml:space="preserve">high quality </w:t>
            </w:r>
            <w:r w:rsidRPr="00D05459">
              <w:t xml:space="preserve">feedback </w:t>
            </w:r>
            <w:r>
              <w:t>quickly.</w:t>
            </w:r>
          </w:p>
        </w:tc>
        <w:tc>
          <w:tcPr>
            <w:tcW w:w="1825" w:type="dxa"/>
          </w:tcPr>
          <w:p w:rsidR="005B110A" w:rsidRPr="00D05459" w:rsidRDefault="005B110A" w:rsidP="003F19F7">
            <w:pPr>
              <w:pStyle w:val="TableText"/>
            </w:pPr>
            <w:r>
              <w:t xml:space="preserve">To create a </w:t>
            </w:r>
            <w:r w:rsidRPr="00D05459">
              <w:t>new online test where one had not existed before</w:t>
            </w:r>
            <w:r>
              <w:t>.</w:t>
            </w:r>
          </w:p>
        </w:tc>
        <w:tc>
          <w:tcPr>
            <w:tcW w:w="1826" w:type="dxa"/>
          </w:tcPr>
          <w:p w:rsidR="005B110A" w:rsidRPr="00D05459" w:rsidRDefault="007A1704" w:rsidP="003F19F7">
            <w:pPr>
              <w:pStyle w:val="TableText"/>
            </w:pPr>
            <w:r>
              <w:t>Address</w:t>
            </w:r>
            <w:r w:rsidR="005B110A">
              <w:t xml:space="preserve"> </w:t>
            </w:r>
            <w:r w:rsidR="005B110A" w:rsidRPr="00D05459">
              <w:t>new industry benchmarks</w:t>
            </w:r>
            <w:r w:rsidR="005B110A">
              <w:t xml:space="preserve"> </w:t>
            </w:r>
            <w:r>
              <w:t>for embedding employability.</w:t>
            </w:r>
          </w:p>
        </w:tc>
        <w:tc>
          <w:tcPr>
            <w:tcW w:w="1825" w:type="dxa"/>
          </w:tcPr>
          <w:p w:rsidR="005B110A" w:rsidRPr="00D05459" w:rsidRDefault="007A1704" w:rsidP="003F19F7">
            <w:pPr>
              <w:pStyle w:val="TableText"/>
            </w:pPr>
            <w:r>
              <w:t>Enhance face-to-face teaching.</w:t>
            </w:r>
          </w:p>
        </w:tc>
        <w:tc>
          <w:tcPr>
            <w:tcW w:w="1826" w:type="dxa"/>
          </w:tcPr>
          <w:p w:rsidR="005B110A" w:rsidRDefault="007A1704" w:rsidP="007A1704">
            <w:pPr>
              <w:pStyle w:val="TableText"/>
            </w:pPr>
            <w:r>
              <w:t xml:space="preserve">Develop the confidence of the technical team in supporting </w:t>
            </w:r>
            <w:proofErr w:type="gramStart"/>
            <w:r>
              <w:t>students</w:t>
            </w:r>
            <w:proofErr w:type="gramEnd"/>
            <w:r>
              <w:t xml:space="preserve"> use of laboratory equipment.</w:t>
            </w:r>
          </w:p>
        </w:tc>
      </w:tr>
      <w:tr w:rsidR="00C43723" w:rsidRPr="00D05459" w:rsidTr="00285A6A">
        <w:trPr>
          <w:trHeight w:val="1866"/>
        </w:trPr>
        <w:tc>
          <w:tcPr>
            <w:tcW w:w="1647" w:type="dxa"/>
            <w:shd w:val="clear" w:color="auto" w:fill="F2F2F2"/>
          </w:tcPr>
          <w:p w:rsidR="00C43723" w:rsidRPr="00D05459" w:rsidRDefault="005B110A" w:rsidP="003F19F7">
            <w:pPr>
              <w:pStyle w:val="Heading4"/>
            </w:pPr>
            <w:r>
              <w:t>Main context</w:t>
            </w:r>
          </w:p>
        </w:tc>
        <w:tc>
          <w:tcPr>
            <w:tcW w:w="1825" w:type="dxa"/>
          </w:tcPr>
          <w:p w:rsidR="00C43723" w:rsidRPr="00D05459" w:rsidRDefault="005B110A" w:rsidP="005B110A">
            <w:pPr>
              <w:pStyle w:val="TableText"/>
            </w:pPr>
            <w:r>
              <w:t xml:space="preserve">Further </w:t>
            </w:r>
            <w:r w:rsidR="00C43723" w:rsidRPr="00D05459">
              <w:t xml:space="preserve">develop </w:t>
            </w:r>
            <w:r>
              <w:t>initial work fast feedback turnaround</w:t>
            </w:r>
            <w:r w:rsidRPr="00D05459">
              <w:t xml:space="preserve"> to </w:t>
            </w:r>
            <w:r>
              <w:t>address the challenge of l</w:t>
            </w:r>
            <w:r w:rsidR="00C43723" w:rsidRPr="00D05459">
              <w:t xml:space="preserve">arge student numbers.   </w:t>
            </w:r>
          </w:p>
        </w:tc>
        <w:tc>
          <w:tcPr>
            <w:tcW w:w="1825" w:type="dxa"/>
          </w:tcPr>
          <w:p w:rsidR="00C43723" w:rsidRPr="00D05459" w:rsidRDefault="005B110A" w:rsidP="005B110A">
            <w:pPr>
              <w:pStyle w:val="TableText"/>
            </w:pPr>
            <w:r>
              <w:t>Development of a</w:t>
            </w:r>
            <w:r w:rsidR="00C43723" w:rsidRPr="00D05459">
              <w:t xml:space="preserve"> newly validated course.</w:t>
            </w:r>
          </w:p>
        </w:tc>
        <w:tc>
          <w:tcPr>
            <w:tcW w:w="1826" w:type="dxa"/>
          </w:tcPr>
          <w:p w:rsidR="00C43723" w:rsidRPr="00D05459" w:rsidRDefault="00C43723" w:rsidP="007A1704">
            <w:pPr>
              <w:pStyle w:val="TableText"/>
            </w:pPr>
            <w:r w:rsidRPr="00D05459">
              <w:t>Staff wanted to introduce a stronger employability focus to a module.</w:t>
            </w:r>
          </w:p>
        </w:tc>
        <w:tc>
          <w:tcPr>
            <w:tcW w:w="1825" w:type="dxa"/>
          </w:tcPr>
          <w:p w:rsidR="00C43723" w:rsidRPr="00D05459" w:rsidRDefault="007A1704" w:rsidP="003F19F7">
            <w:pPr>
              <w:pStyle w:val="TableText"/>
            </w:pPr>
            <w:r>
              <w:t xml:space="preserve">Development of </w:t>
            </w:r>
            <w:r w:rsidR="00C43723" w:rsidRPr="00D05459">
              <w:t>a blended learning module.</w:t>
            </w:r>
          </w:p>
        </w:tc>
        <w:tc>
          <w:tcPr>
            <w:tcW w:w="1826" w:type="dxa"/>
          </w:tcPr>
          <w:p w:rsidR="007A1704" w:rsidRPr="00D05459" w:rsidRDefault="007A1704" w:rsidP="007A1704">
            <w:pPr>
              <w:pStyle w:val="TableText"/>
            </w:pPr>
            <w:r>
              <w:t>New equipment in laboratory settings.</w:t>
            </w:r>
          </w:p>
        </w:tc>
      </w:tr>
      <w:tr w:rsidR="00C43723" w:rsidRPr="00D05459" w:rsidTr="00285A6A">
        <w:trPr>
          <w:trHeight w:val="2256"/>
        </w:trPr>
        <w:tc>
          <w:tcPr>
            <w:tcW w:w="1647" w:type="dxa"/>
            <w:shd w:val="clear" w:color="auto" w:fill="F2F2F2"/>
          </w:tcPr>
          <w:p w:rsidR="00C43723" w:rsidRPr="00D05459" w:rsidRDefault="00C43723" w:rsidP="003F19F7">
            <w:pPr>
              <w:pStyle w:val="Heading4"/>
            </w:pPr>
            <w:r w:rsidRPr="00D05459">
              <w:t>What did the group do?</w:t>
            </w:r>
          </w:p>
        </w:tc>
        <w:tc>
          <w:tcPr>
            <w:tcW w:w="1825" w:type="dxa"/>
          </w:tcPr>
          <w:p w:rsidR="00C43723" w:rsidRPr="003F19F7" w:rsidRDefault="00C43723" w:rsidP="003F19F7">
            <w:pPr>
              <w:pStyle w:val="TableList"/>
            </w:pPr>
            <w:r w:rsidRPr="003F19F7">
              <w:t>Met once to work on the use of Microsoft "Quick Parts" and reviewing tools</w:t>
            </w:r>
          </w:p>
          <w:p w:rsidR="00C43723" w:rsidRPr="003F19F7" w:rsidRDefault="00C43723" w:rsidP="003F19F7">
            <w:pPr>
              <w:pStyle w:val="TableList"/>
            </w:pPr>
            <w:r w:rsidRPr="003F19F7">
              <w:t>Trialled using the tools when giving assessment feedback</w:t>
            </w:r>
          </w:p>
          <w:p w:rsidR="00C43723" w:rsidRPr="003F19F7" w:rsidRDefault="00C43723" w:rsidP="003F19F7">
            <w:pPr>
              <w:pStyle w:val="TableList"/>
            </w:pPr>
            <w:r w:rsidRPr="003F19F7">
              <w:t>Met to discuss the results of the trial</w:t>
            </w:r>
          </w:p>
          <w:p w:rsidR="00C43723" w:rsidRPr="003F19F7" w:rsidRDefault="00C43723" w:rsidP="003F19F7">
            <w:pPr>
              <w:pStyle w:val="TableList"/>
            </w:pPr>
            <w:r w:rsidRPr="003F19F7">
              <w:t>Disseminated to other colleagues.</w:t>
            </w:r>
          </w:p>
        </w:tc>
        <w:tc>
          <w:tcPr>
            <w:tcW w:w="1825" w:type="dxa"/>
          </w:tcPr>
          <w:p w:rsidR="00C43723" w:rsidRPr="003F19F7" w:rsidRDefault="00C43723" w:rsidP="00884E13">
            <w:pPr>
              <w:pStyle w:val="TableList"/>
            </w:pPr>
            <w:r>
              <w:t>M</w:t>
            </w:r>
            <w:r w:rsidRPr="003F19F7">
              <w:t>et on several occasions throughout semester 1 to devise</w:t>
            </w:r>
            <w:r>
              <w:t xml:space="preserve"> test</w:t>
            </w:r>
            <w:r w:rsidRPr="003F19F7">
              <w:t xml:space="preserve"> questions.</w:t>
            </w:r>
          </w:p>
          <w:p w:rsidR="00C43723" w:rsidRPr="003F19F7" w:rsidRDefault="00C43723" w:rsidP="003F19F7">
            <w:pPr>
              <w:pStyle w:val="TableList"/>
            </w:pPr>
            <w:r w:rsidRPr="003F19F7">
              <w:t>In semester 2 the group met with the e-learning assistant to work on the technical aspects of the test</w:t>
            </w:r>
          </w:p>
          <w:p w:rsidR="00C43723" w:rsidRPr="003F19F7" w:rsidRDefault="00C43723" w:rsidP="003F19F7">
            <w:pPr>
              <w:pStyle w:val="TableList"/>
            </w:pPr>
            <w:r w:rsidRPr="003F19F7">
              <w:t>The group reviewed the use of the test and identified areas for further development</w:t>
            </w:r>
          </w:p>
        </w:tc>
        <w:tc>
          <w:tcPr>
            <w:tcW w:w="1826" w:type="dxa"/>
          </w:tcPr>
          <w:p w:rsidR="00C43723" w:rsidRPr="003F19F7" w:rsidRDefault="00C43723" w:rsidP="003F19F7">
            <w:pPr>
              <w:pStyle w:val="TableList"/>
            </w:pPr>
            <w:r w:rsidRPr="003F19F7">
              <w:t>The group reviewed the module against the benchmarks</w:t>
            </w:r>
          </w:p>
          <w:p w:rsidR="00C43723" w:rsidRPr="003F19F7" w:rsidRDefault="00C43723" w:rsidP="003F19F7">
            <w:pPr>
              <w:pStyle w:val="TableList"/>
            </w:pPr>
            <w:r w:rsidRPr="003F19F7">
              <w:t>Employability outcomes were identified and LTA modifications made to the module to meet those outcomes.</w:t>
            </w:r>
          </w:p>
        </w:tc>
        <w:tc>
          <w:tcPr>
            <w:tcW w:w="1825" w:type="dxa"/>
          </w:tcPr>
          <w:p w:rsidR="00C43723" w:rsidRPr="003F19F7" w:rsidRDefault="00C43723" w:rsidP="003F19F7">
            <w:pPr>
              <w:pStyle w:val="TableList"/>
            </w:pPr>
            <w:r w:rsidRPr="003F19F7">
              <w:t>Two colleagues were paired and arranged to observe each other's teaching. They elected to do a repeat session so observed each other once per semester.</w:t>
            </w:r>
          </w:p>
          <w:p w:rsidR="00C43723" w:rsidRPr="003F19F7" w:rsidRDefault="00C43723" w:rsidP="003F19F7">
            <w:pPr>
              <w:pStyle w:val="TableList"/>
            </w:pPr>
            <w:r>
              <w:t>O</w:t>
            </w:r>
            <w:r w:rsidRPr="003F19F7">
              <w:t>bservation outcome was combined with discussion about links to blended activities on Blackboard.</w:t>
            </w:r>
          </w:p>
        </w:tc>
        <w:tc>
          <w:tcPr>
            <w:tcW w:w="1826" w:type="dxa"/>
          </w:tcPr>
          <w:p w:rsidR="00C43723" w:rsidRDefault="00C43723" w:rsidP="00C43723">
            <w:pPr>
              <w:pStyle w:val="TableList"/>
            </w:pPr>
            <w:r>
              <w:t>The technicians met with the academic to discuss objectives.</w:t>
            </w:r>
          </w:p>
          <w:p w:rsidR="00C43723" w:rsidRPr="003F19F7" w:rsidRDefault="00C43723" w:rsidP="003F19F7">
            <w:pPr>
              <w:pStyle w:val="TableList"/>
            </w:pPr>
            <w:r>
              <w:t>Identified approaches to supporting students on equipment use</w:t>
            </w:r>
          </w:p>
        </w:tc>
      </w:tr>
      <w:tr w:rsidR="00C43723" w:rsidRPr="00D05459" w:rsidTr="00285A6A">
        <w:tc>
          <w:tcPr>
            <w:tcW w:w="1647" w:type="dxa"/>
            <w:shd w:val="clear" w:color="auto" w:fill="F2F2F2"/>
          </w:tcPr>
          <w:p w:rsidR="00C43723" w:rsidRPr="00D05459" w:rsidRDefault="00C43723" w:rsidP="003F19F7">
            <w:pPr>
              <w:pStyle w:val="Heading4"/>
            </w:pPr>
            <w:r w:rsidRPr="00D05459">
              <w:t>Dissemination</w:t>
            </w:r>
          </w:p>
        </w:tc>
        <w:tc>
          <w:tcPr>
            <w:tcW w:w="1825" w:type="dxa"/>
          </w:tcPr>
          <w:p w:rsidR="00C43723" w:rsidRPr="00D05459" w:rsidRDefault="00C43723" w:rsidP="00394BB5">
            <w:pPr>
              <w:pStyle w:val="TableText"/>
            </w:pPr>
            <w:r w:rsidRPr="00D05459">
              <w:t>An introductory video was produced with IT Advisory.  Instructions were written and made available on</w:t>
            </w:r>
            <w:r w:rsidR="00285A6A">
              <w:t xml:space="preserve"> the</w:t>
            </w:r>
            <w:r w:rsidRPr="00D05459">
              <w:t xml:space="preserve"> H</w:t>
            </w:r>
            <w:r w:rsidR="00285A6A">
              <w:t xml:space="preserve">ealth &amp; Wellbeing </w:t>
            </w:r>
            <w:r w:rsidR="00394BB5">
              <w:t>LTA intranet site</w:t>
            </w:r>
            <w:r w:rsidRPr="00D05459">
              <w:t xml:space="preserve">. </w:t>
            </w:r>
          </w:p>
        </w:tc>
        <w:tc>
          <w:tcPr>
            <w:tcW w:w="1825" w:type="dxa"/>
          </w:tcPr>
          <w:p w:rsidR="00C43723" w:rsidRPr="00D05459" w:rsidRDefault="00C43723" w:rsidP="003F19F7">
            <w:pPr>
              <w:pStyle w:val="TableText"/>
            </w:pPr>
            <w:r w:rsidRPr="00D05459">
              <w:t>A case study report which outlines the approach taken and provides tips and hints that others can use.</w:t>
            </w:r>
          </w:p>
        </w:tc>
        <w:tc>
          <w:tcPr>
            <w:tcW w:w="1826" w:type="dxa"/>
          </w:tcPr>
          <w:p w:rsidR="00C43723" w:rsidRPr="00D05459" w:rsidRDefault="00C43723" w:rsidP="003F19F7">
            <w:pPr>
              <w:pStyle w:val="TableText"/>
            </w:pPr>
            <w:r w:rsidRPr="00D05459">
              <w:t>The group shared with the course teaching team and departmental employability group.</w:t>
            </w:r>
          </w:p>
        </w:tc>
        <w:tc>
          <w:tcPr>
            <w:tcW w:w="1825" w:type="dxa"/>
          </w:tcPr>
          <w:p w:rsidR="00C43723" w:rsidRPr="00D05459" w:rsidRDefault="00C43723" w:rsidP="00954A64">
            <w:pPr>
              <w:pStyle w:val="TableText"/>
            </w:pPr>
            <w:r w:rsidRPr="00D05459">
              <w:t>Outcomes of observations used to inform appraisal discussions. Techniques used, developments made and experiences were shared with the teaching team.</w:t>
            </w:r>
          </w:p>
        </w:tc>
        <w:tc>
          <w:tcPr>
            <w:tcW w:w="1826" w:type="dxa"/>
          </w:tcPr>
          <w:p w:rsidR="00C43723" w:rsidRPr="00D05459" w:rsidRDefault="00C43723" w:rsidP="003F19F7">
            <w:pPr>
              <w:pStyle w:val="TableText"/>
            </w:pPr>
            <w:r>
              <w:t>Technical team shared outcomes with team leader and with wider technical team colleagues</w:t>
            </w:r>
          </w:p>
        </w:tc>
      </w:tr>
    </w:tbl>
    <w:p w:rsidR="00045218" w:rsidRDefault="00045218">
      <w:r>
        <w:rPr>
          <w:i/>
          <w:iCs/>
        </w:rPr>
        <w:br w:type="page"/>
      </w:r>
    </w:p>
    <w:tbl>
      <w:tblPr>
        <w:tblW w:w="8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1756"/>
        <w:gridCol w:w="1842"/>
        <w:gridCol w:w="1843"/>
        <w:gridCol w:w="1843"/>
      </w:tblGrid>
      <w:tr w:rsidR="006B5217" w:rsidRPr="00D05459" w:rsidTr="00394BB5">
        <w:tc>
          <w:tcPr>
            <w:tcW w:w="1647" w:type="dxa"/>
            <w:shd w:val="clear" w:color="auto" w:fill="F2F2F2"/>
          </w:tcPr>
          <w:p w:rsidR="006B5217" w:rsidRPr="00D05459" w:rsidRDefault="006B5217" w:rsidP="00C43723">
            <w:pPr>
              <w:pStyle w:val="Heading4"/>
            </w:pPr>
            <w:r>
              <w:lastRenderedPageBreak/>
              <w:br w:type="page"/>
            </w:r>
          </w:p>
        </w:tc>
        <w:tc>
          <w:tcPr>
            <w:tcW w:w="1756" w:type="dxa"/>
            <w:shd w:val="clear" w:color="auto" w:fill="F2F2F2"/>
          </w:tcPr>
          <w:p w:rsidR="006B5217" w:rsidRPr="00D05459" w:rsidRDefault="006B5217" w:rsidP="000A674E">
            <w:pPr>
              <w:pStyle w:val="Heading4"/>
            </w:pPr>
            <w:r w:rsidRPr="00D05459">
              <w:t xml:space="preserve">Example </w:t>
            </w:r>
            <w:r>
              <w:t>6</w:t>
            </w:r>
          </w:p>
        </w:tc>
        <w:tc>
          <w:tcPr>
            <w:tcW w:w="1842" w:type="dxa"/>
            <w:shd w:val="clear" w:color="auto" w:fill="F2F2F2"/>
          </w:tcPr>
          <w:p w:rsidR="006B5217" w:rsidRPr="00D05459" w:rsidRDefault="006B5217" w:rsidP="000A674E">
            <w:pPr>
              <w:pStyle w:val="Heading4"/>
            </w:pPr>
            <w:r>
              <w:t>Example 7</w:t>
            </w:r>
          </w:p>
        </w:tc>
        <w:tc>
          <w:tcPr>
            <w:tcW w:w="1843" w:type="dxa"/>
            <w:shd w:val="clear" w:color="auto" w:fill="F2F2F2"/>
          </w:tcPr>
          <w:p w:rsidR="006B5217" w:rsidRPr="00D05459" w:rsidRDefault="006B5217" w:rsidP="000A674E">
            <w:pPr>
              <w:pStyle w:val="Heading4"/>
            </w:pPr>
            <w:r w:rsidRPr="00D05459">
              <w:t xml:space="preserve">Example </w:t>
            </w:r>
            <w:r>
              <w:t>8</w:t>
            </w:r>
          </w:p>
        </w:tc>
        <w:tc>
          <w:tcPr>
            <w:tcW w:w="1843" w:type="dxa"/>
            <w:shd w:val="clear" w:color="auto" w:fill="F2F2F2"/>
          </w:tcPr>
          <w:p w:rsidR="006B5217" w:rsidRPr="00D05459" w:rsidRDefault="006B5217" w:rsidP="000A674E">
            <w:pPr>
              <w:pStyle w:val="Heading4"/>
            </w:pPr>
            <w:r w:rsidRPr="00D05459">
              <w:t xml:space="preserve">Example </w:t>
            </w:r>
            <w:r>
              <w:t>9</w:t>
            </w:r>
          </w:p>
        </w:tc>
      </w:tr>
      <w:tr w:rsidR="00394BB5" w:rsidRPr="00D05459" w:rsidTr="00394BB5">
        <w:tc>
          <w:tcPr>
            <w:tcW w:w="1647" w:type="dxa"/>
            <w:shd w:val="clear" w:color="auto" w:fill="F2F2F2"/>
          </w:tcPr>
          <w:p w:rsidR="00394BB5" w:rsidRPr="00D05459" w:rsidRDefault="00394BB5" w:rsidP="002748E2">
            <w:pPr>
              <w:pStyle w:val="Heading4"/>
            </w:pPr>
            <w:r>
              <w:t>T</w:t>
            </w:r>
            <w:r w:rsidRPr="00D05459">
              <w:t>he topic</w:t>
            </w:r>
          </w:p>
        </w:tc>
        <w:tc>
          <w:tcPr>
            <w:tcW w:w="1756" w:type="dxa"/>
          </w:tcPr>
          <w:p w:rsidR="00394BB5" w:rsidRPr="00D05459" w:rsidRDefault="00394BB5" w:rsidP="002748E2">
            <w:pPr>
              <w:pStyle w:val="TableText"/>
            </w:pPr>
            <w:r>
              <w:t xml:space="preserve">Development of coaching skills for student support and guidance </w:t>
            </w:r>
          </w:p>
        </w:tc>
        <w:tc>
          <w:tcPr>
            <w:tcW w:w="1842" w:type="dxa"/>
          </w:tcPr>
          <w:p w:rsidR="00394BB5" w:rsidRPr="00D05459" w:rsidRDefault="00394BB5" w:rsidP="002748E2">
            <w:pPr>
              <w:pStyle w:val="TableText"/>
            </w:pPr>
            <w:r>
              <w:t>Development of teaching resources for equipment use</w:t>
            </w:r>
          </w:p>
        </w:tc>
        <w:tc>
          <w:tcPr>
            <w:tcW w:w="1843" w:type="dxa"/>
          </w:tcPr>
          <w:p w:rsidR="00394BB5" w:rsidRPr="00D05459" w:rsidRDefault="00394BB5" w:rsidP="002748E2">
            <w:pPr>
              <w:pStyle w:val="TableText"/>
            </w:pPr>
            <w:r>
              <w:t>Support of post-graduate project supervision</w:t>
            </w:r>
          </w:p>
        </w:tc>
        <w:tc>
          <w:tcPr>
            <w:tcW w:w="1843" w:type="dxa"/>
          </w:tcPr>
          <w:p w:rsidR="00394BB5" w:rsidRPr="00D05459" w:rsidRDefault="00394BB5" w:rsidP="002748E2">
            <w:pPr>
              <w:pStyle w:val="TableText"/>
            </w:pPr>
            <w:r>
              <w:t>Incorporation of</w:t>
            </w:r>
            <w:r w:rsidRPr="00D05459">
              <w:t xml:space="preserve"> online activities </w:t>
            </w:r>
            <w:r>
              <w:t>across the delivery of</w:t>
            </w:r>
            <w:r w:rsidRPr="00D05459">
              <w:t xml:space="preserve"> a course</w:t>
            </w:r>
          </w:p>
        </w:tc>
      </w:tr>
      <w:tr w:rsidR="006B5217" w:rsidRPr="00D05459" w:rsidTr="00394BB5">
        <w:tc>
          <w:tcPr>
            <w:tcW w:w="1647" w:type="dxa"/>
            <w:shd w:val="clear" w:color="auto" w:fill="F2F2F2"/>
          </w:tcPr>
          <w:p w:rsidR="006B5217" w:rsidRPr="00D05459" w:rsidRDefault="00394BB5" w:rsidP="00C43723">
            <w:pPr>
              <w:pStyle w:val="Heading4"/>
            </w:pPr>
            <w:r>
              <w:t>Group m</w:t>
            </w:r>
            <w:r w:rsidRPr="00D05459">
              <w:t>embership</w:t>
            </w:r>
          </w:p>
        </w:tc>
        <w:tc>
          <w:tcPr>
            <w:tcW w:w="1756" w:type="dxa"/>
          </w:tcPr>
          <w:p w:rsidR="006B5217" w:rsidRPr="00D05459" w:rsidRDefault="006B5217" w:rsidP="00C43723">
            <w:pPr>
              <w:pStyle w:val="TableText"/>
            </w:pPr>
            <w:r>
              <w:t>2 student support officers</w:t>
            </w:r>
          </w:p>
        </w:tc>
        <w:tc>
          <w:tcPr>
            <w:tcW w:w="1842" w:type="dxa"/>
          </w:tcPr>
          <w:p w:rsidR="006B5217" w:rsidRPr="00D05459" w:rsidRDefault="006B5217" w:rsidP="00C43723">
            <w:pPr>
              <w:pStyle w:val="TableText"/>
            </w:pPr>
            <w:r>
              <w:t>1 technician, 1 technology enhanced learning assistant and 1 academic</w:t>
            </w:r>
          </w:p>
        </w:tc>
        <w:tc>
          <w:tcPr>
            <w:tcW w:w="1843" w:type="dxa"/>
          </w:tcPr>
          <w:p w:rsidR="006B5217" w:rsidRPr="00D05459" w:rsidRDefault="006B5217" w:rsidP="00C43723">
            <w:pPr>
              <w:pStyle w:val="TableText"/>
            </w:pPr>
            <w:r>
              <w:t>Research team and course leader</w:t>
            </w:r>
          </w:p>
        </w:tc>
        <w:tc>
          <w:tcPr>
            <w:tcW w:w="1843" w:type="dxa"/>
          </w:tcPr>
          <w:p w:rsidR="006B5217" w:rsidRPr="00D05459" w:rsidRDefault="006B5217" w:rsidP="00C43723">
            <w:pPr>
              <w:pStyle w:val="TableText"/>
            </w:pPr>
            <w:r w:rsidRPr="00D05459">
              <w:t>A teaching team with support from a QESS staff member</w:t>
            </w:r>
          </w:p>
        </w:tc>
      </w:tr>
      <w:tr w:rsidR="00394BB5" w:rsidRPr="00D05459" w:rsidTr="00394BB5">
        <w:trPr>
          <w:trHeight w:val="1866"/>
        </w:trPr>
        <w:tc>
          <w:tcPr>
            <w:tcW w:w="1647" w:type="dxa"/>
            <w:shd w:val="clear" w:color="auto" w:fill="F2F2F2"/>
          </w:tcPr>
          <w:p w:rsidR="00394BB5" w:rsidRPr="00D05459" w:rsidRDefault="00394BB5" w:rsidP="00C43723">
            <w:pPr>
              <w:pStyle w:val="Heading4"/>
            </w:pPr>
            <w:r>
              <w:t>Need</w:t>
            </w:r>
          </w:p>
        </w:tc>
        <w:tc>
          <w:tcPr>
            <w:tcW w:w="1756" w:type="dxa"/>
          </w:tcPr>
          <w:p w:rsidR="00394BB5" w:rsidRDefault="00394BB5" w:rsidP="00394BB5">
            <w:pPr>
              <w:pStyle w:val="TableText"/>
            </w:pPr>
            <w:r>
              <w:t>To further support students in their one-to-one meetings.</w:t>
            </w:r>
          </w:p>
        </w:tc>
        <w:tc>
          <w:tcPr>
            <w:tcW w:w="1842" w:type="dxa"/>
          </w:tcPr>
          <w:p w:rsidR="00394BB5" w:rsidRDefault="005B110A" w:rsidP="00394BB5">
            <w:pPr>
              <w:pStyle w:val="TableText"/>
            </w:pPr>
            <w:r>
              <w:t>S</w:t>
            </w:r>
            <w:r w:rsidR="00394BB5">
              <w:t xml:space="preserve">tudents </w:t>
            </w:r>
            <w:r>
              <w:t xml:space="preserve">needed </w:t>
            </w:r>
            <w:r w:rsidR="00394BB5">
              <w:t xml:space="preserve">to develop </w:t>
            </w:r>
            <w:r>
              <w:t>their ability to use laboratory equipment.</w:t>
            </w:r>
          </w:p>
        </w:tc>
        <w:tc>
          <w:tcPr>
            <w:tcW w:w="1843" w:type="dxa"/>
          </w:tcPr>
          <w:p w:rsidR="00394BB5" w:rsidRDefault="00394BB5" w:rsidP="00486E4A">
            <w:pPr>
              <w:pStyle w:val="TableText"/>
            </w:pPr>
            <w:r>
              <w:t>Improve the teaching capability of a group of researchers involved in supervision of student project</w:t>
            </w:r>
            <w:r w:rsidR="00486E4A">
              <w:t>s.</w:t>
            </w:r>
          </w:p>
        </w:tc>
        <w:tc>
          <w:tcPr>
            <w:tcW w:w="1843" w:type="dxa"/>
          </w:tcPr>
          <w:p w:rsidR="00394BB5" w:rsidRPr="00D05459" w:rsidRDefault="00486E4A" w:rsidP="006B5217">
            <w:pPr>
              <w:pStyle w:val="TableText"/>
            </w:pPr>
            <w:r>
              <w:t>T</w:t>
            </w:r>
            <w:r w:rsidRPr="00D05459">
              <w:t>o provide students with more direction to their learning outside of face-to-face contact time</w:t>
            </w:r>
            <w:r>
              <w:t>.</w:t>
            </w:r>
          </w:p>
        </w:tc>
      </w:tr>
      <w:tr w:rsidR="006B5217" w:rsidRPr="00D05459" w:rsidTr="00394BB5">
        <w:trPr>
          <w:trHeight w:val="1866"/>
        </w:trPr>
        <w:tc>
          <w:tcPr>
            <w:tcW w:w="1647" w:type="dxa"/>
            <w:shd w:val="clear" w:color="auto" w:fill="F2F2F2"/>
          </w:tcPr>
          <w:p w:rsidR="006B5217" w:rsidRPr="00D05459" w:rsidRDefault="005B110A" w:rsidP="00C43723">
            <w:pPr>
              <w:pStyle w:val="Heading4"/>
            </w:pPr>
            <w:r>
              <w:t>Main context</w:t>
            </w:r>
          </w:p>
        </w:tc>
        <w:tc>
          <w:tcPr>
            <w:tcW w:w="1756" w:type="dxa"/>
          </w:tcPr>
          <w:p w:rsidR="006B5217" w:rsidRPr="00D05459" w:rsidRDefault="006B5217" w:rsidP="00486E4A">
            <w:pPr>
              <w:pStyle w:val="TableText"/>
            </w:pPr>
            <w:r>
              <w:t xml:space="preserve">Student Support Officers </w:t>
            </w:r>
            <w:r w:rsidR="00486E4A">
              <w:t xml:space="preserve">being able to </w:t>
            </w:r>
            <w:r>
              <w:t>select their own approach to developing coaching skills</w:t>
            </w:r>
            <w:r w:rsidR="00486E4A">
              <w:t>.</w:t>
            </w:r>
            <w:r>
              <w:t xml:space="preserve"> </w:t>
            </w:r>
          </w:p>
        </w:tc>
        <w:tc>
          <w:tcPr>
            <w:tcW w:w="1842" w:type="dxa"/>
          </w:tcPr>
          <w:p w:rsidR="006B5217" w:rsidRPr="00D05459" w:rsidRDefault="006B5217" w:rsidP="005B110A">
            <w:pPr>
              <w:pStyle w:val="TableText"/>
            </w:pPr>
            <w:r>
              <w:t xml:space="preserve">The academic </w:t>
            </w:r>
            <w:r w:rsidR="00486E4A">
              <w:t>realised</w:t>
            </w:r>
            <w:r>
              <w:t xml:space="preserve"> students </w:t>
            </w:r>
            <w:r w:rsidR="00486E4A">
              <w:t>required further training</w:t>
            </w:r>
            <w:r>
              <w:t xml:space="preserve"> </w:t>
            </w:r>
            <w:r w:rsidR="005B110A">
              <w:t xml:space="preserve">and experience with </w:t>
            </w:r>
            <w:r>
              <w:t>laboratory equipment</w:t>
            </w:r>
            <w:r w:rsidR="00486E4A">
              <w:t>.</w:t>
            </w:r>
          </w:p>
        </w:tc>
        <w:tc>
          <w:tcPr>
            <w:tcW w:w="1843" w:type="dxa"/>
          </w:tcPr>
          <w:p w:rsidR="006B5217" w:rsidRPr="00D05459" w:rsidRDefault="00486E4A" w:rsidP="00486E4A">
            <w:pPr>
              <w:pStyle w:val="TableText"/>
            </w:pPr>
            <w:r>
              <w:t xml:space="preserve">Capacity to support </w:t>
            </w:r>
            <w:r w:rsidR="006B5217">
              <w:t>student projects.</w:t>
            </w:r>
          </w:p>
        </w:tc>
        <w:tc>
          <w:tcPr>
            <w:tcW w:w="1843" w:type="dxa"/>
          </w:tcPr>
          <w:p w:rsidR="006B5217" w:rsidRPr="00D05459" w:rsidRDefault="00486E4A" w:rsidP="00486E4A">
            <w:pPr>
              <w:pStyle w:val="TableText"/>
            </w:pPr>
            <w:r>
              <w:t>Capability of the</w:t>
            </w:r>
            <w:r w:rsidR="006B5217" w:rsidRPr="00D05459">
              <w:t xml:space="preserve"> teaching team to implement more active blended learni</w:t>
            </w:r>
            <w:r>
              <w:t>ng in all modules on a course.</w:t>
            </w:r>
          </w:p>
        </w:tc>
      </w:tr>
      <w:tr w:rsidR="006B5217" w:rsidRPr="00D05459" w:rsidTr="00394BB5">
        <w:trPr>
          <w:trHeight w:val="2256"/>
        </w:trPr>
        <w:tc>
          <w:tcPr>
            <w:tcW w:w="1647" w:type="dxa"/>
            <w:shd w:val="clear" w:color="auto" w:fill="F2F2F2"/>
          </w:tcPr>
          <w:p w:rsidR="006B5217" w:rsidRPr="00D05459" w:rsidRDefault="006B5217" w:rsidP="00C43723">
            <w:pPr>
              <w:pStyle w:val="Heading4"/>
            </w:pPr>
            <w:r w:rsidRPr="00D05459">
              <w:t>What did the group do?</w:t>
            </w:r>
          </w:p>
        </w:tc>
        <w:tc>
          <w:tcPr>
            <w:tcW w:w="1756" w:type="dxa"/>
          </w:tcPr>
          <w:p w:rsidR="006B5217" w:rsidRDefault="006B5217" w:rsidP="00C43723">
            <w:pPr>
              <w:pStyle w:val="TableList"/>
            </w:pPr>
            <w:r>
              <w:t>The student support officers researched coaching approaches and techniques</w:t>
            </w:r>
          </w:p>
          <w:p w:rsidR="006B5217" w:rsidRDefault="006B5217" w:rsidP="00C43723">
            <w:pPr>
              <w:pStyle w:val="TableList"/>
            </w:pPr>
            <w:r>
              <w:t>As a pair they trialled and role-played coaching conversations.</w:t>
            </w:r>
          </w:p>
          <w:p w:rsidR="006B5217" w:rsidRPr="003F19F7" w:rsidRDefault="006B5217" w:rsidP="00C43723">
            <w:pPr>
              <w:pStyle w:val="TableList"/>
            </w:pPr>
            <w:r>
              <w:t>The pair met regularly to discuss progress and reflect on experiences.</w:t>
            </w:r>
          </w:p>
        </w:tc>
        <w:tc>
          <w:tcPr>
            <w:tcW w:w="1842" w:type="dxa"/>
          </w:tcPr>
          <w:p w:rsidR="006B5217" w:rsidRDefault="006B5217" w:rsidP="004B3392">
            <w:pPr>
              <w:pStyle w:val="TableList"/>
            </w:pPr>
            <w:r>
              <w:t>The group met to determine the needs of the students and how best to meet those needs.</w:t>
            </w:r>
          </w:p>
          <w:p w:rsidR="006B5217" w:rsidRPr="003F19F7" w:rsidRDefault="006B5217" w:rsidP="00807029">
            <w:pPr>
              <w:pStyle w:val="TableList"/>
            </w:pPr>
            <w:r>
              <w:t>Instructional videos were produced so students could remind themselves of the techniques and procedures to follow with equipment.</w:t>
            </w:r>
          </w:p>
        </w:tc>
        <w:tc>
          <w:tcPr>
            <w:tcW w:w="1843" w:type="dxa"/>
          </w:tcPr>
          <w:p w:rsidR="006B5217" w:rsidRDefault="006B5217" w:rsidP="004B3392">
            <w:pPr>
              <w:pStyle w:val="TableList"/>
            </w:pPr>
            <w:r>
              <w:t>The course leader for the MSc, who was also a research team member, set up regular meetings throughout the academic year.</w:t>
            </w:r>
          </w:p>
          <w:p w:rsidR="006B5217" w:rsidRDefault="006B5217" w:rsidP="004B3392">
            <w:pPr>
              <w:pStyle w:val="TableList"/>
            </w:pPr>
            <w:r>
              <w:t>Team members shared experiences and reflected on their interactions with students.</w:t>
            </w:r>
          </w:p>
          <w:p w:rsidR="006B5217" w:rsidRPr="003F19F7" w:rsidRDefault="006B5217" w:rsidP="00807029">
            <w:pPr>
              <w:pStyle w:val="TableList"/>
            </w:pPr>
            <w:r>
              <w:t>Other teaching-active colleagues contributed to occasional meetings to offer support and guidance</w:t>
            </w:r>
          </w:p>
        </w:tc>
        <w:tc>
          <w:tcPr>
            <w:tcW w:w="1843" w:type="dxa"/>
          </w:tcPr>
          <w:p w:rsidR="006B5217" w:rsidRPr="003F19F7" w:rsidRDefault="006B5217" w:rsidP="004B3392">
            <w:pPr>
              <w:pStyle w:val="TableList"/>
            </w:pPr>
            <w:r w:rsidRPr="003F19F7">
              <w:t>The teaching team identified a module for each staff member to target.</w:t>
            </w:r>
          </w:p>
          <w:p w:rsidR="006B5217" w:rsidRPr="003F19F7" w:rsidRDefault="006B5217" w:rsidP="004B3392">
            <w:pPr>
              <w:pStyle w:val="TableList"/>
            </w:pPr>
            <w:r w:rsidRPr="003F19F7">
              <w:t>The QESS staff member came to a team meeting and discussed some of the ways in which the module leaders could incorporate changes</w:t>
            </w:r>
          </w:p>
          <w:p w:rsidR="006B5217" w:rsidRPr="003F19F7" w:rsidRDefault="006B5217" w:rsidP="00807029">
            <w:pPr>
              <w:pStyle w:val="TableList"/>
            </w:pPr>
            <w:r w:rsidRPr="003F19F7">
              <w:t>Module leaders then made changes with support from QESS staff</w:t>
            </w:r>
          </w:p>
        </w:tc>
      </w:tr>
      <w:tr w:rsidR="006B5217" w:rsidRPr="00D05459" w:rsidTr="00394BB5">
        <w:tc>
          <w:tcPr>
            <w:tcW w:w="1647" w:type="dxa"/>
            <w:shd w:val="clear" w:color="auto" w:fill="F2F2F2"/>
          </w:tcPr>
          <w:p w:rsidR="006B5217" w:rsidRPr="00D05459" w:rsidRDefault="006B5217" w:rsidP="00C43723">
            <w:pPr>
              <w:pStyle w:val="Heading4"/>
            </w:pPr>
            <w:r w:rsidRPr="00D05459">
              <w:t>Dissemination</w:t>
            </w:r>
          </w:p>
        </w:tc>
        <w:tc>
          <w:tcPr>
            <w:tcW w:w="1756" w:type="dxa"/>
          </w:tcPr>
          <w:p w:rsidR="006B5217" w:rsidRPr="00D05459" w:rsidRDefault="006B5217" w:rsidP="00C43723">
            <w:pPr>
              <w:pStyle w:val="TableText"/>
            </w:pPr>
            <w:r>
              <w:t>Outcomes were discussed at Student Support team meetings.</w:t>
            </w:r>
          </w:p>
        </w:tc>
        <w:tc>
          <w:tcPr>
            <w:tcW w:w="1842" w:type="dxa"/>
          </w:tcPr>
          <w:p w:rsidR="006B5217" w:rsidRPr="00D05459" w:rsidRDefault="006B5217" w:rsidP="00C43723">
            <w:pPr>
              <w:pStyle w:val="TableText"/>
            </w:pPr>
            <w:r>
              <w:t>Video resources were shared with the wider teams for use with students.</w:t>
            </w:r>
          </w:p>
        </w:tc>
        <w:tc>
          <w:tcPr>
            <w:tcW w:w="1843" w:type="dxa"/>
          </w:tcPr>
          <w:p w:rsidR="006B5217" w:rsidRPr="00D05459" w:rsidRDefault="006B5217" w:rsidP="00C43723">
            <w:pPr>
              <w:pStyle w:val="TableText"/>
            </w:pPr>
            <w:r>
              <w:t>A reflective report was compiled by the team and shared with other supervisors.</w:t>
            </w:r>
          </w:p>
        </w:tc>
        <w:tc>
          <w:tcPr>
            <w:tcW w:w="1843" w:type="dxa"/>
          </w:tcPr>
          <w:p w:rsidR="006B5217" w:rsidRPr="00D05459" w:rsidRDefault="006B5217" w:rsidP="00486E4A">
            <w:pPr>
              <w:pStyle w:val="TableText"/>
            </w:pPr>
            <w:r w:rsidRPr="00D05459">
              <w:t xml:space="preserve">Presentation at the </w:t>
            </w:r>
            <w:r w:rsidR="00486E4A">
              <w:t>faculty</w:t>
            </w:r>
            <w:r w:rsidRPr="00D05459">
              <w:t xml:space="preserve"> LTA conference.</w:t>
            </w:r>
          </w:p>
        </w:tc>
      </w:tr>
    </w:tbl>
    <w:p w:rsidR="00ED6DF0" w:rsidRPr="001D6DB0" w:rsidRDefault="00ED6DF0" w:rsidP="00640630">
      <w:pPr>
        <w:sectPr w:rsidR="00ED6DF0" w:rsidRPr="001D6DB0" w:rsidSect="00132505">
          <w:headerReference w:type="default" r:id="rId23"/>
          <w:headerReference w:type="first" r:id="rId24"/>
          <w:footerReference w:type="first" r:id="rId25"/>
          <w:pgSz w:w="11904" w:h="16834"/>
          <w:pgMar w:top="1440" w:right="1418" w:bottom="1440" w:left="1418" w:header="567" w:footer="709" w:gutter="0"/>
          <w:cols w:space="708"/>
          <w:titlePg/>
          <w:docGrid w:linePitch="272"/>
        </w:sectPr>
      </w:pPr>
    </w:p>
    <w:p w:rsidR="003046A3" w:rsidRDefault="003046A3" w:rsidP="000179A2">
      <w:pPr>
        <w:pStyle w:val="Heading1"/>
      </w:pPr>
      <w:bookmarkStart w:id="20" w:name="_Toc400714201"/>
      <w:bookmarkStart w:id="21" w:name="_Toc370138114"/>
      <w:r>
        <w:lastRenderedPageBreak/>
        <w:t>Things to Consider</w:t>
      </w:r>
      <w:bookmarkEnd w:id="20"/>
    </w:p>
    <w:p w:rsidR="003046A3" w:rsidRPr="00EB7160" w:rsidRDefault="008D5F4B" w:rsidP="008E6CB7">
      <w:pPr>
        <w:rPr>
          <w:b/>
        </w:rPr>
      </w:pPr>
      <w:r>
        <w:t>T</w:t>
      </w:r>
      <w:r w:rsidR="003046A3" w:rsidRPr="00EB7160">
        <w:t>he following consider</w:t>
      </w:r>
      <w:r>
        <w:t>ations are useful when</w:t>
      </w:r>
      <w:r w:rsidR="003046A3" w:rsidRPr="00EB7160">
        <w:t xml:space="preserve"> planning your P</w:t>
      </w:r>
      <w:r w:rsidR="008D4152">
        <w:t>RE</w:t>
      </w:r>
      <w:r w:rsidR="003046A3" w:rsidRPr="00EB7160">
        <w:t xml:space="preserve"> activities</w:t>
      </w:r>
      <w:r w:rsidR="008D4152">
        <w:t>,</w:t>
      </w:r>
      <w:r w:rsidR="003046A3" w:rsidRPr="00EB7160">
        <w:t xml:space="preserve"> although the list is neither exhaustive nor prescriptive.</w:t>
      </w:r>
    </w:p>
    <w:p w:rsidR="008D4152" w:rsidRDefault="008D4152" w:rsidP="00485A11">
      <w:pPr>
        <w:pStyle w:val="Heading3"/>
      </w:pPr>
      <w:r>
        <w:t>Choosing</w:t>
      </w:r>
      <w:r w:rsidR="003046A3" w:rsidRPr="00EB7160">
        <w:t xml:space="preserve"> the focus of your </w:t>
      </w:r>
      <w:r w:rsidR="00485A11">
        <w:t>PRE</w:t>
      </w:r>
      <w:r>
        <w:t xml:space="preserve"> </w:t>
      </w:r>
    </w:p>
    <w:p w:rsidR="00485A11" w:rsidRDefault="00485A11" w:rsidP="003046A3">
      <w:pPr>
        <w:spacing w:after="0"/>
      </w:pPr>
      <w:r>
        <w:t>You should review student-facing observable dimensions of your practice. In addition you may wish to develop and enhance other aspects of your academic practice.</w:t>
      </w:r>
    </w:p>
    <w:p w:rsidR="003046A3" w:rsidRPr="00EB7160" w:rsidRDefault="008D4152" w:rsidP="003046A3">
      <w:pPr>
        <w:spacing w:after="0"/>
      </w:pPr>
      <w:r>
        <w:t>C</w:t>
      </w:r>
      <w:r w:rsidR="003046A3" w:rsidRPr="00EB7160">
        <w:t>onsider,</w:t>
      </w:r>
    </w:p>
    <w:p w:rsidR="00EB578C" w:rsidRPr="00EB7160" w:rsidRDefault="00EB578C" w:rsidP="00EB578C">
      <w:pPr>
        <w:pStyle w:val="ListParagraph"/>
      </w:pPr>
      <w:r w:rsidRPr="00EB7160">
        <w:t>Choosing something that students have commented on in module feedback</w:t>
      </w:r>
    </w:p>
    <w:p w:rsidR="00EB578C" w:rsidRDefault="00EB578C" w:rsidP="003046A3">
      <w:pPr>
        <w:pStyle w:val="ListParagraph"/>
        <w:spacing w:before="0"/>
      </w:pPr>
      <w:r>
        <w:t>Reflecting on the results of the National Student Survey</w:t>
      </w:r>
    </w:p>
    <w:p w:rsidR="00EB578C" w:rsidRDefault="00EB578C" w:rsidP="003046A3">
      <w:pPr>
        <w:pStyle w:val="ListParagraph"/>
        <w:spacing w:before="0"/>
      </w:pPr>
      <w:r w:rsidRPr="00EB7160">
        <w:t xml:space="preserve">Choosing </w:t>
      </w:r>
      <w:r>
        <w:t>aspects of your practice in which you lack confidence</w:t>
      </w:r>
    </w:p>
    <w:p w:rsidR="00EB578C" w:rsidRDefault="00EB578C" w:rsidP="008E6CB7">
      <w:pPr>
        <w:pStyle w:val="ListParagraph"/>
        <w:spacing w:before="0"/>
      </w:pPr>
      <w:r w:rsidRPr="00EB7160">
        <w:t xml:space="preserve">Choosing </w:t>
      </w:r>
      <w:r>
        <w:t>aspects of practice in which your peers have great strength or whe</w:t>
      </w:r>
      <w:r w:rsidR="008E6CB7">
        <w:t>re</w:t>
      </w:r>
      <w:r>
        <w:t xml:space="preserve"> they are using techniques that are new </w:t>
      </w:r>
      <w:r w:rsidR="008E6CB7">
        <w:t xml:space="preserve">or different </w:t>
      </w:r>
      <w:r>
        <w:t>to you</w:t>
      </w:r>
    </w:p>
    <w:p w:rsidR="0085183F" w:rsidRDefault="0085183F" w:rsidP="008E6CB7">
      <w:pPr>
        <w:pStyle w:val="ListParagraph"/>
        <w:spacing w:before="0"/>
      </w:pPr>
      <w:r>
        <w:t>Choosing aspects of your team's practice to improve consistency for students</w:t>
      </w:r>
    </w:p>
    <w:p w:rsidR="00EB578C" w:rsidRPr="00EB7160" w:rsidRDefault="00EB578C" w:rsidP="00EB578C">
      <w:pPr>
        <w:pStyle w:val="ListParagraph"/>
      </w:pPr>
      <w:r w:rsidRPr="00EB7160">
        <w:t>Trying something new that you've always wanted to</w:t>
      </w:r>
      <w:r>
        <w:t xml:space="preserve"> try out</w:t>
      </w:r>
      <w:r w:rsidRPr="00EB7160">
        <w:t xml:space="preserve"> but need support with</w:t>
      </w:r>
    </w:p>
    <w:p w:rsidR="003046A3" w:rsidRPr="00EB7160" w:rsidRDefault="003046A3" w:rsidP="003046A3">
      <w:pPr>
        <w:pStyle w:val="ListParagraph"/>
        <w:spacing w:before="0"/>
      </w:pPr>
      <w:r w:rsidRPr="00EB7160">
        <w:t>Linking your review to your department's strategic priorities</w:t>
      </w:r>
      <w:r>
        <w:t xml:space="preserve"> or department</w:t>
      </w:r>
      <w:r w:rsidR="00EB578C">
        <w:t>al</w:t>
      </w:r>
      <w:r>
        <w:t xml:space="preserve"> </w:t>
      </w:r>
      <w:r w:rsidR="00EB578C">
        <w:t xml:space="preserve">PRE </w:t>
      </w:r>
      <w:r>
        <w:t>theme</w:t>
      </w:r>
      <w:r w:rsidRPr="00EB7160">
        <w:t xml:space="preserve"> </w:t>
      </w:r>
    </w:p>
    <w:p w:rsidR="003046A3" w:rsidRDefault="003046A3" w:rsidP="003046A3">
      <w:pPr>
        <w:pStyle w:val="ListParagraph"/>
      </w:pPr>
      <w:r w:rsidRPr="00EB7160">
        <w:t xml:space="preserve">Developing some </w:t>
      </w:r>
      <w:r>
        <w:t xml:space="preserve">formative </w:t>
      </w:r>
      <w:r w:rsidRPr="00EB7160">
        <w:t>assessment and feedback methods so students can get more practice before completing assessment for credit</w:t>
      </w:r>
    </w:p>
    <w:p w:rsidR="008E6CB7" w:rsidRPr="00EB7160" w:rsidRDefault="008E6CB7" w:rsidP="008E6CB7">
      <w:pPr>
        <w:pStyle w:val="ListParagraph"/>
      </w:pPr>
      <w:r>
        <w:t>Developing your practice to heighten learner interaction and confidence</w:t>
      </w:r>
    </w:p>
    <w:p w:rsidR="003046A3" w:rsidRPr="00EB7160" w:rsidRDefault="003046A3" w:rsidP="003046A3">
      <w:pPr>
        <w:pStyle w:val="ListParagraph"/>
      </w:pPr>
      <w:r w:rsidRPr="00EB7160">
        <w:t xml:space="preserve">Developing your use of Blackboard </w:t>
      </w:r>
      <w:r w:rsidR="00EB578C">
        <w:t xml:space="preserve">beyond the minimum expectations </w:t>
      </w:r>
      <w:r w:rsidRPr="00EB7160">
        <w:t>to support student-led learning</w:t>
      </w:r>
    </w:p>
    <w:p w:rsidR="003046A3" w:rsidRPr="00EB7160" w:rsidRDefault="003046A3" w:rsidP="003046A3">
      <w:pPr>
        <w:pStyle w:val="ListParagraph"/>
      </w:pPr>
      <w:r w:rsidRPr="00EB7160">
        <w:t xml:space="preserve">Developing a skill or technique that you can use in more than one module i.e. </w:t>
      </w:r>
      <w:r>
        <w:t xml:space="preserve">use of social media in learning and teaching, </w:t>
      </w:r>
      <w:proofErr w:type="spellStart"/>
      <w:r>
        <w:t>screencasting</w:t>
      </w:r>
      <w:proofErr w:type="spellEnd"/>
      <w:r>
        <w:t>, audio feedback etc.</w:t>
      </w:r>
    </w:p>
    <w:p w:rsidR="00EB578C" w:rsidRDefault="00EB578C" w:rsidP="00EB578C">
      <w:pPr>
        <w:pStyle w:val="Heading3"/>
      </w:pPr>
      <w:r>
        <w:t>Choosing your peers</w:t>
      </w:r>
    </w:p>
    <w:p w:rsidR="003046A3" w:rsidRPr="00EB7160" w:rsidRDefault="00EB578C" w:rsidP="003046A3">
      <w:pPr>
        <w:spacing w:after="0"/>
      </w:pPr>
      <w:r>
        <w:t>C</w:t>
      </w:r>
      <w:r w:rsidR="003046A3" w:rsidRPr="00EB7160">
        <w:t>onsider,</w:t>
      </w:r>
    </w:p>
    <w:p w:rsidR="003046A3" w:rsidRPr="00EB7160" w:rsidRDefault="003046A3" w:rsidP="00232852">
      <w:pPr>
        <w:pStyle w:val="ListParagraph"/>
        <w:numPr>
          <w:ilvl w:val="0"/>
          <w:numId w:val="10"/>
        </w:numPr>
        <w:spacing w:before="0"/>
      </w:pPr>
      <w:r w:rsidRPr="00EB7160">
        <w:t>Working with someone who is new to your team and could provide a fresh perspective</w:t>
      </w:r>
    </w:p>
    <w:p w:rsidR="003046A3" w:rsidRPr="00EB7160" w:rsidRDefault="003046A3" w:rsidP="00232852">
      <w:pPr>
        <w:pStyle w:val="ListParagraph"/>
        <w:numPr>
          <w:ilvl w:val="0"/>
          <w:numId w:val="10"/>
        </w:numPr>
      </w:pPr>
      <w:r w:rsidRPr="00EB7160">
        <w:t xml:space="preserve">Working with someone who has a lot of experience in an area </w:t>
      </w:r>
      <w:r w:rsidR="00596F4B">
        <w:t xml:space="preserve">for which </w:t>
      </w:r>
      <w:r w:rsidRPr="00EB7160">
        <w:t>you would like some guidance</w:t>
      </w:r>
    </w:p>
    <w:p w:rsidR="003046A3" w:rsidRPr="00EB7160" w:rsidRDefault="003046A3" w:rsidP="00232852">
      <w:pPr>
        <w:pStyle w:val="ListParagraph"/>
        <w:numPr>
          <w:ilvl w:val="0"/>
          <w:numId w:val="10"/>
        </w:numPr>
      </w:pPr>
      <w:r w:rsidRPr="00EB7160">
        <w:t xml:space="preserve">Working </w:t>
      </w:r>
      <w:r w:rsidR="00EB578C">
        <w:t>as</w:t>
      </w:r>
      <w:r w:rsidRPr="00EB7160">
        <w:t xml:space="preserve"> a module team to </w:t>
      </w:r>
      <w:r w:rsidR="000179A2">
        <w:t xml:space="preserve">make a step-change in the way an </w:t>
      </w:r>
      <w:r w:rsidRPr="00EB7160">
        <w:t xml:space="preserve">aspect of the module </w:t>
      </w:r>
      <w:r w:rsidR="000179A2">
        <w:t>is delivered</w:t>
      </w:r>
    </w:p>
    <w:p w:rsidR="000179A2" w:rsidRDefault="000179A2" w:rsidP="00232852">
      <w:pPr>
        <w:pStyle w:val="ListParagraph"/>
        <w:numPr>
          <w:ilvl w:val="0"/>
          <w:numId w:val="10"/>
        </w:numPr>
      </w:pPr>
      <w:r>
        <w:t>Working across modules in a course to create a coherent student experience</w:t>
      </w:r>
    </w:p>
    <w:p w:rsidR="003046A3" w:rsidRPr="00EB7160" w:rsidRDefault="003046A3" w:rsidP="00232852">
      <w:pPr>
        <w:pStyle w:val="ListParagraph"/>
        <w:numPr>
          <w:ilvl w:val="0"/>
          <w:numId w:val="10"/>
        </w:numPr>
      </w:pPr>
      <w:r w:rsidRPr="00EB7160">
        <w:t>Working with someone outside of your immediate team</w:t>
      </w:r>
    </w:p>
    <w:p w:rsidR="003046A3" w:rsidRPr="00EB7160" w:rsidRDefault="003046A3" w:rsidP="00232852">
      <w:pPr>
        <w:pStyle w:val="ListParagraph"/>
        <w:numPr>
          <w:ilvl w:val="0"/>
          <w:numId w:val="10"/>
        </w:numPr>
      </w:pPr>
      <w:r w:rsidRPr="00EB7160">
        <w:t xml:space="preserve">Working with someone with specialist knowledge </w:t>
      </w:r>
    </w:p>
    <w:p w:rsidR="003046A3" w:rsidRPr="00EB7160" w:rsidRDefault="003046A3" w:rsidP="00232852">
      <w:pPr>
        <w:pStyle w:val="ListParagraph"/>
        <w:numPr>
          <w:ilvl w:val="0"/>
          <w:numId w:val="10"/>
        </w:numPr>
      </w:pPr>
      <w:r w:rsidRPr="00EB7160">
        <w:t>Working with your professional group on a particular theme</w:t>
      </w:r>
    </w:p>
    <w:p w:rsidR="000179A2" w:rsidRDefault="000179A2" w:rsidP="000179A2">
      <w:pPr>
        <w:pStyle w:val="Heading3"/>
      </w:pPr>
      <w:r>
        <w:t>Creating your PRE plan</w:t>
      </w:r>
    </w:p>
    <w:p w:rsidR="003046A3" w:rsidRPr="00EB7160" w:rsidRDefault="003046A3" w:rsidP="003046A3">
      <w:pPr>
        <w:spacing w:after="0"/>
      </w:pPr>
      <w:r w:rsidRPr="00EB7160">
        <w:t xml:space="preserve">Have you agreed the time frame for your review? </w:t>
      </w:r>
      <w:r w:rsidR="000179A2">
        <w:t>C</w:t>
      </w:r>
      <w:r w:rsidRPr="00EB7160">
        <w:t>onsider,</w:t>
      </w:r>
    </w:p>
    <w:p w:rsidR="003046A3" w:rsidRPr="00A52B63" w:rsidRDefault="003046A3" w:rsidP="00232852">
      <w:pPr>
        <w:pStyle w:val="ListParagraph"/>
        <w:numPr>
          <w:ilvl w:val="0"/>
          <w:numId w:val="11"/>
        </w:numPr>
        <w:spacing w:before="0"/>
        <w:rPr>
          <w:szCs w:val="20"/>
        </w:rPr>
      </w:pPr>
      <w:r>
        <w:t xml:space="preserve">When a </w:t>
      </w:r>
      <w:r w:rsidRPr="00EB7160">
        <w:t>modification</w:t>
      </w:r>
      <w:r>
        <w:t xml:space="preserve"> to existing provision</w:t>
      </w:r>
      <w:r w:rsidRPr="00EB7160">
        <w:t xml:space="preserve"> would need to be requested</w:t>
      </w:r>
    </w:p>
    <w:p w:rsidR="003046A3" w:rsidRPr="004F10D2" w:rsidRDefault="003046A3" w:rsidP="00232852">
      <w:pPr>
        <w:pStyle w:val="ListParagraph"/>
        <w:numPr>
          <w:ilvl w:val="0"/>
          <w:numId w:val="11"/>
        </w:numPr>
        <w:spacing w:before="0"/>
        <w:rPr>
          <w:szCs w:val="20"/>
        </w:rPr>
      </w:pPr>
      <w:r>
        <w:t>When any observation activity is optimal to arrange</w:t>
      </w:r>
    </w:p>
    <w:p w:rsidR="003046A3" w:rsidRPr="00326793" w:rsidRDefault="003046A3" w:rsidP="00232852">
      <w:pPr>
        <w:pStyle w:val="ListParagraph"/>
        <w:numPr>
          <w:ilvl w:val="0"/>
          <w:numId w:val="11"/>
        </w:numPr>
        <w:spacing w:before="0"/>
        <w:rPr>
          <w:szCs w:val="20"/>
        </w:rPr>
      </w:pPr>
      <w:r>
        <w:t>When assessments are due to be submitted and feedback returned</w:t>
      </w:r>
    </w:p>
    <w:p w:rsidR="000179A2" w:rsidRDefault="000179A2" w:rsidP="000179A2">
      <w:pPr>
        <w:pStyle w:val="Heading3"/>
      </w:pPr>
      <w:r>
        <w:t>Managing e</w:t>
      </w:r>
      <w:r w:rsidR="003046A3" w:rsidRPr="00C95A18">
        <w:t>vidence</w:t>
      </w:r>
      <w:r>
        <w:t xml:space="preserve"> and managing dissemination</w:t>
      </w:r>
    </w:p>
    <w:p w:rsidR="003046A3" w:rsidRPr="00C95A18" w:rsidRDefault="000179A2" w:rsidP="003046A3">
      <w:pPr>
        <w:spacing w:after="0"/>
      </w:pPr>
      <w:r>
        <w:t>C</w:t>
      </w:r>
      <w:r w:rsidR="003046A3" w:rsidRPr="00C95A18">
        <w:t>onsider,</w:t>
      </w:r>
    </w:p>
    <w:p w:rsidR="000179A2" w:rsidRDefault="000179A2" w:rsidP="00232852">
      <w:pPr>
        <w:pStyle w:val="ListParagraph"/>
        <w:numPr>
          <w:ilvl w:val="0"/>
          <w:numId w:val="11"/>
        </w:numPr>
        <w:spacing w:before="0"/>
      </w:pPr>
      <w:r>
        <w:t>The options for sharing</w:t>
      </w:r>
      <w:r w:rsidR="003046A3" w:rsidRPr="00EB7160">
        <w:t xml:space="preserve"> your </w:t>
      </w:r>
      <w:r>
        <w:t>PRE experience and the outputs you will generate. Will it help to manage evidence of change from the start?</w:t>
      </w:r>
    </w:p>
    <w:p w:rsidR="003046A3" w:rsidRPr="00EB7160" w:rsidRDefault="003046A3" w:rsidP="00232852">
      <w:pPr>
        <w:pStyle w:val="ListParagraph"/>
        <w:numPr>
          <w:ilvl w:val="0"/>
          <w:numId w:val="11"/>
        </w:numPr>
      </w:pPr>
      <w:r w:rsidRPr="00EB7160">
        <w:t>How colleagues in your subject area could benefit from your development experiences</w:t>
      </w:r>
      <w:r w:rsidR="002748E2">
        <w:t>.</w:t>
      </w:r>
      <w:r w:rsidRPr="00EB7160">
        <w:t xml:space="preserve"> </w:t>
      </w:r>
    </w:p>
    <w:p w:rsidR="002748E2" w:rsidRDefault="002748E2" w:rsidP="002748E2">
      <w:pPr>
        <w:pStyle w:val="Heading3"/>
      </w:pPr>
      <w:r>
        <w:lastRenderedPageBreak/>
        <w:t>Being sensitive through review</w:t>
      </w:r>
    </w:p>
    <w:p w:rsidR="003046A3" w:rsidRPr="00EB7160" w:rsidRDefault="002748E2" w:rsidP="002748E2">
      <w:r w:rsidRPr="00EB7160">
        <w:t xml:space="preserve">The level of disclosure you are comfortable with about your work will depend on the agreed processes, topics and how well you know your colleagues. </w:t>
      </w:r>
      <w:r>
        <w:t>Ensure the process continues to feel supportive and productive to you and your colleagues</w:t>
      </w:r>
      <w:r w:rsidRPr="00EB7160">
        <w:t xml:space="preserve">. </w:t>
      </w:r>
      <w:r>
        <w:t>Monitor</w:t>
      </w:r>
      <w:r w:rsidR="003046A3" w:rsidRPr="00EB7160">
        <w:t xml:space="preserve"> how the process is unfolding</w:t>
      </w:r>
      <w:r>
        <w:t>:</w:t>
      </w:r>
      <w:r w:rsidR="003046A3" w:rsidRPr="00EB7160">
        <w:t xml:space="preserve"> </w:t>
      </w:r>
    </w:p>
    <w:p w:rsidR="003046A3" w:rsidRPr="00EB7160" w:rsidRDefault="003046A3" w:rsidP="00232852">
      <w:pPr>
        <w:pStyle w:val="ListParagraph"/>
        <w:numPr>
          <w:ilvl w:val="0"/>
          <w:numId w:val="12"/>
        </w:numPr>
        <w:spacing w:before="0"/>
      </w:pPr>
      <w:r w:rsidRPr="00EB7160">
        <w:t>Do you sense that all concerned are comfortable discussing the issues?</w:t>
      </w:r>
    </w:p>
    <w:p w:rsidR="003046A3" w:rsidRPr="00EB7160" w:rsidRDefault="003046A3" w:rsidP="00232852">
      <w:pPr>
        <w:pStyle w:val="ListParagraph"/>
        <w:numPr>
          <w:ilvl w:val="0"/>
          <w:numId w:val="12"/>
        </w:numPr>
      </w:pPr>
      <w:r w:rsidRPr="00EB7160">
        <w:t>Is there a good balance of support and challenge?</w:t>
      </w:r>
    </w:p>
    <w:p w:rsidR="002748E2" w:rsidRDefault="002748E2" w:rsidP="00232852">
      <w:pPr>
        <w:pStyle w:val="ListParagraph"/>
        <w:numPr>
          <w:ilvl w:val="0"/>
          <w:numId w:val="12"/>
        </w:numPr>
      </w:pPr>
      <w:r w:rsidRPr="00EB7160">
        <w:t>Do you need to consider any modification to the plan?</w:t>
      </w:r>
    </w:p>
    <w:p w:rsidR="00226869" w:rsidRDefault="00226869" w:rsidP="00226869">
      <w:pPr>
        <w:pStyle w:val="Heading3"/>
      </w:pPr>
      <w:r>
        <w:t>Planning for improvement</w:t>
      </w:r>
    </w:p>
    <w:p w:rsidR="00226869" w:rsidRDefault="00226869" w:rsidP="00226869">
      <w:pPr>
        <w:spacing w:after="0"/>
      </w:pPr>
      <w:r>
        <w:t xml:space="preserve">Ensure action planning is not an afterthought – review </w:t>
      </w:r>
      <w:r>
        <w:rPr>
          <w:i/>
        </w:rPr>
        <w:t>and</w:t>
      </w:r>
      <w:r>
        <w:t xml:space="preserve"> enhancement work together as peer-supported activities in PRE. Consider creating action statements</w:t>
      </w:r>
      <w:r w:rsidRPr="00EB7160">
        <w:t xml:space="preserve"> </w:t>
      </w:r>
      <w:r>
        <w:t>that:</w:t>
      </w:r>
    </w:p>
    <w:p w:rsidR="00226869" w:rsidRDefault="00226869" w:rsidP="002269CB">
      <w:pPr>
        <w:pStyle w:val="ListParagraph"/>
        <w:numPr>
          <w:ilvl w:val="0"/>
          <w:numId w:val="20"/>
        </w:numPr>
      </w:pPr>
      <w:r>
        <w:t>Are in the form of SMART goals (specific, measurable, agreeable, realistic, time</w:t>
      </w:r>
      <w:r w:rsidR="007D515B">
        <w:t>-</w:t>
      </w:r>
      <w:r>
        <w:t>bound)</w:t>
      </w:r>
      <w:r w:rsidR="007D515B">
        <w:t xml:space="preserve"> and that improve</w:t>
      </w:r>
      <w:r>
        <w:t xml:space="preserve"> your academic practice</w:t>
      </w:r>
    </w:p>
    <w:p w:rsidR="003046A3" w:rsidRPr="00EB7160" w:rsidRDefault="00226869" w:rsidP="00232852">
      <w:pPr>
        <w:pStyle w:val="ListParagraph"/>
        <w:numPr>
          <w:ilvl w:val="0"/>
          <w:numId w:val="8"/>
        </w:numPr>
      </w:pPr>
      <w:r>
        <w:t>Clarify and lead to</w:t>
      </w:r>
      <w:r w:rsidR="003046A3" w:rsidRPr="00EB7160">
        <w:t xml:space="preserve"> future </w:t>
      </w:r>
      <w:r>
        <w:t>professional</w:t>
      </w:r>
      <w:r w:rsidR="007D515B">
        <w:t xml:space="preserve"> development.</w:t>
      </w:r>
    </w:p>
    <w:p w:rsidR="003046A3" w:rsidRPr="00EB7160" w:rsidRDefault="007D515B" w:rsidP="007D515B">
      <w:pPr>
        <w:pStyle w:val="Heading3"/>
      </w:pPr>
      <w:r>
        <w:t>Recording and Reporting PRE</w:t>
      </w:r>
    </w:p>
    <w:p w:rsidR="003046A3" w:rsidRDefault="003046A3" w:rsidP="0085183F">
      <w:pPr>
        <w:pStyle w:val="ListParagraph"/>
        <w:numPr>
          <w:ilvl w:val="0"/>
          <w:numId w:val="13"/>
        </w:numPr>
        <w:spacing w:before="0"/>
      </w:pPr>
      <w:r w:rsidRPr="00EB7160">
        <w:t xml:space="preserve">You should keep a record of your </w:t>
      </w:r>
      <w:r w:rsidR="007D515B">
        <w:t>PRE</w:t>
      </w:r>
      <w:r w:rsidRPr="00EB7160">
        <w:t xml:space="preserve"> for your own professional development </w:t>
      </w:r>
      <w:r w:rsidR="007D515B">
        <w:t xml:space="preserve">(see </w:t>
      </w:r>
      <w:r w:rsidR="0085183F">
        <w:t>page 21</w:t>
      </w:r>
      <w:r w:rsidR="007D515B">
        <w:t>)</w:t>
      </w:r>
    </w:p>
    <w:p w:rsidR="003046A3" w:rsidRPr="00EB7160" w:rsidRDefault="003046A3" w:rsidP="0085183F">
      <w:pPr>
        <w:pStyle w:val="ListParagraph"/>
        <w:numPr>
          <w:ilvl w:val="0"/>
          <w:numId w:val="13"/>
        </w:numPr>
      </w:pPr>
      <w:r>
        <w:t xml:space="preserve">You should complete the </w:t>
      </w:r>
      <w:r w:rsidR="0085183F">
        <w:t xml:space="preserve">expanded </w:t>
      </w:r>
      <w:r>
        <w:t xml:space="preserve">summary of your review </w:t>
      </w:r>
      <w:r w:rsidR="0085183F">
        <w:t>at the end of your PRE record</w:t>
      </w:r>
    </w:p>
    <w:p w:rsidR="003046A3" w:rsidRPr="00EB7160" w:rsidRDefault="003046A3" w:rsidP="00485A11">
      <w:pPr>
        <w:pStyle w:val="ListParagraph"/>
        <w:numPr>
          <w:ilvl w:val="0"/>
          <w:numId w:val="13"/>
        </w:numPr>
      </w:pPr>
      <w:r w:rsidRPr="00EB7160">
        <w:t xml:space="preserve">You </w:t>
      </w:r>
      <w:r w:rsidR="007D515B">
        <w:t>will</w:t>
      </w:r>
      <w:r>
        <w:t xml:space="preserve"> discuss the outcomes of </w:t>
      </w:r>
      <w:r w:rsidRPr="00EB7160">
        <w:t>your</w:t>
      </w:r>
      <w:r>
        <w:t xml:space="preserve"> </w:t>
      </w:r>
      <w:r w:rsidR="00485A11">
        <w:t>PRE</w:t>
      </w:r>
      <w:r>
        <w:t xml:space="preserve"> at appraisal </w:t>
      </w:r>
      <w:r w:rsidR="007D515B">
        <w:t>and how you can</w:t>
      </w:r>
      <w:r w:rsidRPr="00EB7160">
        <w:t xml:space="preserve"> access </w:t>
      </w:r>
      <w:r w:rsidR="007D515B">
        <w:t xml:space="preserve">further </w:t>
      </w:r>
      <w:r>
        <w:t xml:space="preserve">appropriate </w:t>
      </w:r>
      <w:r w:rsidRPr="00EB7160">
        <w:t>development opportunities.</w:t>
      </w:r>
      <w:r>
        <w:t xml:space="preserve"> The detail of the review is confidential to you and </w:t>
      </w:r>
      <w:r w:rsidR="007D515B">
        <w:t>it is up to you what you choose to</w:t>
      </w:r>
      <w:r>
        <w:t xml:space="preserve"> disclose.</w:t>
      </w:r>
    </w:p>
    <w:p w:rsidR="007D515B" w:rsidRDefault="007D515B">
      <w:pPr>
        <w:spacing w:before="0" w:after="200" w:line="276" w:lineRule="auto"/>
        <w:rPr>
          <w:rFonts w:ascii="FS Clerkenwell" w:hAnsi="FS Clerkenwell"/>
          <w:color w:val="E21171"/>
          <w:sz w:val="48"/>
          <w:szCs w:val="48"/>
        </w:rPr>
      </w:pPr>
      <w:r>
        <w:br w:type="page"/>
      </w:r>
    </w:p>
    <w:p w:rsidR="002748E2" w:rsidRDefault="002748E2" w:rsidP="002748E2">
      <w:pPr>
        <w:pStyle w:val="Heading1"/>
      </w:pPr>
      <w:bookmarkStart w:id="22" w:name="_Toc400714202"/>
      <w:r>
        <w:lastRenderedPageBreak/>
        <w:t>Thinking about dissemination</w:t>
      </w:r>
      <w:bookmarkEnd w:id="22"/>
    </w:p>
    <w:p w:rsidR="002748E2" w:rsidRDefault="002748E2" w:rsidP="002748E2">
      <w:r>
        <w:t>Academics know how clear goals often drive learning. Being clear about the way you will share your practice is useful for PRE too.</w:t>
      </w:r>
    </w:p>
    <w:p w:rsidR="002748E2" w:rsidRDefault="002748E2" w:rsidP="002748E2">
      <w:r>
        <w:t>Here are some options to consider when designing your PRE activities and which will also contribute to your portfolio of evidence for professional recognition and remaining in good standing:</w:t>
      </w:r>
    </w:p>
    <w:p w:rsidR="002748E2" w:rsidRDefault="002748E2" w:rsidP="00ED00DE">
      <w:pPr>
        <w:pStyle w:val="ListParagraph"/>
        <w:numPr>
          <w:ilvl w:val="0"/>
          <w:numId w:val="19"/>
        </w:numPr>
      </w:pPr>
      <w:r w:rsidRPr="00447477">
        <w:rPr>
          <w:b/>
        </w:rPr>
        <w:t>Subject team workshop</w:t>
      </w:r>
      <w:r>
        <w:t xml:space="preserve"> – particularly suited to sharing newly developed techniques</w:t>
      </w:r>
      <w:r w:rsidR="00ED00DE">
        <w:t xml:space="preserve"> </w:t>
      </w:r>
      <w:r>
        <w:t>with team members</w:t>
      </w:r>
      <w:r w:rsidR="00ED00DE">
        <w:t>, developing consistent approaches</w:t>
      </w:r>
      <w:r>
        <w:t xml:space="preserve"> and reflecting further on what you have learnt.</w:t>
      </w:r>
    </w:p>
    <w:p w:rsidR="002748E2" w:rsidRDefault="002748E2" w:rsidP="002269CB">
      <w:pPr>
        <w:pStyle w:val="ListParagraph"/>
        <w:numPr>
          <w:ilvl w:val="0"/>
          <w:numId w:val="19"/>
        </w:numPr>
      </w:pPr>
      <w:r>
        <w:rPr>
          <w:b/>
        </w:rPr>
        <w:t>Faculty or University Learning &amp; Teaching Conferences</w:t>
      </w:r>
      <w:r w:rsidR="00ED00DE">
        <w:rPr>
          <w:b/>
        </w:rPr>
        <w:t>, Forums and Exchanges</w:t>
      </w:r>
      <w:r>
        <w:t xml:space="preserve"> – such conferences usually offer a range of formats for sharing practice including posters, quick-fire ‘thunderstorm’ presentations and discussions, evidence rich papers, and workshops.</w:t>
      </w:r>
    </w:p>
    <w:p w:rsidR="002748E2" w:rsidRDefault="002748E2" w:rsidP="002269CB">
      <w:pPr>
        <w:pStyle w:val="ListParagraph"/>
        <w:numPr>
          <w:ilvl w:val="0"/>
          <w:numId w:val="19"/>
        </w:numPr>
      </w:pPr>
      <w:r>
        <w:rPr>
          <w:b/>
        </w:rPr>
        <w:t>External seminar and conferences</w:t>
      </w:r>
      <w:r>
        <w:t xml:space="preserve"> – organisations such as the Higher Education Academy and professional bodies run seminars and conferences that look at innovation in teaching and learning. Often these are designed to share practice amongst peers in subject areas.</w:t>
      </w:r>
    </w:p>
    <w:p w:rsidR="002748E2" w:rsidRDefault="002748E2" w:rsidP="002269CB">
      <w:pPr>
        <w:pStyle w:val="ListParagraph"/>
        <w:numPr>
          <w:ilvl w:val="0"/>
          <w:numId w:val="19"/>
        </w:numPr>
      </w:pPr>
      <w:r>
        <w:rPr>
          <w:b/>
        </w:rPr>
        <w:t>Briefing documents</w:t>
      </w:r>
      <w:r>
        <w:t xml:space="preserve"> – your faculty and the University value techniques that have been developed ‘in</w:t>
      </w:r>
      <w:r>
        <w:noBreakHyphen/>
        <w:t>house’. Your work can provide the basis of someone else’s PRE next year.</w:t>
      </w:r>
    </w:p>
    <w:p w:rsidR="002748E2" w:rsidRDefault="002748E2" w:rsidP="00132505">
      <w:pPr>
        <w:pStyle w:val="ListParagraph"/>
        <w:numPr>
          <w:ilvl w:val="0"/>
          <w:numId w:val="19"/>
        </w:numPr>
      </w:pPr>
      <w:r>
        <w:rPr>
          <w:b/>
        </w:rPr>
        <w:t xml:space="preserve">Case Studies </w:t>
      </w:r>
      <w:r>
        <w:t xml:space="preserve">– the story of your development and innovation can inform, inspire, and encourage others. Think about how you will evaluate your activity from the start and consciously monitor your progress as you go – the successes and the challenges! </w:t>
      </w:r>
      <w:r w:rsidR="00132505">
        <w:t xml:space="preserve">RAISE has an international </w:t>
      </w:r>
      <w:r>
        <w:t xml:space="preserve">peer-reviewed journal </w:t>
      </w:r>
      <w:r w:rsidR="00ED00DE">
        <w:t xml:space="preserve">(Student Engagement &amp; Experience Journal) </w:t>
      </w:r>
      <w:r>
        <w:t>which accepts case studies.</w:t>
      </w:r>
      <w:r>
        <w:rPr>
          <w:rStyle w:val="FootnoteReference"/>
        </w:rPr>
        <w:footnoteReference w:id="2"/>
      </w:r>
      <w:r>
        <w:t xml:space="preserve"> </w:t>
      </w:r>
    </w:p>
    <w:p w:rsidR="007D515B" w:rsidRPr="00132505" w:rsidRDefault="002748E2" w:rsidP="00132505">
      <w:pPr>
        <w:pStyle w:val="ListParagraph"/>
        <w:numPr>
          <w:ilvl w:val="0"/>
          <w:numId w:val="19"/>
        </w:numPr>
      </w:pPr>
      <w:r w:rsidRPr="008D5F4B">
        <w:rPr>
          <w:b/>
        </w:rPr>
        <w:t xml:space="preserve">Developing special interest groups </w:t>
      </w:r>
      <w:r>
        <w:t>- QESS and faculty LTA leaders can advise you about other options for sharing your practice internally and externally and are keen to find ways to support colleagues in establishing special interest groups to further develop and lead innovation.</w:t>
      </w:r>
      <w:r w:rsidR="007D515B">
        <w:br w:type="page"/>
      </w:r>
    </w:p>
    <w:p w:rsidR="009101CB" w:rsidRDefault="009101CB" w:rsidP="009101CB">
      <w:pPr>
        <w:pStyle w:val="Heading"/>
        <w:spacing w:before="240"/>
        <w:rPr>
          <w:rFonts w:ascii="FS Clerkenwell" w:eastAsia="FS Clerkenwell" w:hAnsi="FS Clerkenwell" w:cs="FS Clerkenwell"/>
          <w:b w:val="0"/>
          <w:bCs w:val="0"/>
          <w:color w:val="E21171"/>
          <w:sz w:val="56"/>
          <w:szCs w:val="56"/>
          <w:u w:color="E21171"/>
        </w:rPr>
      </w:pPr>
      <w:bookmarkStart w:id="23" w:name="_Toc400714203"/>
      <w:bookmarkStart w:id="24" w:name="_Toc370138123"/>
      <w:bookmarkEnd w:id="21"/>
      <w:r>
        <w:rPr>
          <w:rFonts w:ascii="FS Clerkenwell" w:eastAsia="FS Clerkenwell" w:hAnsi="FS Clerkenwell" w:cs="FS Clerkenwell"/>
          <w:b w:val="0"/>
          <w:bCs w:val="0"/>
          <w:color w:val="E21171"/>
          <w:sz w:val="56"/>
          <w:szCs w:val="56"/>
          <w:u w:color="E21171"/>
        </w:rPr>
        <w:lastRenderedPageBreak/>
        <w:t>Peer</w:t>
      </w:r>
      <w:r>
        <w:rPr>
          <w:rFonts w:ascii="FS Clerkenwell" w:eastAsia="FS Clerkenwell" w:hAnsi="FS Clerkenwell" w:cs="FS Clerkenwell"/>
          <w:b w:val="0"/>
          <w:bCs w:val="0"/>
          <w:color w:val="E21171"/>
          <w:sz w:val="56"/>
          <w:szCs w:val="56"/>
          <w:u w:color="E21171"/>
          <w:lang w:val="en-GB"/>
        </w:rPr>
        <w:t xml:space="preserve"> </w:t>
      </w:r>
      <w:r>
        <w:rPr>
          <w:rFonts w:ascii="FS Clerkenwell" w:eastAsia="FS Clerkenwell" w:hAnsi="FS Clerkenwell" w:cs="FS Clerkenwell"/>
          <w:b w:val="0"/>
          <w:bCs w:val="0"/>
          <w:color w:val="E21171"/>
          <w:sz w:val="56"/>
          <w:szCs w:val="56"/>
          <w:u w:color="E21171"/>
          <w:lang w:val="en-US"/>
        </w:rPr>
        <w:t>Observation of Teaching</w:t>
      </w:r>
      <w:bookmarkEnd w:id="23"/>
    </w:p>
    <w:p w:rsidR="009101CB" w:rsidRDefault="00ED00DE" w:rsidP="00ED00DE">
      <w:pPr>
        <w:pStyle w:val="Body"/>
        <w:spacing w:before="240" w:after="240"/>
        <w:jc w:val="both"/>
        <w:rPr>
          <w:rFonts w:ascii="Calibri" w:eastAsia="Calibri" w:hAnsi="Calibri" w:cs="Calibri"/>
          <w:i/>
          <w:iCs/>
          <w:sz w:val="20"/>
          <w:szCs w:val="20"/>
          <w:u w:color="000000"/>
        </w:rPr>
      </w:pPr>
      <w:r>
        <w:rPr>
          <w:rFonts w:ascii="Calibri" w:eastAsia="Calibri" w:hAnsi="Calibri" w:cs="Calibri"/>
          <w:i/>
          <w:iCs/>
          <w:sz w:val="20"/>
          <w:szCs w:val="20"/>
          <w:u w:color="000000"/>
          <w:lang w:val="en-GB"/>
        </w:rPr>
        <w:t>Adapted from Purvis, A., Head of LTA, Faculty of Health and Wellbeing</w:t>
      </w:r>
    </w:p>
    <w:p w:rsidR="009101CB" w:rsidRDefault="009101CB" w:rsidP="00F5291D">
      <w:pPr>
        <w:pStyle w:val="Body"/>
        <w:spacing w:before="240" w:after="240"/>
        <w:jc w:val="both"/>
        <w:rPr>
          <w:rFonts w:ascii="Calibri" w:eastAsia="Calibri" w:hAnsi="Calibri" w:cs="Calibri"/>
          <w:sz w:val="20"/>
          <w:szCs w:val="20"/>
          <w:u w:color="000000"/>
        </w:rPr>
      </w:pPr>
      <w:r>
        <w:rPr>
          <w:rFonts w:ascii="Calibri" w:eastAsia="Calibri" w:hAnsi="Calibri" w:cs="Calibri"/>
          <w:sz w:val="20"/>
          <w:szCs w:val="20"/>
          <w:u w:color="000000"/>
          <w:lang w:val="en-US"/>
        </w:rPr>
        <w:t>Peer-observation of teaching is expected to occur every year</w:t>
      </w:r>
      <w:r w:rsidR="00F5291D">
        <w:rPr>
          <w:rFonts w:ascii="Calibri" w:eastAsia="Calibri" w:hAnsi="Calibri" w:cs="Calibri"/>
          <w:sz w:val="20"/>
          <w:szCs w:val="20"/>
          <w:u w:color="000000"/>
          <w:lang w:val="en-US"/>
        </w:rPr>
        <w:t xml:space="preserve"> as part of Peer</w:t>
      </w:r>
      <w:r w:rsidR="00F5291D">
        <w:rPr>
          <w:rFonts w:ascii="Calibri" w:eastAsia="Calibri" w:hAnsi="Calibri" w:cs="Calibri"/>
          <w:sz w:val="20"/>
          <w:szCs w:val="20"/>
          <w:u w:color="000000"/>
          <w:lang w:val="en-GB"/>
        </w:rPr>
        <w:t xml:space="preserve"> </w:t>
      </w:r>
      <w:r w:rsidR="00F5291D">
        <w:rPr>
          <w:rFonts w:ascii="Calibri" w:eastAsia="Calibri" w:hAnsi="Calibri" w:cs="Calibri"/>
          <w:sz w:val="20"/>
          <w:szCs w:val="20"/>
          <w:u w:color="000000"/>
          <w:lang w:val="en-US"/>
        </w:rPr>
        <w:t>Review</w:t>
      </w:r>
      <w:r w:rsidR="00F5291D">
        <w:rPr>
          <w:rFonts w:ascii="Calibri" w:eastAsia="Calibri" w:hAnsi="Calibri" w:cs="Calibri"/>
          <w:sz w:val="20"/>
          <w:szCs w:val="20"/>
          <w:u w:color="000000"/>
          <w:lang w:val="en-GB"/>
        </w:rPr>
        <w:t xml:space="preserve"> &amp; Enhancement</w:t>
      </w:r>
      <w:r w:rsidR="00F5291D">
        <w:rPr>
          <w:rFonts w:ascii="Calibri" w:eastAsia="Calibri" w:hAnsi="Calibri" w:cs="Calibri"/>
          <w:sz w:val="20"/>
          <w:szCs w:val="20"/>
          <w:u w:color="000000"/>
          <w:lang w:val="en-US"/>
        </w:rPr>
        <w:t xml:space="preserve"> (PRE). A</w:t>
      </w:r>
      <w:r>
        <w:rPr>
          <w:rFonts w:ascii="Calibri" w:eastAsia="Calibri" w:hAnsi="Calibri" w:cs="Calibri"/>
          <w:sz w:val="20"/>
          <w:szCs w:val="20"/>
          <w:u w:color="000000"/>
          <w:lang w:val="en-US"/>
        </w:rPr>
        <w:t>ll teaching staff</w:t>
      </w:r>
      <w:r>
        <w:rPr>
          <w:rFonts w:ascii="Calibri" w:eastAsia="Calibri" w:hAnsi="Calibri" w:cs="Calibri"/>
          <w:sz w:val="20"/>
          <w:szCs w:val="20"/>
          <w:u w:color="000000"/>
          <w:lang w:val="en-GB"/>
        </w:rPr>
        <w:t xml:space="preserve"> </w:t>
      </w:r>
      <w:r w:rsidR="00F5291D">
        <w:rPr>
          <w:rFonts w:ascii="Calibri" w:eastAsia="Calibri" w:hAnsi="Calibri" w:cs="Calibri"/>
          <w:sz w:val="20"/>
          <w:szCs w:val="20"/>
          <w:u w:color="000000"/>
          <w:lang w:val="en-GB"/>
        </w:rPr>
        <w:t xml:space="preserve">with student-facing roles </w:t>
      </w:r>
      <w:proofErr w:type="gramStart"/>
      <w:r w:rsidR="00F5291D">
        <w:rPr>
          <w:rFonts w:ascii="Calibri" w:eastAsia="Calibri" w:hAnsi="Calibri" w:cs="Calibri"/>
          <w:sz w:val="20"/>
          <w:szCs w:val="20"/>
          <w:u w:color="000000"/>
          <w:lang w:val="en-GB"/>
        </w:rPr>
        <w:t>are</w:t>
      </w:r>
      <w:proofErr w:type="gramEnd"/>
      <w:r w:rsidR="00F5291D">
        <w:rPr>
          <w:rFonts w:ascii="Calibri" w:eastAsia="Calibri" w:hAnsi="Calibri" w:cs="Calibri"/>
          <w:sz w:val="20"/>
          <w:szCs w:val="20"/>
          <w:u w:color="000000"/>
          <w:lang w:val="en-GB"/>
        </w:rPr>
        <w:t xml:space="preserve"> expected to engage in peer observation activities </w:t>
      </w:r>
      <w:r>
        <w:rPr>
          <w:rFonts w:ascii="Calibri" w:eastAsia="Calibri" w:hAnsi="Calibri" w:cs="Calibri"/>
          <w:sz w:val="20"/>
          <w:szCs w:val="20"/>
          <w:u w:color="000000"/>
          <w:lang w:val="en-GB"/>
        </w:rPr>
        <w:t xml:space="preserve">as </w:t>
      </w:r>
      <w:r>
        <w:rPr>
          <w:rFonts w:ascii="Calibri" w:eastAsia="Calibri" w:hAnsi="Calibri" w:cs="Calibri"/>
          <w:sz w:val="20"/>
          <w:szCs w:val="20"/>
          <w:u w:color="000000"/>
          <w:lang w:val="en-US"/>
        </w:rPr>
        <w:t xml:space="preserve">an integral part of professional </w:t>
      </w:r>
      <w:r>
        <w:rPr>
          <w:rFonts w:ascii="Calibri" w:eastAsia="Calibri" w:hAnsi="Calibri" w:cs="Calibri"/>
          <w:sz w:val="20"/>
          <w:szCs w:val="20"/>
          <w:u w:color="000000"/>
          <w:lang w:val="en-GB"/>
        </w:rPr>
        <w:t xml:space="preserve">academic </w:t>
      </w:r>
      <w:r>
        <w:rPr>
          <w:rFonts w:ascii="Calibri" w:eastAsia="Calibri" w:hAnsi="Calibri" w:cs="Calibri"/>
          <w:sz w:val="20"/>
          <w:szCs w:val="20"/>
          <w:u w:color="000000"/>
          <w:lang w:val="en-US"/>
        </w:rPr>
        <w:t>life</w:t>
      </w:r>
      <w:r>
        <w:rPr>
          <w:rFonts w:ascii="Calibri" w:eastAsia="Calibri" w:hAnsi="Calibri" w:cs="Calibri"/>
          <w:sz w:val="20"/>
          <w:szCs w:val="20"/>
          <w:u w:color="000000"/>
          <w:lang w:val="en-GB"/>
        </w:rPr>
        <w:t>.</w:t>
      </w:r>
    </w:p>
    <w:p w:rsidR="009101CB" w:rsidRDefault="009101CB" w:rsidP="00F5291D">
      <w:pPr>
        <w:pStyle w:val="Body"/>
        <w:spacing w:before="240" w:after="240"/>
        <w:jc w:val="both"/>
        <w:rPr>
          <w:rFonts w:ascii="Calibri" w:eastAsia="Calibri" w:hAnsi="Calibri" w:cs="Calibri"/>
          <w:sz w:val="20"/>
          <w:szCs w:val="20"/>
          <w:u w:color="000000"/>
        </w:rPr>
      </w:pPr>
      <w:r>
        <w:rPr>
          <w:rFonts w:ascii="Calibri" w:eastAsia="Calibri" w:hAnsi="Calibri" w:cs="Calibri"/>
          <w:sz w:val="20"/>
          <w:szCs w:val="20"/>
          <w:u w:color="000000"/>
          <w:lang w:val="en-GB"/>
        </w:rPr>
        <w:t xml:space="preserve">This paper introduces </w:t>
      </w:r>
      <w:r w:rsidR="00F5291D">
        <w:rPr>
          <w:rFonts w:ascii="Calibri" w:eastAsia="Calibri" w:hAnsi="Calibri" w:cs="Calibri"/>
          <w:sz w:val="20"/>
          <w:szCs w:val="20"/>
          <w:u w:color="000000"/>
          <w:lang w:val="en-GB"/>
        </w:rPr>
        <w:t>P</w:t>
      </w:r>
      <w:r>
        <w:rPr>
          <w:rFonts w:ascii="Calibri" w:eastAsia="Calibri" w:hAnsi="Calibri" w:cs="Calibri"/>
          <w:sz w:val="20"/>
          <w:szCs w:val="20"/>
          <w:u w:color="000000"/>
          <w:lang w:val="en-GB"/>
        </w:rPr>
        <w:t xml:space="preserve">eer </w:t>
      </w:r>
      <w:r w:rsidR="00F5291D">
        <w:rPr>
          <w:rFonts w:ascii="Calibri" w:eastAsia="Calibri" w:hAnsi="Calibri" w:cs="Calibri"/>
          <w:sz w:val="20"/>
          <w:szCs w:val="20"/>
          <w:u w:color="000000"/>
          <w:lang w:val="en-GB"/>
        </w:rPr>
        <w:t>O</w:t>
      </w:r>
      <w:r>
        <w:rPr>
          <w:rFonts w:ascii="Calibri" w:eastAsia="Calibri" w:hAnsi="Calibri" w:cs="Calibri"/>
          <w:sz w:val="20"/>
          <w:szCs w:val="20"/>
          <w:u w:color="000000"/>
          <w:lang w:val="en-GB"/>
        </w:rPr>
        <w:t xml:space="preserve">bservation of </w:t>
      </w:r>
      <w:r w:rsidR="00F5291D">
        <w:rPr>
          <w:rFonts w:ascii="Calibri" w:eastAsia="Calibri" w:hAnsi="Calibri" w:cs="Calibri"/>
          <w:sz w:val="20"/>
          <w:szCs w:val="20"/>
          <w:u w:color="000000"/>
          <w:lang w:val="en-GB"/>
        </w:rPr>
        <w:t>T</w:t>
      </w:r>
      <w:r>
        <w:rPr>
          <w:rFonts w:ascii="Calibri" w:eastAsia="Calibri" w:hAnsi="Calibri" w:cs="Calibri"/>
          <w:sz w:val="20"/>
          <w:szCs w:val="20"/>
          <w:u w:color="000000"/>
          <w:lang w:val="en-GB"/>
        </w:rPr>
        <w:t xml:space="preserve">eaching, its benefits and how it is used in the context of </w:t>
      </w:r>
      <w:r>
        <w:rPr>
          <w:rFonts w:ascii="Calibri" w:eastAsia="Calibri" w:hAnsi="Calibri" w:cs="Calibri"/>
          <w:sz w:val="20"/>
          <w:szCs w:val="20"/>
          <w:u w:color="000000"/>
        </w:rPr>
        <w:t>Peer Review &amp; Enhancement</w:t>
      </w:r>
      <w:r>
        <w:rPr>
          <w:rFonts w:ascii="Calibri" w:eastAsia="Calibri" w:hAnsi="Calibri" w:cs="Calibri"/>
          <w:sz w:val="20"/>
          <w:szCs w:val="20"/>
          <w:u w:color="000000"/>
          <w:lang w:val="en-GB"/>
        </w:rPr>
        <w:t xml:space="preserve"> at Sheffield Hallam University.</w:t>
      </w:r>
    </w:p>
    <w:p w:rsidR="009101CB" w:rsidRDefault="009101CB" w:rsidP="009101CB">
      <w:pPr>
        <w:pStyle w:val="Heading2"/>
        <w:rPr>
          <w:rFonts w:eastAsia="FS Clerkenwell" w:cs="FS Clerkenwell"/>
          <w:b/>
          <w:bCs/>
          <w:u w:color="B70D50"/>
        </w:rPr>
      </w:pPr>
      <w:bookmarkStart w:id="25" w:name="_Toc400714204"/>
      <w:r>
        <w:rPr>
          <w:rFonts w:eastAsia="FS Clerkenwell" w:cs="FS Clerkenwell"/>
          <w:u w:color="B70D50"/>
          <w:lang w:val="en-US"/>
        </w:rPr>
        <w:t>Aims of Peer</w:t>
      </w:r>
      <w:r>
        <w:rPr>
          <w:rFonts w:eastAsia="FS Clerkenwell" w:cs="FS Clerkenwell"/>
          <w:u w:color="B70D50"/>
        </w:rPr>
        <w:t xml:space="preserve"> </w:t>
      </w:r>
      <w:r>
        <w:rPr>
          <w:rFonts w:eastAsia="FS Clerkenwell" w:cs="FS Clerkenwell"/>
          <w:u w:color="B70D50"/>
          <w:lang w:val="en-US"/>
        </w:rPr>
        <w:t>Observation of Teaching</w:t>
      </w:r>
      <w:bookmarkEnd w:id="25"/>
    </w:p>
    <w:p w:rsidR="009101CB" w:rsidRDefault="00F5291D" w:rsidP="00F5291D">
      <w:pPr>
        <w:pStyle w:val="Body"/>
        <w:spacing w:before="240" w:after="240"/>
        <w:jc w:val="both"/>
        <w:rPr>
          <w:rFonts w:ascii="Calibri" w:eastAsia="Calibri" w:hAnsi="Calibri" w:cs="Calibri"/>
          <w:sz w:val="20"/>
          <w:szCs w:val="20"/>
          <w:u w:color="000000"/>
        </w:rPr>
      </w:pPr>
      <w:r w:rsidRPr="00F5291D">
        <w:rPr>
          <w:rFonts w:ascii="Calibri" w:eastAsia="Calibri" w:hAnsi="Calibri" w:cs="Calibri"/>
          <w:sz w:val="20"/>
          <w:szCs w:val="20"/>
          <w:u w:color="000000"/>
        </w:rPr>
        <w:t>The model of peer observation used at Sheffield Hallam is where teachers observe each other in a reciprocal process. The observation process should benefit both the observed and the observer. The focus of any observation of teaching should be constructive criticism within a supportive environment (Lomas and Nicholls 2005) and those being observed should be judged on mutually agreed outcomes</w:t>
      </w:r>
      <w:r>
        <w:rPr>
          <w:rFonts w:ascii="Calibri" w:eastAsia="Calibri" w:hAnsi="Calibri" w:cs="Calibri"/>
          <w:sz w:val="20"/>
          <w:szCs w:val="20"/>
          <w:u w:color="000000"/>
        </w:rPr>
        <w:t xml:space="preserve"> - </w:t>
      </w:r>
      <w:r w:rsidRPr="00F5291D">
        <w:rPr>
          <w:rFonts w:ascii="Calibri" w:eastAsia="Calibri" w:hAnsi="Calibri" w:cs="Calibri"/>
          <w:sz w:val="20"/>
          <w:szCs w:val="20"/>
          <w:u w:color="000000"/>
        </w:rPr>
        <w:t>not on externally set criteria.</w:t>
      </w:r>
    </w:p>
    <w:p w:rsidR="009101CB" w:rsidRDefault="009101CB" w:rsidP="009101CB">
      <w:pPr>
        <w:pStyle w:val="Body"/>
        <w:spacing w:before="240" w:after="240"/>
        <w:rPr>
          <w:rFonts w:ascii="Calibri" w:eastAsia="Calibri" w:hAnsi="Calibri" w:cs="Calibri"/>
          <w:sz w:val="20"/>
          <w:szCs w:val="20"/>
          <w:u w:color="000000"/>
        </w:rPr>
      </w:pPr>
      <w:r>
        <w:rPr>
          <w:rFonts w:ascii="Calibri" w:eastAsia="Calibri" w:hAnsi="Calibri" w:cs="Calibri"/>
          <w:sz w:val="20"/>
          <w:szCs w:val="20"/>
          <w:u w:color="000000"/>
        </w:rPr>
        <w:t>Peer</w:t>
      </w:r>
      <w:r>
        <w:rPr>
          <w:rFonts w:ascii="Calibri" w:eastAsia="Calibri" w:hAnsi="Calibri" w:cs="Calibri"/>
          <w:sz w:val="20"/>
          <w:szCs w:val="20"/>
          <w:u w:color="000000"/>
          <w:lang w:val="en-GB"/>
        </w:rPr>
        <w:t xml:space="preserve"> </w:t>
      </w:r>
      <w:r>
        <w:rPr>
          <w:rFonts w:ascii="Calibri" w:eastAsia="Calibri" w:hAnsi="Calibri" w:cs="Calibri"/>
          <w:sz w:val="20"/>
          <w:szCs w:val="20"/>
          <w:u w:color="000000"/>
          <w:lang w:val="en-US"/>
        </w:rPr>
        <w:t>Observation of Teaching should enable:</w:t>
      </w:r>
    </w:p>
    <w:p w:rsidR="009101CB" w:rsidRPr="0050425A" w:rsidRDefault="009101CB" w:rsidP="003D3B89">
      <w:pPr>
        <w:pStyle w:val="ListParagraph"/>
        <w:numPr>
          <w:ilvl w:val="0"/>
          <w:numId w:val="38"/>
        </w:numPr>
      </w:pPr>
      <w:r w:rsidRPr="0050425A">
        <w:t>discussion, sharing and mutual support between peers</w:t>
      </w:r>
    </w:p>
    <w:p w:rsidR="00F5291D" w:rsidRPr="0050425A" w:rsidRDefault="009101CB" w:rsidP="003D3B89">
      <w:pPr>
        <w:pStyle w:val="ListParagraph"/>
        <w:numPr>
          <w:ilvl w:val="0"/>
          <w:numId w:val="38"/>
        </w:numPr>
      </w:pPr>
      <w:r w:rsidRPr="0050425A">
        <w:t>the advancement and development of good practice in teaching</w:t>
      </w:r>
    </w:p>
    <w:p w:rsidR="009101CB" w:rsidRPr="0050425A" w:rsidRDefault="009101CB" w:rsidP="003D3B89">
      <w:pPr>
        <w:pStyle w:val="ListParagraph"/>
        <w:numPr>
          <w:ilvl w:val="0"/>
          <w:numId w:val="38"/>
        </w:numPr>
      </w:pPr>
      <w:r w:rsidRPr="0050425A">
        <w:t>self-evaluation and reflection on teaching practice</w:t>
      </w:r>
    </w:p>
    <w:p w:rsidR="009101CB" w:rsidRPr="0050425A" w:rsidRDefault="009101CB" w:rsidP="003D3B89">
      <w:pPr>
        <w:pStyle w:val="ListParagraph"/>
        <w:numPr>
          <w:ilvl w:val="0"/>
          <w:numId w:val="38"/>
        </w:numPr>
      </w:pPr>
      <w:r w:rsidRPr="0050425A">
        <w:t>evaluation of the interaction of student and teacher</w:t>
      </w:r>
    </w:p>
    <w:p w:rsidR="009101CB" w:rsidRPr="0050425A" w:rsidRDefault="009101CB" w:rsidP="003D3B89">
      <w:pPr>
        <w:pStyle w:val="ListParagraph"/>
        <w:numPr>
          <w:ilvl w:val="0"/>
          <w:numId w:val="38"/>
        </w:numPr>
      </w:pPr>
      <w:r w:rsidRPr="0050425A">
        <w:t>feedback on teaching methods including new ideas or methods</w:t>
      </w:r>
    </w:p>
    <w:p w:rsidR="009101CB" w:rsidRPr="0050425A" w:rsidRDefault="009101CB" w:rsidP="003D3B89">
      <w:pPr>
        <w:pStyle w:val="ListParagraph"/>
        <w:numPr>
          <w:ilvl w:val="0"/>
          <w:numId w:val="38"/>
        </w:numPr>
      </w:pPr>
      <w:r w:rsidRPr="0050425A">
        <w:t>critical self-reflection</w:t>
      </w:r>
    </w:p>
    <w:p w:rsidR="009101CB" w:rsidRDefault="009101CB" w:rsidP="009101CB">
      <w:pPr>
        <w:pStyle w:val="Heading2"/>
        <w:rPr>
          <w:rFonts w:eastAsia="FS Clerkenwell" w:cs="FS Clerkenwell"/>
          <w:b/>
          <w:bCs/>
          <w:u w:color="B70D50"/>
        </w:rPr>
      </w:pPr>
      <w:bookmarkStart w:id="26" w:name="_Toc400714205"/>
      <w:r>
        <w:rPr>
          <w:rFonts w:eastAsia="FS Clerkenwell" w:cs="FS Clerkenwell"/>
          <w:u w:color="B70D50"/>
          <w:lang w:val="en-US"/>
        </w:rPr>
        <w:t>Benefits of Peer</w:t>
      </w:r>
      <w:r>
        <w:rPr>
          <w:rFonts w:eastAsia="FS Clerkenwell" w:cs="FS Clerkenwell"/>
          <w:u w:color="B70D50"/>
        </w:rPr>
        <w:t xml:space="preserve"> Observation</w:t>
      </w:r>
      <w:bookmarkEnd w:id="26"/>
    </w:p>
    <w:p w:rsidR="009101CB" w:rsidRDefault="009101CB" w:rsidP="009101CB">
      <w:pPr>
        <w:pStyle w:val="Body"/>
        <w:spacing w:before="240" w:after="240"/>
        <w:jc w:val="both"/>
        <w:rPr>
          <w:rFonts w:ascii="Calibri" w:eastAsia="Calibri" w:hAnsi="Calibri" w:cs="Calibri"/>
          <w:sz w:val="20"/>
          <w:szCs w:val="20"/>
          <w:u w:color="000000"/>
        </w:rPr>
      </w:pPr>
      <w:r>
        <w:rPr>
          <w:rFonts w:ascii="Calibri" w:eastAsia="Calibri" w:hAnsi="Calibri" w:cs="Calibri"/>
          <w:sz w:val="20"/>
          <w:szCs w:val="20"/>
          <w:u w:color="000000"/>
          <w:lang w:val="en-US"/>
        </w:rPr>
        <w:t>The benefits</w:t>
      </w:r>
      <w:r>
        <w:rPr>
          <w:rFonts w:ascii="Calibri" w:eastAsia="Calibri" w:hAnsi="Calibri" w:cs="Calibri"/>
          <w:sz w:val="20"/>
          <w:szCs w:val="20"/>
          <w:u w:color="000000"/>
          <w:lang w:val="en-GB"/>
        </w:rPr>
        <w:t xml:space="preserve"> of peer observation</w:t>
      </w:r>
      <w:r>
        <w:rPr>
          <w:rFonts w:ascii="Calibri" w:eastAsia="Calibri" w:hAnsi="Calibri" w:cs="Calibri"/>
          <w:sz w:val="20"/>
          <w:szCs w:val="20"/>
          <w:u w:color="000000"/>
          <w:lang w:val="en-US"/>
        </w:rPr>
        <w:t xml:space="preserve"> are true for both the observed and the observer where both are required to be reflective and critical about their professional practice (Peel 2005).</w:t>
      </w:r>
      <w:r>
        <w:rPr>
          <w:rFonts w:ascii="Calibri" w:eastAsia="Calibri" w:hAnsi="Calibri" w:cs="Calibri"/>
          <w:sz w:val="20"/>
          <w:szCs w:val="20"/>
          <w:u w:color="000000"/>
          <w:lang w:val="en-GB"/>
        </w:rPr>
        <w:t xml:space="preserve"> </w:t>
      </w:r>
      <w:r>
        <w:rPr>
          <w:rFonts w:ascii="Calibri" w:eastAsia="Calibri" w:hAnsi="Calibri" w:cs="Calibri"/>
          <w:sz w:val="20"/>
          <w:szCs w:val="20"/>
          <w:u w:color="000000"/>
          <w:lang w:val="en-US"/>
        </w:rPr>
        <w:t>The</w:t>
      </w:r>
      <w:r>
        <w:rPr>
          <w:rFonts w:ascii="Calibri" w:eastAsia="Calibri" w:hAnsi="Calibri" w:cs="Calibri"/>
          <w:sz w:val="20"/>
          <w:szCs w:val="20"/>
          <w:u w:color="000000"/>
          <w:lang w:val="en-GB"/>
        </w:rPr>
        <w:t xml:space="preserve">y </w:t>
      </w:r>
      <w:r>
        <w:rPr>
          <w:rFonts w:ascii="Calibri" w:eastAsia="Calibri" w:hAnsi="Calibri" w:cs="Calibri"/>
          <w:sz w:val="20"/>
          <w:szCs w:val="20"/>
          <w:u w:color="000000"/>
          <w:lang w:val="en-US"/>
        </w:rPr>
        <w:t>include</w:t>
      </w:r>
      <w:r>
        <w:rPr>
          <w:rFonts w:ascii="Calibri" w:eastAsia="Calibri" w:hAnsi="Calibri" w:cs="Calibri"/>
          <w:sz w:val="20"/>
          <w:szCs w:val="20"/>
          <w:u w:color="000000"/>
          <w:lang w:val="en-GB"/>
        </w:rPr>
        <w:t xml:space="preserve"> </w:t>
      </w:r>
      <w:r>
        <w:rPr>
          <w:rFonts w:ascii="Calibri" w:eastAsia="Calibri" w:hAnsi="Calibri" w:cs="Calibri"/>
          <w:sz w:val="20"/>
          <w:szCs w:val="20"/>
          <w:u w:color="000000"/>
          <w:lang w:val="sv-SE"/>
        </w:rPr>
        <w:t>(Bell 2001):</w:t>
      </w:r>
    </w:p>
    <w:p w:rsidR="009101CB" w:rsidRPr="0050425A" w:rsidRDefault="009101CB" w:rsidP="003D3B89">
      <w:pPr>
        <w:pStyle w:val="ListParagraph"/>
        <w:numPr>
          <w:ilvl w:val="0"/>
          <w:numId w:val="39"/>
        </w:numPr>
      </w:pPr>
      <w:r w:rsidRPr="0050425A">
        <w:t>development of skills and ideas;</w:t>
      </w:r>
    </w:p>
    <w:p w:rsidR="009101CB" w:rsidRPr="0050425A" w:rsidRDefault="009101CB" w:rsidP="003D3B89">
      <w:pPr>
        <w:pStyle w:val="ListParagraph"/>
        <w:numPr>
          <w:ilvl w:val="0"/>
          <w:numId w:val="39"/>
        </w:numPr>
      </w:pPr>
      <w:r w:rsidRPr="0050425A">
        <w:t>improving teaching practice;</w:t>
      </w:r>
    </w:p>
    <w:p w:rsidR="009101CB" w:rsidRPr="0050425A" w:rsidRDefault="009101CB" w:rsidP="003D3B89">
      <w:pPr>
        <w:pStyle w:val="ListParagraph"/>
        <w:numPr>
          <w:ilvl w:val="0"/>
          <w:numId w:val="39"/>
        </w:numPr>
      </w:pPr>
      <w:r w:rsidRPr="0050425A">
        <w:t>developing confidence and congruence;</w:t>
      </w:r>
    </w:p>
    <w:p w:rsidR="009101CB" w:rsidRPr="0050425A" w:rsidRDefault="009101CB" w:rsidP="003D3B89">
      <w:pPr>
        <w:pStyle w:val="ListParagraph"/>
        <w:numPr>
          <w:ilvl w:val="0"/>
          <w:numId w:val="39"/>
        </w:numPr>
      </w:pPr>
      <w:r w:rsidRPr="0050425A">
        <w:t>developing collegiality;</w:t>
      </w:r>
    </w:p>
    <w:p w:rsidR="009101CB" w:rsidRPr="0050425A" w:rsidRDefault="009101CB" w:rsidP="003D3B89">
      <w:pPr>
        <w:pStyle w:val="ListParagraph"/>
        <w:numPr>
          <w:ilvl w:val="0"/>
          <w:numId w:val="39"/>
        </w:numPr>
      </w:pPr>
      <w:r w:rsidRPr="0050425A">
        <w:t>supporting an on-going approach to professional development;</w:t>
      </w:r>
    </w:p>
    <w:p w:rsidR="009101CB" w:rsidRPr="0050425A" w:rsidRDefault="009101CB" w:rsidP="003D3B89">
      <w:pPr>
        <w:pStyle w:val="ListParagraph"/>
        <w:numPr>
          <w:ilvl w:val="0"/>
          <w:numId w:val="39"/>
        </w:numPr>
      </w:pPr>
      <w:r w:rsidRPr="0050425A">
        <w:t>feedback on new ideas and innovations in practice;</w:t>
      </w:r>
    </w:p>
    <w:p w:rsidR="009101CB" w:rsidRPr="0050425A" w:rsidRDefault="009101CB" w:rsidP="003D3B89">
      <w:pPr>
        <w:pStyle w:val="ListParagraph"/>
        <w:numPr>
          <w:ilvl w:val="0"/>
          <w:numId w:val="39"/>
        </w:numPr>
      </w:pPr>
      <w:r w:rsidRPr="0050425A">
        <w:t>reassurance and support for new lecturers;</w:t>
      </w:r>
    </w:p>
    <w:p w:rsidR="009101CB" w:rsidRPr="0050425A" w:rsidRDefault="009101CB" w:rsidP="003D3B89">
      <w:pPr>
        <w:pStyle w:val="ListParagraph"/>
        <w:numPr>
          <w:ilvl w:val="0"/>
          <w:numId w:val="39"/>
        </w:numPr>
      </w:pPr>
      <w:r w:rsidRPr="0050425A">
        <w:t>revealing hidden behaviours that can be shared and discussed</w:t>
      </w:r>
    </w:p>
    <w:p w:rsidR="009101CB" w:rsidRPr="0050425A" w:rsidRDefault="009101CB" w:rsidP="003D3B89">
      <w:pPr>
        <w:pStyle w:val="ListParagraph"/>
        <w:numPr>
          <w:ilvl w:val="0"/>
          <w:numId w:val="39"/>
        </w:numPr>
      </w:pPr>
      <w:r w:rsidRPr="0050425A">
        <w:t>addressing known problems and offering support</w:t>
      </w:r>
    </w:p>
    <w:p w:rsidR="009101CB" w:rsidRPr="0050425A" w:rsidRDefault="009101CB" w:rsidP="003D3B89">
      <w:pPr>
        <w:pStyle w:val="ListParagraph"/>
        <w:numPr>
          <w:ilvl w:val="0"/>
          <w:numId w:val="39"/>
        </w:numPr>
      </w:pPr>
      <w:r w:rsidRPr="0050425A">
        <w:t>learning as an observer;</w:t>
      </w:r>
    </w:p>
    <w:p w:rsidR="009101CB" w:rsidRPr="0050425A" w:rsidRDefault="009101CB" w:rsidP="003D3B89">
      <w:pPr>
        <w:pStyle w:val="ListParagraph"/>
        <w:numPr>
          <w:ilvl w:val="0"/>
          <w:numId w:val="39"/>
        </w:numPr>
      </w:pPr>
      <w:r w:rsidRPr="0050425A">
        <w:t>an opportunity for experienced staff to receive feedback supporting their strategic approach to self-development</w:t>
      </w:r>
    </w:p>
    <w:p w:rsidR="009101CB" w:rsidRPr="0050425A" w:rsidRDefault="009101CB" w:rsidP="003D3B89">
      <w:pPr>
        <w:pStyle w:val="ListParagraph"/>
        <w:numPr>
          <w:ilvl w:val="0"/>
          <w:numId w:val="39"/>
        </w:numPr>
      </w:pPr>
      <w:proofErr w:type="gramStart"/>
      <w:r w:rsidRPr="0050425A">
        <w:t>putting</w:t>
      </w:r>
      <w:proofErr w:type="gramEnd"/>
      <w:r w:rsidRPr="0050425A">
        <w:t xml:space="preserve"> teaching in the public domain and enabling discussions rather than seeing teaching as a closed and private activity.</w:t>
      </w:r>
    </w:p>
    <w:p w:rsidR="009101CB" w:rsidRDefault="009101CB" w:rsidP="009101CB">
      <w:pPr>
        <w:pStyle w:val="Body"/>
        <w:spacing w:before="240" w:after="240"/>
        <w:rPr>
          <w:rFonts w:ascii="Calibri" w:eastAsia="Calibri" w:hAnsi="Calibri" w:cs="Calibri"/>
          <w:sz w:val="20"/>
          <w:szCs w:val="20"/>
          <w:u w:color="000000"/>
        </w:rPr>
      </w:pPr>
      <w:r>
        <w:rPr>
          <w:rFonts w:ascii="Calibri" w:eastAsia="Calibri" w:hAnsi="Calibri" w:cs="Calibri"/>
          <w:noProof/>
          <w:sz w:val="20"/>
          <w:szCs w:val="20"/>
          <w:u w:color="000000"/>
          <w:lang w:val="en-GB" w:eastAsia="ja-JP"/>
        </w:rPr>
        <w:lastRenderedPageBreak/>
        <mc:AlternateContent>
          <mc:Choice Requires="wpg">
            <w:drawing>
              <wp:inline distT="0" distB="0" distL="0" distR="0" wp14:anchorId="76DCF82C" wp14:editId="16299F2E">
                <wp:extent cx="5734050" cy="1706879"/>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5734050" cy="1706879"/>
                          <a:chOff x="0" y="0"/>
                          <a:chExt cx="5734050" cy="1706879"/>
                        </a:xfrm>
                      </wpg:grpSpPr>
                      <wps:wsp>
                        <wps:cNvPr id="1073741825" name="Shape 1073741825"/>
                        <wps:cNvSpPr/>
                        <wps:spPr>
                          <a:xfrm>
                            <a:off x="0" y="0"/>
                            <a:ext cx="5734050" cy="1706879"/>
                          </a:xfrm>
                          <a:custGeom>
                            <a:avLst/>
                            <a:gdLst/>
                            <a:ahLst/>
                            <a:cxnLst>
                              <a:cxn ang="0">
                                <a:pos x="wd2" y="hd2"/>
                              </a:cxn>
                              <a:cxn ang="5400000">
                                <a:pos x="wd2" y="hd2"/>
                              </a:cxn>
                              <a:cxn ang="10800000">
                                <a:pos x="wd2" y="hd2"/>
                              </a:cxn>
                              <a:cxn ang="16200000">
                                <a:pos x="wd2" y="hd2"/>
                              </a:cxn>
                            </a:cxnLst>
                            <a:rect l="0" t="0" r="r" b="b"/>
                            <a:pathLst>
                              <a:path w="21600" h="21600" extrusionOk="0">
                                <a:moveTo>
                                  <a:pt x="518" y="21600"/>
                                </a:moveTo>
                                <a:cubicBezTo>
                                  <a:pt x="232" y="21600"/>
                                  <a:pt x="0" y="20821"/>
                                  <a:pt x="0" y="19861"/>
                                </a:cubicBezTo>
                                <a:lnTo>
                                  <a:pt x="0" y="1739"/>
                                </a:lnTo>
                                <a:cubicBezTo>
                                  <a:pt x="0" y="779"/>
                                  <a:pt x="232" y="0"/>
                                  <a:pt x="518" y="0"/>
                                </a:cubicBezTo>
                                <a:moveTo>
                                  <a:pt x="21082" y="0"/>
                                </a:moveTo>
                                <a:cubicBezTo>
                                  <a:pt x="21368" y="0"/>
                                  <a:pt x="21600" y="779"/>
                                  <a:pt x="21600" y="1739"/>
                                </a:cubicBezTo>
                                <a:lnTo>
                                  <a:pt x="21600" y="19861"/>
                                </a:lnTo>
                                <a:cubicBezTo>
                                  <a:pt x="21600" y="20821"/>
                                  <a:pt x="21368" y="21600"/>
                                  <a:pt x="21082" y="21600"/>
                                </a:cubicBezTo>
                              </a:path>
                            </a:pathLst>
                          </a:custGeom>
                          <a:noFill/>
                          <a:ln w="38100" cap="flat">
                            <a:solidFill>
                              <a:srgbClr val="A6A6A6"/>
                            </a:solidFill>
                            <a:prstDash val="solid"/>
                            <a:round/>
                          </a:ln>
                          <a:effectLst/>
                        </wps:spPr>
                        <wps:bodyPr/>
                      </wps:wsp>
                      <wps:wsp>
                        <wps:cNvPr id="1073741826" name="Shape 1073741826"/>
                        <wps:cNvSpPr/>
                        <wps:spPr>
                          <a:xfrm>
                            <a:off x="40248" y="40248"/>
                            <a:ext cx="5653553" cy="1626382"/>
                          </a:xfrm>
                          <a:prstGeom prst="rect">
                            <a:avLst/>
                          </a:prstGeom>
                          <a:noFill/>
                          <a:ln w="12700" cap="flat">
                            <a:noFill/>
                            <a:miter lim="400000"/>
                          </a:ln>
                          <a:effectLst/>
                        </wps:spPr>
                        <wps:txbx>
                          <w:txbxContent>
                            <w:p w:rsidR="00132505" w:rsidRDefault="00132505" w:rsidP="009101CB">
                              <w:pPr>
                                <w:pStyle w:val="Quote"/>
                              </w:pPr>
                              <w:r>
                                <w:rPr>
                                  <w:rFonts w:ascii="Calibri" w:eastAsia="Calibri" w:hAnsi="Calibri" w:cs="Calibri"/>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wps:txbx>
                        <wps:bodyPr wrap="square" lIns="45719" tIns="45719" rIns="45719" bIns="45719" numCol="1" anchor="ctr">
                          <a:noAutofit/>
                        </wps:bodyPr>
                      </wps:wsp>
                    </wpg:wgp>
                  </a:graphicData>
                </a:graphic>
              </wp:inline>
            </w:drawing>
          </mc:Choice>
          <mc:Fallback>
            <w:pict>
              <v:group id="officeArt object" o:spid="_x0000_s1026" style="width:451.5pt;height:134.4pt;mso-position-horizontal-relative:char;mso-position-vertical-relative:line" coordsize="57340,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">
                <v:shape id="Shape 1073741825" o:spid="_x0000_s1027" style="position:absolute;width:57340;height:170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VSccA&#10;AADjAAAADwAAAGRycy9kb3ducmV2LnhtbERPzWrCQBC+F/oOywje6m40VkldpRQKXgqtkYK3ITtN&#10;gtnZkB01fftuodDjfP+z2Y2+U1caYhvYQjYzoIir4FquLRzL14c1qCjIDrvAZOGbIuy293cbLFy4&#10;8QddD1KrFMKxQAuNSF9oHauGPMZZ6IkT9xUGj5LOodZuwFsK952eG/OoPbacGhrs6aWh6ny4eAun&#10;t+O7ZOWnyar8QnIq8+ViDNZOJ+PzEyihUf7Ff+69S/PNarHKs/V8Cb8/JQD0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FUnHAAAA4wAAAA8AAAAAAAAAAAAAAAAAmAIAAGRy&#10;cy9kb3ducmV2LnhtbFBLBQYAAAAABAAEAPUAAACMAwAAAAA=&#10;" path="m518,21600c232,21600,,20821,,19861l,1739c,779,232,,518,m21082,v286,,518,779,518,1739l21600,19861v,960,-232,1739,-518,1739e" filled="f" strokecolor="#a6a6a6" strokeweight="3pt">
                  <v:path arrowok="t" o:extrusionok="f" o:connecttype="custom" o:connectlocs="2867025,853440;2867025,853440;2867025,853440;2867025,853440" o:connectangles="0,90,180,270"/>
                </v:shape>
                <v:rect id="Shape 1073741826" o:spid="_x0000_s1028" style="position:absolute;left:402;top:402;width:56536;height:16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egsUA&#10;AADjAAAADwAAAGRycy9kb3ducmV2LnhtbERP24rCMBB9F/Yfwiz4pqkXtFSjiCAuvkgvHzA0Y1ts&#10;JqWJ2v37zYLg45z7bPeDacWTetdYVjCbRiCIS6sbrhQU+WkSg3AeWWNrmRT8koP97mu0xUTbF6f0&#10;zHwlQgi7BBXU3neJlK6syaCb2o44cDfbG/Th7Cupe3yFcNPKeRStpMGGQ0ONHR1rKu/Zwyi4PNo4&#10;q/Jrkfriejm73DZDulRq/D0cNiA8Df4jfrt/dJgfrRfr5Syer+D/pwC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56CxQAAAOMAAAAPAAAAAAAAAAAAAAAAAJgCAABkcnMv&#10;ZG93bnJldi54bWxQSwUGAAAAAAQABAD1AAAAigMAAAAA&#10;" filled="f" stroked="f" strokeweight="1pt">
                  <v:stroke miterlimit="4"/>
                  <v:textbox inset="1.27mm,1.27mm,1.27mm,1.27mm">
                    <w:txbxContent>
                      <w:p w:rsidR="00132505" w:rsidRDefault="00132505" w:rsidP="009101CB">
                        <w:pPr>
                          <w:pStyle w:val="Quote"/>
                        </w:pPr>
                        <w:r>
                          <w:rPr>
                            <w:rFonts w:ascii="Calibri" w:eastAsia="Calibri" w:hAnsi="Calibri" w:cs="Calibri"/>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v:textbox>
                </v:rect>
                <w10:anchorlock/>
              </v:group>
            </w:pict>
          </mc:Fallback>
        </mc:AlternateContent>
      </w:r>
    </w:p>
    <w:p w:rsidR="0050425A" w:rsidRDefault="0050425A" w:rsidP="009101CB">
      <w:pPr>
        <w:pStyle w:val="Heading2"/>
        <w:rPr>
          <w:rFonts w:eastAsia="FS Clerkenwell" w:cs="FS Clerkenwell"/>
          <w:u w:color="B70D50"/>
          <w:lang w:val="en-US"/>
        </w:rPr>
      </w:pPr>
      <w:bookmarkStart w:id="27" w:name="_Toc400714206"/>
    </w:p>
    <w:p w:rsidR="0050425A" w:rsidRDefault="0050425A" w:rsidP="009101CB">
      <w:pPr>
        <w:pStyle w:val="Heading2"/>
        <w:rPr>
          <w:rFonts w:eastAsia="FS Clerkenwell" w:cs="FS Clerkenwell"/>
          <w:u w:color="B70D50"/>
          <w:lang w:val="en-US"/>
        </w:rPr>
      </w:pPr>
    </w:p>
    <w:p w:rsidR="009101CB" w:rsidRDefault="009101CB" w:rsidP="009101CB">
      <w:pPr>
        <w:pStyle w:val="Heading2"/>
        <w:rPr>
          <w:rFonts w:eastAsia="FS Clerkenwell" w:cs="FS Clerkenwell"/>
          <w:b/>
          <w:bCs/>
          <w:u w:color="B70D50"/>
        </w:rPr>
      </w:pPr>
      <w:r>
        <w:rPr>
          <w:rFonts w:eastAsia="FS Clerkenwell" w:cs="FS Clerkenwell"/>
          <w:u w:color="B70D50"/>
          <w:lang w:val="en-US"/>
        </w:rPr>
        <w:t>How to carry out Peer</w:t>
      </w:r>
      <w:r>
        <w:rPr>
          <w:rFonts w:eastAsia="FS Clerkenwell" w:cs="FS Clerkenwell"/>
          <w:u w:color="B70D50"/>
        </w:rPr>
        <w:t xml:space="preserve"> </w:t>
      </w:r>
      <w:r>
        <w:rPr>
          <w:rFonts w:eastAsia="FS Clerkenwell" w:cs="FS Clerkenwell"/>
          <w:u w:color="B70D50"/>
          <w:lang w:val="en-US"/>
        </w:rPr>
        <w:t>Observation of Teaching</w:t>
      </w:r>
      <w:bookmarkEnd w:id="27"/>
    </w:p>
    <w:p w:rsidR="009101CB" w:rsidRPr="0050425A" w:rsidRDefault="009101CB" w:rsidP="0050425A">
      <w:r w:rsidRPr="0050425A">
        <w:t>There are several steps to a successful peer observation of teaching:</w:t>
      </w:r>
    </w:p>
    <w:p w:rsidR="0050425A" w:rsidRDefault="009101CB" w:rsidP="003D3B89">
      <w:pPr>
        <w:pStyle w:val="ListParagraph"/>
        <w:numPr>
          <w:ilvl w:val="0"/>
          <w:numId w:val="40"/>
        </w:numPr>
      </w:pPr>
      <w:r w:rsidRPr="0050425A">
        <w:t xml:space="preserve">Selection of </w:t>
      </w:r>
      <w:r w:rsidR="0050425A">
        <w:t>the activity to be observed</w:t>
      </w:r>
    </w:p>
    <w:p w:rsidR="009101CB" w:rsidRPr="0050425A" w:rsidRDefault="0050425A" w:rsidP="003D3B89">
      <w:pPr>
        <w:pStyle w:val="ListParagraph"/>
        <w:numPr>
          <w:ilvl w:val="0"/>
          <w:numId w:val="40"/>
        </w:numPr>
      </w:pPr>
      <w:r w:rsidRPr="0050425A">
        <w:t xml:space="preserve">Selection of </w:t>
      </w:r>
      <w:r w:rsidR="009101CB" w:rsidRPr="0050425A">
        <w:t>observer</w:t>
      </w:r>
    </w:p>
    <w:p w:rsidR="009101CB" w:rsidRPr="0050425A" w:rsidRDefault="009101CB" w:rsidP="003D3B89">
      <w:pPr>
        <w:pStyle w:val="ListParagraph"/>
        <w:numPr>
          <w:ilvl w:val="0"/>
          <w:numId w:val="40"/>
        </w:numPr>
      </w:pPr>
      <w:r w:rsidRPr="0050425A">
        <w:t>Pre-observation discussion</w:t>
      </w:r>
    </w:p>
    <w:p w:rsidR="009101CB" w:rsidRPr="0050425A" w:rsidRDefault="009101CB" w:rsidP="003D3B89">
      <w:pPr>
        <w:pStyle w:val="ListParagraph"/>
        <w:numPr>
          <w:ilvl w:val="0"/>
          <w:numId w:val="40"/>
        </w:numPr>
      </w:pPr>
      <w:r w:rsidRPr="0050425A">
        <w:t>The observation</w:t>
      </w:r>
    </w:p>
    <w:p w:rsidR="009101CB" w:rsidRPr="0050425A" w:rsidRDefault="009101CB" w:rsidP="003D3B89">
      <w:pPr>
        <w:pStyle w:val="ListParagraph"/>
        <w:numPr>
          <w:ilvl w:val="0"/>
          <w:numId w:val="40"/>
        </w:numPr>
      </w:pPr>
      <w:r w:rsidRPr="0050425A">
        <w:t>Post-observation follow-up</w:t>
      </w:r>
    </w:p>
    <w:p w:rsidR="009101CB" w:rsidRPr="0050425A" w:rsidRDefault="009101CB" w:rsidP="003D3B89">
      <w:pPr>
        <w:pStyle w:val="ListParagraph"/>
        <w:numPr>
          <w:ilvl w:val="0"/>
          <w:numId w:val="40"/>
        </w:numPr>
      </w:pPr>
      <w:r w:rsidRPr="0050425A">
        <w:t>Recording the observation</w:t>
      </w:r>
    </w:p>
    <w:p w:rsidR="0050425A" w:rsidRDefault="0050425A" w:rsidP="009101CB">
      <w:pPr>
        <w:pStyle w:val="Heading3"/>
      </w:pPr>
      <w:r>
        <w:t xml:space="preserve">1. </w:t>
      </w:r>
      <w:r w:rsidRPr="0050425A">
        <w:t xml:space="preserve">Selection of </w:t>
      </w:r>
      <w:r>
        <w:t>the activity to be observed</w:t>
      </w:r>
    </w:p>
    <w:p w:rsidR="00A4677B" w:rsidRDefault="00A4677B" w:rsidP="00A4677B">
      <w:r>
        <w:t xml:space="preserve">Student-facing teaching activities happen in a range of physical and virtual environments. Peer Observation of Teaching should happen in a formal teaching environment commonly associated with appropriate teaching methods in a disciplinary area. Two common examples of environments where Peer Observation of Teaching could take place are: </w:t>
      </w:r>
    </w:p>
    <w:p w:rsidR="00A4677B" w:rsidRDefault="00A4677B" w:rsidP="00A4677B">
      <w:pPr>
        <w:pStyle w:val="ListParagraph"/>
        <w:numPr>
          <w:ilvl w:val="0"/>
          <w:numId w:val="59"/>
        </w:numPr>
      </w:pPr>
      <w:r>
        <w:t>face-to-face activities based in an on-campus classroom</w:t>
      </w:r>
    </w:p>
    <w:p w:rsidR="0050425A" w:rsidRPr="0050425A" w:rsidRDefault="00A4677B" w:rsidP="00A4677B">
      <w:pPr>
        <w:pStyle w:val="ListParagraph"/>
        <w:numPr>
          <w:ilvl w:val="0"/>
          <w:numId w:val="59"/>
        </w:numPr>
      </w:pPr>
      <w:proofErr w:type="gramStart"/>
      <w:r>
        <w:t>tutor-led</w:t>
      </w:r>
      <w:proofErr w:type="gramEnd"/>
      <w:r>
        <w:t xml:space="preserve"> online activities where students do not share the same physical space but interact with a tutor in a virtual space.</w:t>
      </w:r>
    </w:p>
    <w:p w:rsidR="009101CB" w:rsidRDefault="0050425A" w:rsidP="009101CB">
      <w:pPr>
        <w:pStyle w:val="Heading3"/>
        <w:rPr>
          <w:rFonts w:eastAsia="FS Clerkenwell" w:cs="FS Clerkenwell"/>
          <w:u w:color="B70D50"/>
        </w:rPr>
      </w:pPr>
      <w:r>
        <w:rPr>
          <w:rFonts w:eastAsia="FS Clerkenwell" w:cs="FS Clerkenwell"/>
          <w:u w:color="B70D50"/>
          <w:lang w:val="en-US"/>
        </w:rPr>
        <w:t>2</w:t>
      </w:r>
      <w:r w:rsidR="009101CB">
        <w:rPr>
          <w:rFonts w:eastAsia="FS Clerkenwell" w:cs="FS Clerkenwell"/>
          <w:u w:color="B70D50"/>
          <w:lang w:val="en-US"/>
        </w:rPr>
        <w:t xml:space="preserve">. Selection of the </w:t>
      </w:r>
      <w:r w:rsidR="009101CB">
        <w:rPr>
          <w:rFonts w:eastAsia="FS Clerkenwell" w:cs="FS Clerkenwell"/>
          <w:u w:color="B70D50"/>
        </w:rPr>
        <w:t>observer</w:t>
      </w:r>
    </w:p>
    <w:p w:rsidR="009101CB" w:rsidRPr="0050425A" w:rsidRDefault="009101CB" w:rsidP="0050425A">
      <w:pPr>
        <w:rPr>
          <w:u w:color="000000"/>
        </w:rPr>
      </w:pPr>
      <w:r w:rsidRPr="0050425A">
        <w:rPr>
          <w:u w:color="000000"/>
        </w:rPr>
        <w:t>For a successful peer observation of teaching activity the observer should be chosen carefully to ensure there is a collaborative and positive experience between colleagues who trust and respect each other (Siddiqui, Jonas-Dwyer and Carr 2007). Teaching observations often occur between colleagues within the same teaching team, but there are clear benefits to working with peers outside of teaching teams and using networks outside of direct department/faculty colleagues. The closeness of a teaching team, especially if they already have experience of seeing each other teach, can prevent the observation experience from being an authentic one.</w:t>
      </w:r>
    </w:p>
    <w:p w:rsidR="009101CB" w:rsidRPr="0050425A" w:rsidRDefault="009101CB" w:rsidP="0050425A">
      <w:pPr>
        <w:rPr>
          <w:u w:color="000000"/>
        </w:rPr>
      </w:pPr>
      <w:r w:rsidRPr="0050425A">
        <w:rPr>
          <w:u w:color="000000"/>
        </w:rPr>
        <w:t>Peer observation of teaching is a process that can be embraced by experienced and inexperienced teachers alike. Experienced lecturers can learn from new lecturers and vice versa. The process should allow the observed to question and analyse their teaching or support approach and the ongoing development of their practice (Fullerton 2003). In this way peer observation is mostly associated with the review phase of Peer Review &amp; Enhancement, providing the basis for peer enhancement activities.</w:t>
      </w:r>
    </w:p>
    <w:p w:rsidR="009101CB" w:rsidRPr="0050425A" w:rsidRDefault="009101CB" w:rsidP="0050425A">
      <w:pPr>
        <w:rPr>
          <w:u w:color="000000"/>
        </w:rPr>
      </w:pPr>
      <w:r w:rsidRPr="0050425A">
        <w:rPr>
          <w:u w:color="000000"/>
        </w:rPr>
        <w:t>The pairings of colleagues will be co-ordinated, and in some cases determined, by a suitable team leader or department leader; the precise process being decided within each department or centre.</w:t>
      </w:r>
    </w:p>
    <w:p w:rsidR="009101CB" w:rsidRPr="0050425A" w:rsidRDefault="009101CB" w:rsidP="0050425A">
      <w:pPr>
        <w:rPr>
          <w:u w:color="000000"/>
        </w:rPr>
      </w:pPr>
      <w:r w:rsidRPr="0050425A">
        <w:rPr>
          <w:u w:color="000000"/>
        </w:rPr>
        <w:lastRenderedPageBreak/>
        <w:t>Trust is an important element for successful peer observation of teaching and trust can be built further as a result of the sharing that is inherent in peer observation of teaching (</w:t>
      </w:r>
      <w:proofErr w:type="spellStart"/>
      <w:r w:rsidRPr="0050425A">
        <w:rPr>
          <w:u w:color="000000"/>
        </w:rPr>
        <w:t>Shortland</w:t>
      </w:r>
      <w:proofErr w:type="spellEnd"/>
      <w:r w:rsidRPr="0050425A">
        <w:rPr>
          <w:u w:color="000000"/>
        </w:rPr>
        <w:t xml:space="preserve"> 2007). The observer must be chosen to ensure that trust between peers can facilitate a strong and beneficial exchange throughout the process.</w:t>
      </w:r>
    </w:p>
    <w:p w:rsidR="009101CB" w:rsidRPr="0050425A" w:rsidRDefault="009101CB" w:rsidP="0050425A">
      <w:pPr>
        <w:rPr>
          <w:u w:color="000000"/>
        </w:rPr>
      </w:pPr>
      <w:r w:rsidRPr="0050425A">
        <w:rPr>
          <w:u w:color="000000"/>
        </w:rPr>
        <w:t xml:space="preserve">Normally a single observer would be selected, but there may be circumstances where more than one observer might be appropriate. For example a trio of peers may carry out a trio of observations where each colleague is observed by the other two colleagues at the same time. </w:t>
      </w:r>
    </w:p>
    <w:p w:rsidR="009101CB" w:rsidRPr="0050425A" w:rsidRDefault="009101CB" w:rsidP="0050425A">
      <w:pPr>
        <w:rPr>
          <w:u w:color="000000"/>
        </w:rPr>
      </w:pPr>
      <w:r w:rsidRPr="0050425A">
        <w:rPr>
          <w:u w:color="000000"/>
        </w:rPr>
        <w:t xml:space="preserve">Observation could also provide an opportunity for colleagues outside of teaching teams to learn more about the different subject disciplines that we work within. Fresh perspectives can bring forth fresh ideas. </w:t>
      </w:r>
    </w:p>
    <w:p w:rsidR="009101CB" w:rsidRPr="0050425A" w:rsidRDefault="009101CB" w:rsidP="006B323A">
      <w:pPr>
        <w:rPr>
          <w:u w:color="000000"/>
        </w:rPr>
      </w:pPr>
      <w:r w:rsidRPr="0050425A">
        <w:rPr>
          <w:u w:color="000000"/>
        </w:rPr>
        <w:t xml:space="preserve">The experience of a staff member, either in relation to the time they have been at Sheffield Hallam University or the time that they have been in an academic role, is not a factor in the success of their observation. However, staff </w:t>
      </w:r>
      <w:proofErr w:type="gramStart"/>
      <w:r w:rsidRPr="0050425A">
        <w:rPr>
          <w:u w:color="000000"/>
        </w:rPr>
        <w:t>who</w:t>
      </w:r>
      <w:proofErr w:type="gramEnd"/>
      <w:r w:rsidRPr="0050425A">
        <w:rPr>
          <w:u w:color="000000"/>
        </w:rPr>
        <w:t xml:space="preserve"> are new to the role and/or the institution may feel limited by their lack of experience and inhibited in how to give observation feedback to a more experienced colleague. New staff should value the fresh perspective that they offer to others. Many experienced colleagues will value and seek out feedback from those who are new to the organisation.</w:t>
      </w:r>
    </w:p>
    <w:p w:rsidR="009101CB" w:rsidRPr="0050425A" w:rsidRDefault="009101CB" w:rsidP="0050425A">
      <w:pPr>
        <w:rPr>
          <w:u w:color="000000"/>
        </w:rPr>
      </w:pPr>
      <w:r w:rsidRPr="0050425A">
        <w:rPr>
          <w:u w:color="000000"/>
        </w:rPr>
        <w:t xml:space="preserve">The observed and the observers should agree the model that suits their own objectives and agree the nature of their own peer observation outcomes. Expectations for both participants need to be carefully discussed in advance of making an agreement about observation. As stated earlier, the focus of any observation of teaching should be constructive criticism within a supportive environment (Lomas and Nicholls 2005). </w:t>
      </w:r>
    </w:p>
    <w:p w:rsidR="009101CB" w:rsidRDefault="0050425A" w:rsidP="009101CB">
      <w:pPr>
        <w:pStyle w:val="Heading3"/>
        <w:rPr>
          <w:rFonts w:eastAsia="FS Clerkenwell" w:cs="FS Clerkenwell"/>
          <w:u w:color="B70D50"/>
        </w:rPr>
      </w:pPr>
      <w:r>
        <w:rPr>
          <w:rFonts w:eastAsia="FS Clerkenwell" w:cs="FS Clerkenwell"/>
          <w:u w:color="B70D50"/>
          <w:lang w:val="en-US"/>
        </w:rPr>
        <w:t>3</w:t>
      </w:r>
      <w:r w:rsidR="009101CB">
        <w:rPr>
          <w:rFonts w:eastAsia="FS Clerkenwell" w:cs="FS Clerkenwell"/>
          <w:u w:color="B70D50"/>
          <w:lang w:val="en-US"/>
        </w:rPr>
        <w:t xml:space="preserve">. Pre-Observation </w:t>
      </w:r>
      <w:r w:rsidR="009101CB">
        <w:rPr>
          <w:rFonts w:eastAsia="FS Clerkenwell" w:cs="FS Clerkenwell"/>
          <w:u w:color="B70D50"/>
        </w:rPr>
        <w:t>d</w:t>
      </w:r>
      <w:r w:rsidR="009101CB" w:rsidRPr="002A51D9">
        <w:rPr>
          <w:rFonts w:eastAsia="FS Clerkenwell" w:cs="FS Clerkenwell"/>
          <w:u w:color="B70D50"/>
        </w:rPr>
        <w:t>iscussion</w:t>
      </w:r>
    </w:p>
    <w:p w:rsidR="009101CB" w:rsidRDefault="009101CB" w:rsidP="0050425A">
      <w:pPr>
        <w:rPr>
          <w:u w:color="000000"/>
        </w:rPr>
      </w:pPr>
      <w:r>
        <w:rPr>
          <w:u w:color="000000"/>
          <w:lang w:val="en-US"/>
        </w:rPr>
        <w:t>Once the observer or observers have been agreed they need to be provided with the necessary information to enable a successful peer</w:t>
      </w:r>
      <w:r>
        <w:rPr>
          <w:u w:color="000000"/>
        </w:rPr>
        <w:t xml:space="preserve"> </w:t>
      </w:r>
      <w:r>
        <w:rPr>
          <w:u w:color="000000"/>
          <w:lang w:val="en-US"/>
        </w:rPr>
        <w:t xml:space="preserve">observation.  This is usually best achieved with face-to-face discussion and the provision of relevant documentation (Fullerton 2003).  </w:t>
      </w:r>
    </w:p>
    <w:p w:rsidR="009101CB" w:rsidRDefault="009101CB" w:rsidP="0050425A">
      <w:pPr>
        <w:rPr>
          <w:u w:color="000000"/>
        </w:rPr>
      </w:pPr>
      <w:r>
        <w:rPr>
          <w:u w:color="000000"/>
          <w:lang w:val="en-US"/>
        </w:rPr>
        <w:t>The discussion should cover:</w:t>
      </w:r>
    </w:p>
    <w:p w:rsidR="009101CB" w:rsidRPr="0050425A" w:rsidRDefault="009101CB" w:rsidP="003D3B89">
      <w:pPr>
        <w:pStyle w:val="ListParagraph"/>
        <w:numPr>
          <w:ilvl w:val="0"/>
          <w:numId w:val="41"/>
        </w:numPr>
      </w:pPr>
      <w:r w:rsidRPr="0050425A">
        <w:t>the location, date and time of the session and arrangement of a feedback session as soon after the observation as possible;</w:t>
      </w:r>
    </w:p>
    <w:p w:rsidR="009101CB" w:rsidRPr="0050425A" w:rsidRDefault="009101CB" w:rsidP="003D3B89">
      <w:pPr>
        <w:pStyle w:val="ListParagraph"/>
        <w:numPr>
          <w:ilvl w:val="0"/>
          <w:numId w:val="41"/>
        </w:numPr>
      </w:pPr>
      <w:r w:rsidRPr="0050425A">
        <w:t>the learning outcomes of the session and how it relates to the rest of the module and course;</w:t>
      </w:r>
    </w:p>
    <w:p w:rsidR="009101CB" w:rsidRPr="0050425A" w:rsidRDefault="009101CB" w:rsidP="003D3B89">
      <w:pPr>
        <w:pStyle w:val="ListParagraph"/>
        <w:numPr>
          <w:ilvl w:val="0"/>
          <w:numId w:val="41"/>
        </w:numPr>
      </w:pPr>
      <w:r w:rsidRPr="0050425A">
        <w:t>a summary of the planned teaching and learning activities;</w:t>
      </w:r>
    </w:p>
    <w:p w:rsidR="009101CB" w:rsidRPr="0050425A" w:rsidRDefault="009101CB" w:rsidP="003D3B89">
      <w:pPr>
        <w:pStyle w:val="ListParagraph"/>
        <w:numPr>
          <w:ilvl w:val="0"/>
          <w:numId w:val="41"/>
        </w:numPr>
      </w:pPr>
      <w:r w:rsidRPr="0050425A">
        <w:t>information about the student cohort;</w:t>
      </w:r>
    </w:p>
    <w:p w:rsidR="009101CB" w:rsidRPr="0050425A" w:rsidRDefault="009101CB" w:rsidP="003D3B89">
      <w:pPr>
        <w:pStyle w:val="ListParagraph"/>
        <w:numPr>
          <w:ilvl w:val="0"/>
          <w:numId w:val="41"/>
        </w:numPr>
      </w:pPr>
      <w:r w:rsidRPr="0050425A">
        <w:t>any potential issues or areas of concern;</w:t>
      </w:r>
    </w:p>
    <w:p w:rsidR="009101CB" w:rsidRPr="0050425A" w:rsidRDefault="009101CB" w:rsidP="003D3B89">
      <w:pPr>
        <w:pStyle w:val="ListParagraph"/>
        <w:numPr>
          <w:ilvl w:val="0"/>
          <w:numId w:val="41"/>
        </w:numPr>
      </w:pPr>
      <w:r w:rsidRPr="0050425A">
        <w:t>the way in which students will be informed about the observation;</w:t>
      </w:r>
    </w:p>
    <w:p w:rsidR="009101CB" w:rsidRPr="0050425A" w:rsidRDefault="009101CB" w:rsidP="003D3B89">
      <w:pPr>
        <w:pStyle w:val="ListParagraph"/>
        <w:numPr>
          <w:ilvl w:val="0"/>
          <w:numId w:val="41"/>
        </w:numPr>
      </w:pPr>
      <w:r w:rsidRPr="0050425A">
        <w:t>if the observer will need to speak to students (this is normally not necessary);</w:t>
      </w:r>
    </w:p>
    <w:p w:rsidR="009101CB" w:rsidRPr="0050425A" w:rsidRDefault="009101CB" w:rsidP="003D3B89">
      <w:pPr>
        <w:pStyle w:val="ListParagraph"/>
        <w:numPr>
          <w:ilvl w:val="0"/>
          <w:numId w:val="41"/>
        </w:numPr>
      </w:pPr>
      <w:r w:rsidRPr="0050425A">
        <w:t>if students will be asked to feedback on the session;</w:t>
      </w:r>
    </w:p>
    <w:p w:rsidR="009101CB" w:rsidRPr="0050425A" w:rsidRDefault="009101CB" w:rsidP="003D3B89">
      <w:pPr>
        <w:pStyle w:val="ListParagraph"/>
        <w:numPr>
          <w:ilvl w:val="0"/>
          <w:numId w:val="41"/>
        </w:numPr>
      </w:pPr>
      <w:r w:rsidRPr="0050425A">
        <w:t>the elements of specific feedback that the observed wishes to receive;</w:t>
      </w:r>
    </w:p>
    <w:p w:rsidR="009101CB" w:rsidRPr="0050425A" w:rsidRDefault="009101CB" w:rsidP="003D3B89">
      <w:pPr>
        <w:pStyle w:val="ListParagraph"/>
        <w:numPr>
          <w:ilvl w:val="0"/>
          <w:numId w:val="41"/>
        </w:numPr>
      </w:pPr>
      <w:r w:rsidRPr="0050425A">
        <w:t>whether the observed colleague would like feedback on any aspect of the session, or just on the elements of specific feedback;</w:t>
      </w:r>
    </w:p>
    <w:p w:rsidR="009101CB" w:rsidRPr="0050425A" w:rsidRDefault="009101CB" w:rsidP="003D3B89">
      <w:pPr>
        <w:pStyle w:val="ListParagraph"/>
        <w:numPr>
          <w:ilvl w:val="0"/>
          <w:numId w:val="41"/>
        </w:numPr>
      </w:pPr>
      <w:proofErr w:type="gramStart"/>
      <w:r w:rsidRPr="0050425A">
        <w:t>a</w:t>
      </w:r>
      <w:proofErr w:type="gramEnd"/>
      <w:r w:rsidRPr="0050425A">
        <w:t xml:space="preserve"> review of the tips and advice for observation (see What to Observe on page </w:t>
      </w:r>
      <w:r w:rsidR="006B323A">
        <w:t>following this section</w:t>
      </w:r>
      <w:r w:rsidRPr="0050425A">
        <w:t>).</w:t>
      </w:r>
    </w:p>
    <w:p w:rsidR="009101CB" w:rsidRDefault="009101CB" w:rsidP="0050425A">
      <w:pPr>
        <w:rPr>
          <w:u w:color="000000"/>
        </w:rPr>
      </w:pPr>
      <w:r>
        <w:rPr>
          <w:u w:color="000000"/>
          <w:lang w:val="en-US"/>
        </w:rPr>
        <w:t>Documentation that should be provided:</w:t>
      </w:r>
    </w:p>
    <w:p w:rsidR="009101CB" w:rsidRPr="0050425A" w:rsidRDefault="009101CB" w:rsidP="003D3B89">
      <w:pPr>
        <w:pStyle w:val="ListParagraph"/>
        <w:numPr>
          <w:ilvl w:val="0"/>
          <w:numId w:val="42"/>
        </w:numPr>
      </w:pPr>
      <w:r w:rsidRPr="0050425A">
        <w:t>Module handbook or access to a Blackboard site that contains the module information;</w:t>
      </w:r>
    </w:p>
    <w:p w:rsidR="009101CB" w:rsidRPr="0050425A" w:rsidRDefault="009101CB" w:rsidP="003D3B89">
      <w:pPr>
        <w:pStyle w:val="ListParagraph"/>
        <w:numPr>
          <w:ilvl w:val="0"/>
          <w:numId w:val="42"/>
        </w:numPr>
      </w:pPr>
      <w:r w:rsidRPr="0050425A">
        <w:t>Any relevant hand</w:t>
      </w:r>
      <w:r w:rsidR="006B323A">
        <w:t xml:space="preserve"> </w:t>
      </w:r>
      <w:r w:rsidRPr="0050425A">
        <w:t>outs or other teaching materials;</w:t>
      </w:r>
    </w:p>
    <w:p w:rsidR="009101CB" w:rsidRPr="0050425A" w:rsidRDefault="009101CB" w:rsidP="003D3B89">
      <w:pPr>
        <w:pStyle w:val="ListParagraph"/>
        <w:numPr>
          <w:ilvl w:val="0"/>
          <w:numId w:val="42"/>
        </w:numPr>
      </w:pPr>
      <w:r w:rsidRPr="0050425A">
        <w:t>Assessment task information if the session relates to the assessment in any way.</w:t>
      </w:r>
    </w:p>
    <w:p w:rsidR="009101CB" w:rsidRDefault="009101CB" w:rsidP="0050425A">
      <w:pPr>
        <w:rPr>
          <w:u w:color="000000"/>
        </w:rPr>
      </w:pPr>
      <w:r>
        <w:rPr>
          <w:u w:color="000000"/>
          <w:lang w:val="en-US"/>
        </w:rPr>
        <w:t>An observation session should normally last no more than 1 hour.  If the teaching session is longer than this, agree a suitable 1 hour time period where the observer should attend and how to avoid interruptions when the observer arrives or leaves within the session period.</w:t>
      </w:r>
    </w:p>
    <w:p w:rsidR="009101CB" w:rsidRDefault="0050425A" w:rsidP="009101CB">
      <w:pPr>
        <w:pStyle w:val="Heading3"/>
        <w:rPr>
          <w:rFonts w:eastAsia="FS Clerkenwell" w:cs="FS Clerkenwell"/>
          <w:u w:color="B70D50"/>
        </w:rPr>
      </w:pPr>
      <w:r>
        <w:rPr>
          <w:rFonts w:eastAsia="FS Clerkenwell" w:cs="FS Clerkenwell"/>
          <w:u w:color="B70D50"/>
        </w:rPr>
        <w:lastRenderedPageBreak/>
        <w:t>4</w:t>
      </w:r>
      <w:r w:rsidR="009101CB">
        <w:rPr>
          <w:rFonts w:eastAsia="FS Clerkenwell" w:cs="FS Clerkenwell"/>
          <w:u w:color="B70D50"/>
        </w:rPr>
        <w:t>. Carrying out t</w:t>
      </w:r>
      <w:r w:rsidR="009101CB">
        <w:rPr>
          <w:rFonts w:eastAsia="FS Clerkenwell" w:cs="FS Clerkenwell"/>
          <w:u w:color="B70D50"/>
          <w:lang w:val="en-US"/>
        </w:rPr>
        <w:t xml:space="preserve">he </w:t>
      </w:r>
      <w:r w:rsidR="009101CB">
        <w:rPr>
          <w:rFonts w:eastAsia="FS Clerkenwell" w:cs="FS Clerkenwell"/>
          <w:u w:color="B70D50"/>
        </w:rPr>
        <w:t>observation</w:t>
      </w:r>
    </w:p>
    <w:p w:rsidR="009101CB" w:rsidRDefault="009101CB" w:rsidP="0050425A">
      <w:pPr>
        <w:rPr>
          <w:u w:color="000000"/>
        </w:rPr>
      </w:pPr>
      <w:r>
        <w:rPr>
          <w:b/>
          <w:bCs/>
          <w:u w:color="000000"/>
          <w:lang w:val="en-US"/>
        </w:rPr>
        <w:t>The observer should arrive in good time</w:t>
      </w:r>
      <w:r>
        <w:rPr>
          <w:u w:color="000000"/>
          <w:lang w:val="en-US"/>
        </w:rPr>
        <w:t xml:space="preserve"> to be able to place themselves unobtrusively in the room. The attendance of either a known or unknown member of staff as observer into a session can cause unease with students if they are not aware of the purpose of their visit. The observed tutor should explain that there is an observer present and that they are there to assist in the professional development of the tutor and not to assess the students.</w:t>
      </w:r>
      <w:r>
        <w:rPr>
          <w:u w:color="000000"/>
        </w:rPr>
        <w:t xml:space="preserve"> </w:t>
      </w:r>
      <w:r>
        <w:rPr>
          <w:u w:color="000000"/>
          <w:lang w:val="en-US"/>
        </w:rPr>
        <w:t xml:space="preserve">It is an opportunity to demonstrate to students that </w:t>
      </w:r>
      <w:proofErr w:type="gramStart"/>
      <w:r>
        <w:rPr>
          <w:u w:color="000000"/>
          <w:lang w:val="en-US"/>
        </w:rPr>
        <w:t>staff are</w:t>
      </w:r>
      <w:proofErr w:type="gramEnd"/>
      <w:r>
        <w:rPr>
          <w:u w:color="000000"/>
          <w:lang w:val="en-US"/>
        </w:rPr>
        <w:t xml:space="preserve"> engaged in continuing their professional development in learning, teaching and assessment. </w:t>
      </w:r>
    </w:p>
    <w:p w:rsidR="009101CB" w:rsidRDefault="009101CB" w:rsidP="00FC3D0A">
      <w:pPr>
        <w:rPr>
          <w:u w:color="000000"/>
        </w:rPr>
      </w:pPr>
      <w:r>
        <w:rPr>
          <w:b/>
          <w:bCs/>
          <w:u w:color="000000"/>
          <w:lang w:val="en-US"/>
        </w:rPr>
        <w:t>The observer should not become involved in the session</w:t>
      </w:r>
      <w:r>
        <w:rPr>
          <w:u w:color="000000"/>
          <w:lang w:val="en-US"/>
        </w:rPr>
        <w:t xml:space="preserve"> as this will change the nature of the session and limit their ability to provide feedback (Gosling 2000</w:t>
      </w:r>
      <w:r w:rsidR="00FC3D0A">
        <w:rPr>
          <w:u w:color="000000"/>
          <w:lang w:val="en-US"/>
        </w:rPr>
        <w:t>;</w:t>
      </w:r>
      <w:r>
        <w:rPr>
          <w:u w:color="000000"/>
          <w:lang w:val="en-US"/>
        </w:rPr>
        <w:t xml:space="preserve"> Siddiqui 2007).</w:t>
      </w:r>
      <w:r>
        <w:rPr>
          <w:u w:color="000000"/>
        </w:rPr>
        <w:t xml:space="preserve"> </w:t>
      </w:r>
      <w:r>
        <w:rPr>
          <w:u w:color="000000"/>
          <w:lang w:val="en-US"/>
        </w:rPr>
        <w:t>In certain limited circumstances it may be appropriate for the observer to ask students about work that they are doing.</w:t>
      </w:r>
    </w:p>
    <w:p w:rsidR="009101CB" w:rsidRDefault="009101CB" w:rsidP="0050425A">
      <w:pPr>
        <w:rPr>
          <w:u w:color="000000"/>
        </w:rPr>
      </w:pPr>
      <w:r>
        <w:rPr>
          <w:u w:color="000000"/>
          <w:lang w:val="en-US"/>
        </w:rPr>
        <w:t>Any planned discussion between the observer and the students must</w:t>
      </w:r>
      <w:r>
        <w:rPr>
          <w:u w:color="000000"/>
        </w:rPr>
        <w:t>:</w:t>
      </w:r>
    </w:p>
    <w:p w:rsidR="009101CB" w:rsidRPr="0050425A" w:rsidRDefault="009101CB" w:rsidP="003D3B89">
      <w:pPr>
        <w:pStyle w:val="ListParagraph"/>
        <w:numPr>
          <w:ilvl w:val="0"/>
          <w:numId w:val="43"/>
        </w:numPr>
      </w:pPr>
      <w:r w:rsidRPr="0050425A">
        <w:t>be agreed at the pre-observation meeting;</w:t>
      </w:r>
    </w:p>
    <w:p w:rsidR="009101CB" w:rsidRPr="0050425A" w:rsidRDefault="009101CB" w:rsidP="003D3B89">
      <w:pPr>
        <w:pStyle w:val="ListParagraph"/>
        <w:numPr>
          <w:ilvl w:val="0"/>
          <w:numId w:val="43"/>
        </w:numPr>
      </w:pPr>
      <w:r w:rsidRPr="0050425A">
        <w:t>only occur if it is appropriate in assisting observation;</w:t>
      </w:r>
    </w:p>
    <w:p w:rsidR="009101CB" w:rsidRPr="0050425A" w:rsidRDefault="009101CB" w:rsidP="003D3B89">
      <w:pPr>
        <w:pStyle w:val="ListParagraph"/>
        <w:numPr>
          <w:ilvl w:val="0"/>
          <w:numId w:val="43"/>
        </w:numPr>
      </w:pPr>
      <w:proofErr w:type="gramStart"/>
      <w:r w:rsidRPr="0050425A">
        <w:t>not</w:t>
      </w:r>
      <w:proofErr w:type="gramEnd"/>
      <w:r w:rsidRPr="0050425A">
        <w:t xml:space="preserve"> constitute involvement in the session.</w:t>
      </w:r>
    </w:p>
    <w:p w:rsidR="009101CB" w:rsidRDefault="009101CB" w:rsidP="0050425A">
      <w:pPr>
        <w:rPr>
          <w:u w:color="000000"/>
        </w:rPr>
      </w:pPr>
      <w:r>
        <w:rPr>
          <w:u w:color="000000"/>
          <w:lang w:val="en-US"/>
        </w:rPr>
        <w:t>If the observer plans to speak to the students, this must be explained by the tutor to the students at the start of the session.</w:t>
      </w:r>
    </w:p>
    <w:p w:rsidR="009101CB" w:rsidRDefault="009101CB" w:rsidP="0050425A">
      <w:pPr>
        <w:rPr>
          <w:u w:color="000000"/>
        </w:rPr>
      </w:pPr>
      <w:r>
        <w:rPr>
          <w:b/>
          <w:bCs/>
          <w:u w:color="000000"/>
          <w:lang w:val="en-US"/>
        </w:rPr>
        <w:t>The observer should bring the observation pro-forma with them to the session and should make brief notes during the session using the pro-forma</w:t>
      </w:r>
      <w:r>
        <w:rPr>
          <w:u w:color="000000"/>
          <w:lang w:val="en-US"/>
        </w:rPr>
        <w:t>. The</w:t>
      </w:r>
      <w:r>
        <w:rPr>
          <w:u w:color="000000"/>
        </w:rPr>
        <w:t xml:space="preserve"> observer</w:t>
      </w:r>
      <w:r>
        <w:rPr>
          <w:u w:color="000000"/>
          <w:lang w:val="en-US"/>
        </w:rPr>
        <w:t xml:space="preserve"> should </w:t>
      </w:r>
      <w:r>
        <w:rPr>
          <w:u w:color="000000"/>
        </w:rPr>
        <w:t>be clear about</w:t>
      </w:r>
      <w:r>
        <w:rPr>
          <w:u w:color="000000"/>
          <w:lang w:val="en-US"/>
        </w:rPr>
        <w:t xml:space="preserve"> the specific feedback required by the observed tutor </w:t>
      </w:r>
      <w:r>
        <w:rPr>
          <w:u w:color="000000"/>
        </w:rPr>
        <w:t xml:space="preserve">as </w:t>
      </w:r>
      <w:r>
        <w:rPr>
          <w:u w:color="000000"/>
          <w:lang w:val="en-US"/>
        </w:rPr>
        <w:t>agreed at the pre-observation discussion meeting</w:t>
      </w:r>
      <w:r>
        <w:rPr>
          <w:u w:color="000000"/>
        </w:rPr>
        <w:t xml:space="preserve">. This will provide the basis of their follow-up and helps </w:t>
      </w:r>
      <w:r>
        <w:rPr>
          <w:u w:color="000000"/>
          <w:lang w:val="en-US"/>
        </w:rPr>
        <w:t>the observer to focus their observations</w:t>
      </w:r>
      <w:r>
        <w:rPr>
          <w:u w:color="000000"/>
        </w:rPr>
        <w:t>. I</w:t>
      </w:r>
      <w:r>
        <w:rPr>
          <w:u w:color="000000"/>
          <w:lang w:val="en-US"/>
        </w:rPr>
        <w:t xml:space="preserve">t is not </w:t>
      </w:r>
      <w:r>
        <w:rPr>
          <w:u w:color="000000"/>
        </w:rPr>
        <w:t xml:space="preserve">normally </w:t>
      </w:r>
      <w:r>
        <w:rPr>
          <w:u w:color="000000"/>
          <w:lang w:val="en-US"/>
        </w:rPr>
        <w:t xml:space="preserve">necessary to provide feedback on every element of a teaching session. </w:t>
      </w:r>
      <w:r>
        <w:rPr>
          <w:u w:color="000000"/>
        </w:rPr>
        <w:t xml:space="preserve">Most importantly, </w:t>
      </w:r>
      <w:r w:rsidRPr="00FC3D0A">
        <w:rPr>
          <w:b/>
          <w:bCs/>
          <w:u w:color="000000"/>
        </w:rPr>
        <w:t>f</w:t>
      </w:r>
      <w:proofErr w:type="spellStart"/>
      <w:r w:rsidRPr="00FC3D0A">
        <w:rPr>
          <w:b/>
          <w:bCs/>
          <w:u w:color="000000"/>
          <w:lang w:val="en-US"/>
        </w:rPr>
        <w:t>eedback</w:t>
      </w:r>
      <w:proofErr w:type="spellEnd"/>
      <w:r w:rsidRPr="00FC3D0A">
        <w:rPr>
          <w:b/>
          <w:bCs/>
          <w:u w:color="000000"/>
          <w:lang w:val="en-US"/>
        </w:rPr>
        <w:t xml:space="preserve"> should always be about teaching</w:t>
      </w:r>
      <w:r>
        <w:rPr>
          <w:u w:color="000000"/>
          <w:lang w:val="en-US"/>
        </w:rPr>
        <w:t xml:space="preserve"> and not about the content of the session (Gosling 2000).</w:t>
      </w:r>
    </w:p>
    <w:p w:rsidR="009101CB" w:rsidRDefault="0050425A" w:rsidP="009101CB">
      <w:pPr>
        <w:pStyle w:val="Heading3"/>
        <w:rPr>
          <w:rFonts w:eastAsia="FS Clerkenwell" w:cs="FS Clerkenwell"/>
          <w:u w:color="B70D50"/>
        </w:rPr>
      </w:pPr>
      <w:r>
        <w:rPr>
          <w:rFonts w:eastAsia="FS Clerkenwell" w:cs="FS Clerkenwell"/>
          <w:u w:color="B70D50"/>
        </w:rPr>
        <w:t>5</w:t>
      </w:r>
      <w:r w:rsidR="009101CB">
        <w:rPr>
          <w:rFonts w:eastAsia="FS Clerkenwell" w:cs="FS Clerkenwell"/>
          <w:u w:color="B70D50"/>
        </w:rPr>
        <w:t>. Post-o</w:t>
      </w:r>
      <w:proofErr w:type="spellStart"/>
      <w:r w:rsidR="009101CB">
        <w:rPr>
          <w:rFonts w:eastAsia="FS Clerkenwell" w:cs="FS Clerkenwell"/>
          <w:u w:color="B70D50"/>
          <w:lang w:val="en-US"/>
        </w:rPr>
        <w:t>bservation</w:t>
      </w:r>
      <w:proofErr w:type="spellEnd"/>
      <w:r w:rsidR="009101CB">
        <w:rPr>
          <w:rFonts w:eastAsia="FS Clerkenwell" w:cs="FS Clerkenwell"/>
          <w:u w:color="B70D50"/>
          <w:lang w:val="en-US"/>
        </w:rPr>
        <w:t xml:space="preserve"> </w:t>
      </w:r>
      <w:r w:rsidR="009101CB">
        <w:rPr>
          <w:rFonts w:eastAsia="FS Clerkenwell" w:cs="FS Clerkenwell"/>
          <w:u w:color="B70D50"/>
        </w:rPr>
        <w:t>f</w:t>
      </w:r>
      <w:proofErr w:type="spellStart"/>
      <w:r w:rsidR="009101CB">
        <w:rPr>
          <w:rFonts w:eastAsia="FS Clerkenwell" w:cs="FS Clerkenwell"/>
          <w:u w:color="B70D50"/>
          <w:lang w:val="en-US"/>
        </w:rPr>
        <w:t>ollow</w:t>
      </w:r>
      <w:proofErr w:type="spellEnd"/>
      <w:r w:rsidR="009101CB">
        <w:rPr>
          <w:rFonts w:eastAsia="FS Clerkenwell" w:cs="FS Clerkenwell"/>
          <w:u w:color="B70D50"/>
          <w:lang w:val="en-US"/>
        </w:rPr>
        <w:t>-</w:t>
      </w:r>
      <w:r w:rsidR="009101CB">
        <w:rPr>
          <w:rFonts w:eastAsia="FS Clerkenwell" w:cs="FS Clerkenwell"/>
          <w:u w:color="B70D50"/>
        </w:rPr>
        <w:t>up</w:t>
      </w:r>
    </w:p>
    <w:p w:rsidR="009101CB" w:rsidRPr="0050425A" w:rsidRDefault="009101CB" w:rsidP="0050425A">
      <w:r w:rsidRPr="0050425A">
        <w:rPr>
          <w:b/>
          <w:bCs/>
        </w:rPr>
        <w:t>The post-observation meeting should take place as soon as possible</w:t>
      </w:r>
      <w:r w:rsidRPr="0050425A">
        <w:t xml:space="preserve"> and ideally immediately after the observation.</w:t>
      </w:r>
    </w:p>
    <w:p w:rsidR="009101CB" w:rsidRPr="0050425A" w:rsidRDefault="009101CB" w:rsidP="0050425A">
      <w:r w:rsidRPr="00FC3D0A">
        <w:rPr>
          <w:b/>
          <w:bCs/>
        </w:rPr>
        <w:t>The role of the observer is to promote reflection from the observed on their practice</w:t>
      </w:r>
      <w:r w:rsidR="0050425A">
        <w:t>. T</w:t>
      </w:r>
      <w:r w:rsidRPr="0050425A">
        <w:t xml:space="preserve">his is best achieved by encouraging dialogue. This is the most crucial aspect of peer observation of teaching: </w:t>
      </w:r>
      <w:r w:rsidRPr="0050425A">
        <w:rPr>
          <w:b/>
          <w:bCs/>
        </w:rPr>
        <w:t>only reflection and feedback lead to sustained improved teaching</w:t>
      </w:r>
      <w:r w:rsidRPr="0050425A">
        <w:t xml:space="preserve"> (Siddiqui 2007). The importance of carefully agreeing the areas for feedback and the approach to observation prior to the observation taking place, therefore, is </w:t>
      </w:r>
      <w:proofErr w:type="gramStart"/>
      <w:r w:rsidRPr="0050425A">
        <w:t>key</w:t>
      </w:r>
      <w:proofErr w:type="gramEnd"/>
      <w:r w:rsidRPr="0050425A">
        <w:t xml:space="preserve"> to supporting the post-observation feedback. </w:t>
      </w:r>
    </w:p>
    <w:p w:rsidR="009101CB" w:rsidRPr="0050425A" w:rsidRDefault="009101CB" w:rsidP="0050425A">
      <w:r w:rsidRPr="0050425A">
        <w:t>The observer should begin the follow-up meeting by encouraging the observed tutor to reflect on their experience of the session. Once the observed has reflected on their experience, the observer should offer the positive points first and always end on a positive note.</w:t>
      </w:r>
    </w:p>
    <w:p w:rsidR="009101CB" w:rsidRPr="0050425A" w:rsidRDefault="009101CB" w:rsidP="0050425A">
      <w:r w:rsidRPr="00FC3D0A">
        <w:rPr>
          <w:b/>
          <w:bCs/>
        </w:rPr>
        <w:t>The observer should not lead on advising any future action</w:t>
      </w:r>
      <w:r w:rsidRPr="0050425A">
        <w:t>: the discussion and reflection will support the observed tutor in being able to identify their own action points. The observer can support the observed in how to address the action points that they have identified and can offer suggestions to achieve change.</w:t>
      </w:r>
    </w:p>
    <w:p w:rsidR="009101CB" w:rsidRPr="0050425A" w:rsidRDefault="009101CB" w:rsidP="0050425A">
      <w:r w:rsidRPr="0050425A">
        <w:t>The initial focus at the post-observation meeting must be all about the observed, as described. Only when action points have been identified and discussed can the focus of the conversation broaden.</w:t>
      </w:r>
    </w:p>
    <w:p w:rsidR="009101CB" w:rsidRPr="0050425A" w:rsidRDefault="009101CB" w:rsidP="0050425A">
      <w:r w:rsidRPr="0050425A">
        <w:t xml:space="preserve">The observer can now reflect on their own experience of the observation and what they can learn for their own teaching and learning practice. They should also reflect on their own provision of feedback and constructive criticism and their development as an observer (Siddiqui 2007). Making this part of the process ensures that a true shared approach is taken and ensures that the giving and receiving of feedback is less stressful </w:t>
      </w:r>
      <w:r w:rsidR="00FC3D0A">
        <w:t>(Fullerton 2003).</w:t>
      </w:r>
    </w:p>
    <w:p w:rsidR="009101CB" w:rsidRPr="0050425A" w:rsidRDefault="009101CB" w:rsidP="0050425A">
      <w:r w:rsidRPr="0050425A">
        <w:lastRenderedPageBreak/>
        <w:t>Depending on the development issues that may be identified as part of the observation it may be beneficial for both parties to arrange a future follow-up, either to just review the actions identified or to carry out a second observation where development actions can be tried by the observed tutor with the support of the original observer. It may be necessary to seek advice and support from other staff; the observed person should lead on this and seek the advice they feel is appropriate to support meeting their action points. Staff responsible for LTA in departments or staff from Faculty LTA leadership could be approached for support.</w:t>
      </w:r>
    </w:p>
    <w:p w:rsidR="009101CB" w:rsidRPr="0050425A" w:rsidRDefault="009101CB" w:rsidP="0050425A">
      <w:r w:rsidRPr="0050425A">
        <w:t>The detail of the observation, pre-observation meeting, the observation itself and the post-observation follow-up meeting is confidential to both parties. The peer observation of teaching is most successful when built upon a strong relationship of trust and honesty (</w:t>
      </w:r>
      <w:proofErr w:type="spellStart"/>
      <w:r w:rsidRPr="0050425A">
        <w:t>Shortland</w:t>
      </w:r>
      <w:proofErr w:type="spellEnd"/>
      <w:r w:rsidRPr="0050425A">
        <w:t xml:space="preserve"> 2007).</w:t>
      </w:r>
    </w:p>
    <w:p w:rsidR="009101CB" w:rsidRDefault="0050425A" w:rsidP="009101CB">
      <w:pPr>
        <w:pStyle w:val="Heading3"/>
        <w:rPr>
          <w:rFonts w:eastAsia="FS Clerkenwell" w:cs="FS Clerkenwell"/>
          <w:u w:color="B70D50"/>
        </w:rPr>
      </w:pPr>
      <w:r>
        <w:rPr>
          <w:rFonts w:eastAsia="FS Clerkenwell" w:cs="FS Clerkenwell"/>
          <w:u w:color="B70D50"/>
          <w:lang w:val="en-US"/>
        </w:rPr>
        <w:t>6</w:t>
      </w:r>
      <w:r w:rsidR="009101CB">
        <w:rPr>
          <w:rFonts w:eastAsia="FS Clerkenwell" w:cs="FS Clerkenwell"/>
          <w:u w:color="B70D50"/>
          <w:lang w:val="en-US"/>
        </w:rPr>
        <w:t xml:space="preserve">. Making a </w:t>
      </w:r>
      <w:r w:rsidR="009101CB">
        <w:rPr>
          <w:rFonts w:eastAsia="FS Clerkenwell" w:cs="FS Clerkenwell"/>
          <w:u w:color="B70D50"/>
        </w:rPr>
        <w:t>r</w:t>
      </w:r>
      <w:proofErr w:type="spellStart"/>
      <w:r w:rsidR="009101CB">
        <w:rPr>
          <w:rFonts w:eastAsia="FS Clerkenwell" w:cs="FS Clerkenwell"/>
          <w:u w:color="B70D50"/>
          <w:lang w:val="en-US"/>
        </w:rPr>
        <w:t>ecord</w:t>
      </w:r>
      <w:proofErr w:type="spellEnd"/>
      <w:r w:rsidR="009101CB">
        <w:rPr>
          <w:rFonts w:eastAsia="FS Clerkenwell" w:cs="FS Clerkenwell"/>
          <w:u w:color="B70D50"/>
          <w:lang w:val="en-US"/>
        </w:rPr>
        <w:t xml:space="preserve"> of the </w:t>
      </w:r>
      <w:r w:rsidR="009101CB">
        <w:rPr>
          <w:rFonts w:eastAsia="FS Clerkenwell" w:cs="FS Clerkenwell"/>
          <w:u w:color="B70D50"/>
        </w:rPr>
        <w:t>observation</w:t>
      </w:r>
    </w:p>
    <w:p w:rsidR="009101CB" w:rsidRPr="002A1CAD" w:rsidRDefault="009101CB" w:rsidP="002A1CAD">
      <w:r w:rsidRPr="002A1CAD">
        <w:t>Usually the record of the observation will be done using the pro-forma (see Appendix 1: Observation of Teaching Pro-Forma). The observed individual then reflects on the observation process as a whole and reports the outcomes using the PR&amp;E. This documentation, recording generalised outcomes, is then shared with departmental/area PR&amp;E lead.</w:t>
      </w:r>
    </w:p>
    <w:p w:rsidR="009101CB" w:rsidRPr="002A1CAD" w:rsidRDefault="009101CB" w:rsidP="002A1CAD">
      <w:r w:rsidRPr="002A1CAD">
        <w:t>The observed and observer, in some circumstances, may find it helpful to record the session using audio or video recordings.</w:t>
      </w:r>
    </w:p>
    <w:p w:rsidR="009101CB" w:rsidRPr="002A1CAD" w:rsidRDefault="009101CB" w:rsidP="002A1CAD">
      <w:r w:rsidRPr="002A1CAD">
        <w:t>For example, this can help both parties to review and reflect on:</w:t>
      </w:r>
    </w:p>
    <w:p w:rsidR="009101CB" w:rsidRPr="002A1CAD" w:rsidRDefault="009101CB" w:rsidP="003D3B89">
      <w:pPr>
        <w:pStyle w:val="ListParagraph"/>
        <w:numPr>
          <w:ilvl w:val="0"/>
          <w:numId w:val="44"/>
        </w:numPr>
      </w:pPr>
      <w:r w:rsidRPr="002A1CAD">
        <w:t>class-based practice;</w:t>
      </w:r>
    </w:p>
    <w:p w:rsidR="009101CB" w:rsidRPr="002A1CAD" w:rsidRDefault="009101CB" w:rsidP="003D3B89">
      <w:pPr>
        <w:pStyle w:val="ListParagraph"/>
        <w:numPr>
          <w:ilvl w:val="0"/>
          <w:numId w:val="44"/>
        </w:numPr>
      </w:pPr>
      <w:r w:rsidRPr="002A1CAD">
        <w:t>teaching and interactivity in labs, simulations, workshops and other teaching situations in which the role of the observed is to facilitate learner activity;</w:t>
      </w:r>
    </w:p>
    <w:p w:rsidR="009101CB" w:rsidRPr="002A1CAD" w:rsidRDefault="009101CB" w:rsidP="003D3B89">
      <w:pPr>
        <w:pStyle w:val="ListParagraph"/>
        <w:numPr>
          <w:ilvl w:val="0"/>
          <w:numId w:val="44"/>
        </w:numPr>
      </w:pPr>
      <w:r w:rsidRPr="002A1CAD">
        <w:t>teaching in virtual learning environments (where videos are made using screencast software);</w:t>
      </w:r>
    </w:p>
    <w:p w:rsidR="009101CB" w:rsidRPr="002A1CAD" w:rsidRDefault="009101CB" w:rsidP="003D3B89">
      <w:pPr>
        <w:pStyle w:val="ListParagraph"/>
        <w:numPr>
          <w:ilvl w:val="0"/>
          <w:numId w:val="44"/>
        </w:numPr>
      </w:pPr>
      <w:proofErr w:type="gramStart"/>
      <w:r w:rsidRPr="002A1CAD">
        <w:t>where</w:t>
      </w:r>
      <w:proofErr w:type="gramEnd"/>
      <w:r w:rsidRPr="002A1CAD">
        <w:t xml:space="preserve"> teaching cannot be observed in person for logistical reasons.</w:t>
      </w:r>
    </w:p>
    <w:p w:rsidR="009101CB" w:rsidRPr="002A1CAD" w:rsidRDefault="009101CB" w:rsidP="009E1C09">
      <w:r w:rsidRPr="002A1CAD">
        <w:t xml:space="preserve">The use of video and audio for </w:t>
      </w:r>
      <w:r w:rsidR="002A1CAD">
        <w:t xml:space="preserve">capturing a live </w:t>
      </w:r>
      <w:r w:rsidRPr="002A1CAD">
        <w:t xml:space="preserve">observation </w:t>
      </w:r>
      <w:r w:rsidR="002A1CAD">
        <w:t xml:space="preserve">for later review </w:t>
      </w:r>
      <w:r w:rsidR="00976334">
        <w:t>requires the agreement of</w:t>
      </w:r>
      <w:r w:rsidRPr="002A1CAD">
        <w:t xml:space="preserve"> both parties, </w:t>
      </w:r>
      <w:r w:rsidR="009E1C09">
        <w:t>and any</w:t>
      </w:r>
      <w:r w:rsidRPr="002A1CAD">
        <w:t xml:space="preserve"> students </w:t>
      </w:r>
      <w:r w:rsidR="009E1C09">
        <w:t>or</w:t>
      </w:r>
      <w:r w:rsidRPr="002A1CAD">
        <w:t xml:space="preserve"> other participants</w:t>
      </w:r>
      <w:r w:rsidR="00976334">
        <w:t xml:space="preserve"> involved</w:t>
      </w:r>
      <w:r w:rsidRPr="002A1CAD">
        <w:t xml:space="preserve">. </w:t>
      </w:r>
      <w:r w:rsidR="009E1C09">
        <w:t>This can be done using a release form (</w:t>
      </w:r>
      <w:hyperlink r:id="rId26" w:history="1">
        <w:r w:rsidR="009E1C09" w:rsidRPr="00790F23">
          <w:rPr>
            <w:rStyle w:val="Hyperlink"/>
          </w:rPr>
          <w:t>http://lcdatastore.shu.ac.uk/ReleaseForm2012.pdf</w:t>
        </w:r>
      </w:hyperlink>
      <w:r w:rsidR="009E1C09">
        <w:t xml:space="preserve">). </w:t>
      </w:r>
      <w:r w:rsidRPr="002A1CAD">
        <w:t>Such recordings should be managed by the observed and will not normally be used beyond the peer observation activity. Students will also need to be informed in advance to give them a chance to raise any objections.</w:t>
      </w:r>
      <w:r w:rsidR="009E1C09">
        <w:t xml:space="preserve"> </w:t>
      </w:r>
      <w:r w:rsidR="008F30E6">
        <w:t xml:space="preserve">It can be appropriate to record (e.g. by </w:t>
      </w:r>
      <w:proofErr w:type="spellStart"/>
      <w:r w:rsidR="008F30E6">
        <w:t>screencasting</w:t>
      </w:r>
      <w:proofErr w:type="spellEnd"/>
      <w:r w:rsidR="008F30E6">
        <w:t xml:space="preserve">) observations of online interaction, but again the permissions of all those involved </w:t>
      </w:r>
      <w:r w:rsidR="009E1C09">
        <w:t>should</w:t>
      </w:r>
      <w:r w:rsidR="008F30E6">
        <w:t xml:space="preserve"> be sought.</w:t>
      </w:r>
    </w:p>
    <w:p w:rsidR="009E1C09" w:rsidRDefault="009101CB" w:rsidP="002A1CAD">
      <w:r w:rsidRPr="002A1CAD">
        <w:t>The observation and its written, video or audio recording is always confidential between the observed and observer unless the observed wishes to share</w:t>
      </w:r>
      <w:r w:rsidR="008F30E6">
        <w:t xml:space="preserve"> it</w:t>
      </w:r>
      <w:r w:rsidR="009E1C09">
        <w:t xml:space="preserve"> and has the explicit permission of those involved to use the recording more widely.</w:t>
      </w:r>
    </w:p>
    <w:p w:rsidR="009101CB" w:rsidRPr="002A1CAD" w:rsidRDefault="009101CB" w:rsidP="002A1CAD">
      <w:r w:rsidRPr="002A1CAD">
        <w:t>The observed staff member can use the record and their reflection of the observation to inform their appraisal and development needs.</w:t>
      </w:r>
    </w:p>
    <w:p w:rsidR="009101CB" w:rsidRDefault="009101CB" w:rsidP="009101CB">
      <w:pPr>
        <w:pStyle w:val="Heading2"/>
        <w:rPr>
          <w:rFonts w:eastAsia="FS Clerkenwell" w:cs="FS Clerkenwell"/>
          <w:b/>
          <w:bCs/>
          <w:u w:color="B70D50"/>
        </w:rPr>
      </w:pPr>
      <w:bookmarkStart w:id="28" w:name="_Ref341271981"/>
      <w:bookmarkStart w:id="29" w:name="_Toc400714207"/>
      <w:r>
        <w:rPr>
          <w:rFonts w:eastAsia="FS Clerkenwell" w:cs="FS Clerkenwell"/>
          <w:u w:color="B70D50"/>
          <w:lang w:val="en-US"/>
        </w:rPr>
        <w:t>What to Observe</w:t>
      </w:r>
      <w:bookmarkEnd w:id="28"/>
      <w:bookmarkEnd w:id="29"/>
    </w:p>
    <w:p w:rsidR="009101CB" w:rsidRDefault="009101CB" w:rsidP="009101CB">
      <w:pPr>
        <w:pStyle w:val="Body"/>
        <w:spacing w:before="240" w:after="240"/>
        <w:rPr>
          <w:rFonts w:ascii="Calibri" w:eastAsia="Calibri" w:hAnsi="Calibri" w:cs="Calibri"/>
          <w:sz w:val="20"/>
          <w:szCs w:val="20"/>
          <w:u w:color="000000"/>
        </w:rPr>
      </w:pPr>
      <w:r>
        <w:rPr>
          <w:rFonts w:ascii="Calibri" w:eastAsia="Calibri" w:hAnsi="Calibri" w:cs="Calibri"/>
          <w:sz w:val="20"/>
          <w:szCs w:val="20"/>
          <w:u w:color="000000"/>
          <w:lang w:val="en-US"/>
        </w:rPr>
        <w:t>Taken from Fullerton (2003 p229).</w:t>
      </w:r>
    </w:p>
    <w:p w:rsidR="009101CB" w:rsidRDefault="009101CB" w:rsidP="009101CB">
      <w:pPr>
        <w:pStyle w:val="Body"/>
        <w:spacing w:before="240" w:after="240"/>
        <w:rPr>
          <w:rFonts w:ascii="Calibri" w:eastAsia="Calibri" w:hAnsi="Calibri" w:cs="Calibri"/>
          <w:sz w:val="20"/>
          <w:szCs w:val="20"/>
          <w:u w:color="000000"/>
        </w:rPr>
      </w:pPr>
      <w:r>
        <w:rPr>
          <w:rFonts w:ascii="Calibri" w:eastAsia="Calibri" w:hAnsi="Calibri" w:cs="Calibri"/>
          <w:sz w:val="20"/>
          <w:szCs w:val="20"/>
          <w:u w:color="000000"/>
          <w:lang w:val="en-US"/>
        </w:rPr>
        <w:t>The features to be observed will vary according to the type of session and for the discipline concerned. For a typical lecture session, observers will note:</w:t>
      </w:r>
    </w:p>
    <w:p w:rsidR="009101CB" w:rsidRPr="008F30E6" w:rsidRDefault="009101CB" w:rsidP="003D3B89">
      <w:pPr>
        <w:pStyle w:val="ListParagraph"/>
        <w:numPr>
          <w:ilvl w:val="0"/>
          <w:numId w:val="45"/>
        </w:numPr>
      </w:pPr>
      <w:r w:rsidRPr="008F30E6">
        <w:t>the appropriateness and achievement of objectives/learning outcomes;</w:t>
      </w:r>
    </w:p>
    <w:p w:rsidR="009101CB" w:rsidRPr="008F30E6" w:rsidRDefault="009101CB" w:rsidP="003D3B89">
      <w:pPr>
        <w:pStyle w:val="ListParagraph"/>
        <w:numPr>
          <w:ilvl w:val="0"/>
          <w:numId w:val="45"/>
        </w:numPr>
      </w:pPr>
      <w:r w:rsidRPr="008F30E6">
        <w:t>communication of objectives to learners and links to prior knowledge;</w:t>
      </w:r>
    </w:p>
    <w:p w:rsidR="009101CB" w:rsidRPr="008F30E6" w:rsidRDefault="009101CB" w:rsidP="003D3B89">
      <w:pPr>
        <w:pStyle w:val="ListParagraph"/>
        <w:numPr>
          <w:ilvl w:val="0"/>
          <w:numId w:val="45"/>
        </w:numPr>
      </w:pPr>
      <w:r w:rsidRPr="008F30E6">
        <w:t>structure of the sessio</w:t>
      </w:r>
      <w:r w:rsidR="008F30E6">
        <w:t>n, e.g. an introduction, organis</w:t>
      </w:r>
      <w:r w:rsidRPr="008F30E6">
        <w:t>ation into sections and a summary;</w:t>
      </w:r>
    </w:p>
    <w:p w:rsidR="009101CB" w:rsidRPr="008F30E6" w:rsidRDefault="009101CB" w:rsidP="003D3B89">
      <w:pPr>
        <w:pStyle w:val="ListParagraph"/>
        <w:numPr>
          <w:ilvl w:val="0"/>
          <w:numId w:val="45"/>
        </w:numPr>
      </w:pPr>
      <w:r w:rsidRPr="008F30E6">
        <w:t>delivery – including pace, audibility, visibility;</w:t>
      </w:r>
    </w:p>
    <w:p w:rsidR="009101CB" w:rsidRPr="008F30E6" w:rsidRDefault="009101CB" w:rsidP="003D3B89">
      <w:pPr>
        <w:pStyle w:val="ListParagraph"/>
        <w:numPr>
          <w:ilvl w:val="0"/>
          <w:numId w:val="45"/>
        </w:numPr>
      </w:pPr>
      <w:r w:rsidRPr="008F30E6">
        <w:t xml:space="preserve">communication with students – including </w:t>
      </w:r>
      <w:r w:rsidR="008F30E6">
        <w:t xml:space="preserve">signposting, </w:t>
      </w:r>
      <w:r w:rsidRPr="008F30E6">
        <w:t>interaction, questioning and activities;</w:t>
      </w:r>
    </w:p>
    <w:p w:rsidR="009101CB" w:rsidRPr="008F30E6" w:rsidRDefault="009101CB" w:rsidP="003D3B89">
      <w:pPr>
        <w:pStyle w:val="ListParagraph"/>
        <w:numPr>
          <w:ilvl w:val="0"/>
          <w:numId w:val="45"/>
        </w:numPr>
      </w:pPr>
      <w:proofErr w:type="gramStart"/>
      <w:r w:rsidRPr="008F30E6">
        <w:t>the</w:t>
      </w:r>
      <w:proofErr w:type="gramEnd"/>
      <w:r w:rsidRPr="008F30E6">
        <w:t xml:space="preserve"> engagement of students in the learning process.</w:t>
      </w:r>
    </w:p>
    <w:p w:rsidR="009101CB" w:rsidRDefault="009101CB" w:rsidP="008F30E6">
      <w:pPr>
        <w:rPr>
          <w:u w:color="000000"/>
        </w:rPr>
      </w:pPr>
      <w:r>
        <w:rPr>
          <w:u w:color="000000"/>
          <w:lang w:val="en-US"/>
        </w:rPr>
        <w:lastRenderedPageBreak/>
        <w:t>For most types of small group teaching activities, such as tutorials and seminars an observer might note the:</w:t>
      </w:r>
    </w:p>
    <w:p w:rsidR="009101CB" w:rsidRPr="008F30E6" w:rsidRDefault="009101CB" w:rsidP="003D3B89">
      <w:pPr>
        <w:pStyle w:val="ListParagraph"/>
        <w:numPr>
          <w:ilvl w:val="0"/>
          <w:numId w:val="46"/>
        </w:numPr>
      </w:pPr>
      <w:r w:rsidRPr="008F30E6">
        <w:t>relationship of the session to the articulated objectives/learning outcomes;</w:t>
      </w:r>
    </w:p>
    <w:p w:rsidR="009101CB" w:rsidRPr="008F30E6" w:rsidRDefault="009101CB" w:rsidP="003D3B89">
      <w:pPr>
        <w:pStyle w:val="ListParagraph"/>
        <w:numPr>
          <w:ilvl w:val="0"/>
          <w:numId w:val="46"/>
        </w:numPr>
      </w:pPr>
      <w:r w:rsidRPr="008F30E6">
        <w:t>interaction of students with the tutor and each other;</w:t>
      </w:r>
    </w:p>
    <w:p w:rsidR="009101CB" w:rsidRPr="008F30E6" w:rsidRDefault="009101CB" w:rsidP="003D3B89">
      <w:pPr>
        <w:pStyle w:val="ListParagraph"/>
        <w:numPr>
          <w:ilvl w:val="0"/>
          <w:numId w:val="46"/>
        </w:numPr>
      </w:pPr>
      <w:r w:rsidRPr="008F30E6">
        <w:t>facilitation skills of the tutor, including engaging students, managing the group activity, questioning, listening, responding, prompting of critical and analytical thinking;</w:t>
      </w:r>
    </w:p>
    <w:p w:rsidR="009101CB" w:rsidRPr="008F30E6" w:rsidRDefault="009101CB" w:rsidP="003D3B89">
      <w:pPr>
        <w:pStyle w:val="ListParagraph"/>
        <w:numPr>
          <w:ilvl w:val="0"/>
          <w:numId w:val="46"/>
        </w:numPr>
      </w:pPr>
      <w:r w:rsidRPr="008F30E6">
        <w:t>involvement of all members of the group;</w:t>
      </w:r>
    </w:p>
    <w:p w:rsidR="009101CB" w:rsidRPr="008F30E6" w:rsidRDefault="009101CB" w:rsidP="003D3B89">
      <w:pPr>
        <w:pStyle w:val="ListParagraph"/>
        <w:numPr>
          <w:ilvl w:val="0"/>
          <w:numId w:val="46"/>
        </w:numPr>
      </w:pPr>
      <w:r w:rsidRPr="008F30E6">
        <w:t>encouragement of students;</w:t>
      </w:r>
    </w:p>
    <w:p w:rsidR="009101CB" w:rsidRPr="008F30E6" w:rsidRDefault="009101CB" w:rsidP="003D3B89">
      <w:pPr>
        <w:pStyle w:val="ListParagraph"/>
        <w:numPr>
          <w:ilvl w:val="0"/>
          <w:numId w:val="46"/>
        </w:numPr>
      </w:pPr>
      <w:r w:rsidRPr="008F30E6">
        <w:t>use of the teaching space;</w:t>
      </w:r>
    </w:p>
    <w:p w:rsidR="009101CB" w:rsidRPr="008F30E6" w:rsidRDefault="009101CB" w:rsidP="003D3B89">
      <w:pPr>
        <w:pStyle w:val="ListParagraph"/>
        <w:numPr>
          <w:ilvl w:val="0"/>
          <w:numId w:val="46"/>
        </w:numPr>
      </w:pPr>
      <w:r w:rsidRPr="008F30E6">
        <w:t>quality of formative feedback to students;</w:t>
      </w:r>
    </w:p>
    <w:p w:rsidR="009101CB" w:rsidRPr="008F30E6" w:rsidRDefault="009101CB" w:rsidP="003D3B89">
      <w:pPr>
        <w:pStyle w:val="ListParagraph"/>
        <w:numPr>
          <w:ilvl w:val="0"/>
          <w:numId w:val="46"/>
        </w:numPr>
      </w:pPr>
      <w:r w:rsidRPr="008F30E6">
        <w:t>provision for summing up and consolidating what has been learnt;</w:t>
      </w:r>
    </w:p>
    <w:p w:rsidR="009101CB" w:rsidRPr="008F30E6" w:rsidRDefault="009101CB" w:rsidP="003D3B89">
      <w:pPr>
        <w:pStyle w:val="ListParagraph"/>
        <w:numPr>
          <w:ilvl w:val="0"/>
          <w:numId w:val="46"/>
        </w:numPr>
      </w:pPr>
      <w:proofErr w:type="gramStart"/>
      <w:r w:rsidRPr="008F30E6">
        <w:t>ways</w:t>
      </w:r>
      <w:proofErr w:type="gramEnd"/>
      <w:r w:rsidRPr="008F30E6">
        <w:t xml:space="preserve"> in which students are helped to become aware of their own learning.</w:t>
      </w:r>
    </w:p>
    <w:p w:rsidR="009101CB" w:rsidRDefault="009101CB" w:rsidP="009101CB">
      <w:pPr>
        <w:pStyle w:val="Body"/>
        <w:spacing w:before="240" w:after="240"/>
        <w:rPr>
          <w:rFonts w:ascii="Calibri" w:eastAsia="Calibri" w:hAnsi="Calibri" w:cs="Calibri"/>
          <w:sz w:val="20"/>
          <w:szCs w:val="20"/>
          <w:u w:color="000000"/>
        </w:rPr>
      </w:pPr>
      <w:r>
        <w:rPr>
          <w:rFonts w:ascii="Calibri" w:eastAsia="Calibri" w:hAnsi="Calibri" w:cs="Calibri"/>
          <w:sz w:val="20"/>
          <w:szCs w:val="20"/>
          <w:u w:color="000000"/>
          <w:lang w:val="en-US"/>
        </w:rPr>
        <w:t>Prompt questions for the observer to use depending on the type of feedback requested by the observer (taken from Gosling, 2000).</w:t>
      </w:r>
    </w:p>
    <w:p w:rsidR="009101CB" w:rsidRDefault="009101CB" w:rsidP="009101CB">
      <w:pPr>
        <w:pStyle w:val="Heading3"/>
        <w:rPr>
          <w:rFonts w:eastAsia="FS Clerkenwell" w:cs="FS Clerkenwell"/>
          <w:u w:color="B70D50"/>
        </w:rPr>
      </w:pPr>
      <w:r>
        <w:rPr>
          <w:rFonts w:eastAsia="FS Clerkenwell" w:cs="FS Clerkenwell"/>
          <w:u w:color="B70D50"/>
          <w:lang w:val="fr-FR"/>
        </w:rPr>
        <w:t>Introduction</w:t>
      </w:r>
    </w:p>
    <w:p w:rsidR="009101CB" w:rsidRPr="008F30E6" w:rsidRDefault="009101CB" w:rsidP="003D3B89">
      <w:pPr>
        <w:pStyle w:val="ListParagraph"/>
        <w:numPr>
          <w:ilvl w:val="0"/>
          <w:numId w:val="47"/>
        </w:numPr>
      </w:pPr>
      <w:r w:rsidRPr="008F30E6">
        <w:t xml:space="preserve">Were the objectives of the session made clear to the class? </w:t>
      </w:r>
    </w:p>
    <w:p w:rsidR="009101CB" w:rsidRPr="008F30E6" w:rsidRDefault="009101CB" w:rsidP="003D3B89">
      <w:pPr>
        <w:pStyle w:val="ListParagraph"/>
        <w:numPr>
          <w:ilvl w:val="0"/>
          <w:numId w:val="47"/>
        </w:numPr>
      </w:pPr>
      <w:r w:rsidRPr="008F30E6">
        <w:t xml:space="preserve">Were the anticipated learning outcomes for the session identified? </w:t>
      </w:r>
    </w:p>
    <w:p w:rsidR="009101CB" w:rsidRPr="008F30E6" w:rsidRDefault="009101CB" w:rsidP="003D3B89">
      <w:pPr>
        <w:pStyle w:val="ListParagraph"/>
        <w:numPr>
          <w:ilvl w:val="0"/>
          <w:numId w:val="47"/>
        </w:numPr>
      </w:pPr>
      <w:r w:rsidRPr="008F30E6">
        <w:t xml:space="preserve">Did the class begin on time? </w:t>
      </w:r>
    </w:p>
    <w:p w:rsidR="009101CB" w:rsidRPr="008F30E6" w:rsidRDefault="009101CB" w:rsidP="003D3B89">
      <w:pPr>
        <w:pStyle w:val="ListParagraph"/>
        <w:numPr>
          <w:ilvl w:val="0"/>
          <w:numId w:val="47"/>
        </w:numPr>
      </w:pPr>
      <w:r w:rsidRPr="008F30E6">
        <w:t>Was the structure of the session clear?</w:t>
      </w:r>
    </w:p>
    <w:p w:rsidR="009101CB" w:rsidRDefault="009101CB" w:rsidP="009101CB">
      <w:pPr>
        <w:pStyle w:val="Heading3"/>
        <w:rPr>
          <w:rFonts w:eastAsia="FS Clerkenwell" w:cs="FS Clerkenwell"/>
          <w:u w:color="B70D50"/>
        </w:rPr>
      </w:pPr>
      <w:r>
        <w:rPr>
          <w:rFonts w:eastAsia="FS Clerkenwell" w:cs="FS Clerkenwell"/>
          <w:u w:color="B70D50"/>
          <w:lang w:val="en-US"/>
        </w:rPr>
        <w:t xml:space="preserve">Planning and </w:t>
      </w:r>
      <w:proofErr w:type="spellStart"/>
      <w:r>
        <w:rPr>
          <w:rFonts w:eastAsia="FS Clerkenwell" w:cs="FS Clerkenwell"/>
          <w:u w:color="B70D50"/>
          <w:lang w:val="en-US"/>
        </w:rPr>
        <w:t>Organisation</w:t>
      </w:r>
      <w:proofErr w:type="spellEnd"/>
    </w:p>
    <w:p w:rsidR="009101CB" w:rsidRPr="008F30E6" w:rsidRDefault="009101CB" w:rsidP="003D3B89">
      <w:pPr>
        <w:pStyle w:val="ListParagraph"/>
        <w:numPr>
          <w:ilvl w:val="0"/>
          <w:numId w:val="48"/>
        </w:numPr>
      </w:pPr>
      <w:r w:rsidRPr="008F30E6">
        <w:t xml:space="preserve">Did the tutor relate the session to previous sessions and set it in the overall context of the module?  </w:t>
      </w:r>
    </w:p>
    <w:p w:rsidR="009101CB" w:rsidRPr="008F30E6" w:rsidRDefault="009101CB" w:rsidP="003D3B89">
      <w:pPr>
        <w:pStyle w:val="ListParagraph"/>
        <w:numPr>
          <w:ilvl w:val="0"/>
          <w:numId w:val="48"/>
        </w:numPr>
      </w:pPr>
      <w:r w:rsidRPr="008F30E6">
        <w:t xml:space="preserve">Did s/he set out the structure of the session at the start?  </w:t>
      </w:r>
    </w:p>
    <w:p w:rsidR="009101CB" w:rsidRPr="008F30E6" w:rsidRDefault="009101CB" w:rsidP="003D3B89">
      <w:pPr>
        <w:pStyle w:val="ListParagraph"/>
        <w:numPr>
          <w:ilvl w:val="0"/>
          <w:numId w:val="48"/>
        </w:numPr>
      </w:pPr>
      <w:r w:rsidRPr="008F30E6">
        <w:t>Did the session appear to be well-planned and organised?</w:t>
      </w:r>
    </w:p>
    <w:p w:rsidR="009101CB" w:rsidRDefault="009101CB" w:rsidP="009101CB">
      <w:pPr>
        <w:pStyle w:val="Heading3"/>
        <w:rPr>
          <w:rFonts w:eastAsia="FS Clerkenwell" w:cs="FS Clerkenwell"/>
          <w:u w:color="B70D50"/>
        </w:rPr>
      </w:pPr>
      <w:r>
        <w:rPr>
          <w:rFonts w:eastAsia="FS Clerkenwell" w:cs="FS Clerkenwell"/>
          <w:u w:color="B70D50"/>
          <w:lang w:val="en-US"/>
        </w:rPr>
        <w:t>Methods/Approach</w:t>
      </w:r>
    </w:p>
    <w:p w:rsidR="009101CB" w:rsidRPr="008F30E6" w:rsidRDefault="009101CB" w:rsidP="003D3B89">
      <w:pPr>
        <w:pStyle w:val="ListParagraph"/>
        <w:numPr>
          <w:ilvl w:val="0"/>
          <w:numId w:val="49"/>
        </w:numPr>
      </w:pPr>
      <w:r w:rsidRPr="008F30E6">
        <w:t xml:space="preserve">Were the methods/approach taken suitable to achieve the learning objectives set?  </w:t>
      </w:r>
    </w:p>
    <w:p w:rsidR="009101CB" w:rsidRPr="008F30E6" w:rsidRDefault="009101CB" w:rsidP="003D3B89">
      <w:pPr>
        <w:pStyle w:val="ListParagraph"/>
        <w:numPr>
          <w:ilvl w:val="0"/>
          <w:numId w:val="49"/>
        </w:numPr>
      </w:pPr>
      <w:r w:rsidRPr="008F30E6">
        <w:t>What other alternative approaches could have been taken?</w:t>
      </w:r>
    </w:p>
    <w:p w:rsidR="009101CB" w:rsidRDefault="009101CB" w:rsidP="009101CB">
      <w:pPr>
        <w:pStyle w:val="Heading3"/>
        <w:rPr>
          <w:rFonts w:eastAsia="FS Clerkenwell" w:cs="FS Clerkenwell"/>
          <w:u w:color="B70D50"/>
        </w:rPr>
      </w:pPr>
      <w:r>
        <w:rPr>
          <w:rFonts w:eastAsia="FS Clerkenwell" w:cs="FS Clerkenwell"/>
          <w:u w:color="B70D50"/>
          <w:lang w:val="en-US"/>
        </w:rPr>
        <w:t>Delivery and Pace:</w:t>
      </w:r>
    </w:p>
    <w:p w:rsidR="009101CB" w:rsidRPr="008F30E6" w:rsidRDefault="009101CB" w:rsidP="003D3B89">
      <w:pPr>
        <w:pStyle w:val="ListParagraph"/>
        <w:numPr>
          <w:ilvl w:val="0"/>
          <w:numId w:val="50"/>
        </w:numPr>
      </w:pPr>
      <w:r w:rsidRPr="008F30E6">
        <w:t xml:space="preserve">Did the pace and delivery seem appropriate for the students present? </w:t>
      </w:r>
    </w:p>
    <w:p w:rsidR="009101CB" w:rsidRPr="008F30E6" w:rsidRDefault="009101CB" w:rsidP="003D3B89">
      <w:pPr>
        <w:pStyle w:val="ListParagraph"/>
        <w:numPr>
          <w:ilvl w:val="0"/>
          <w:numId w:val="50"/>
        </w:numPr>
      </w:pPr>
      <w:r w:rsidRPr="008F30E6">
        <w:t xml:space="preserve">Were any aspects, in your view, dealt with too briefly/with too much elaboration? </w:t>
      </w:r>
    </w:p>
    <w:p w:rsidR="009101CB" w:rsidRPr="008F30E6" w:rsidRDefault="009101CB" w:rsidP="003D3B89">
      <w:pPr>
        <w:pStyle w:val="ListParagraph"/>
        <w:numPr>
          <w:ilvl w:val="0"/>
          <w:numId w:val="50"/>
        </w:numPr>
      </w:pPr>
      <w:r w:rsidRPr="008F30E6">
        <w:t>Did the session seem rushed/too drawn out?</w:t>
      </w:r>
    </w:p>
    <w:p w:rsidR="009101CB" w:rsidRDefault="009101CB" w:rsidP="009101CB">
      <w:pPr>
        <w:pStyle w:val="Heading3"/>
        <w:rPr>
          <w:rFonts w:eastAsia="FS Clerkenwell" w:cs="FS Clerkenwell"/>
          <w:u w:color="B70D50"/>
        </w:rPr>
      </w:pPr>
      <w:r>
        <w:rPr>
          <w:rFonts w:eastAsia="FS Clerkenwell" w:cs="FS Clerkenwell"/>
          <w:u w:color="B70D50"/>
        </w:rPr>
        <w:t>Content</w:t>
      </w:r>
    </w:p>
    <w:p w:rsidR="009101CB" w:rsidRPr="008F30E6" w:rsidRDefault="009101CB" w:rsidP="003D3B89">
      <w:pPr>
        <w:pStyle w:val="ListParagraph"/>
        <w:numPr>
          <w:ilvl w:val="0"/>
          <w:numId w:val="51"/>
        </w:numPr>
      </w:pPr>
      <w:r w:rsidRPr="008F30E6">
        <w:t xml:space="preserve">Where you feel qualified to make comment, did the content seem accurate, up-to-date? </w:t>
      </w:r>
    </w:p>
    <w:p w:rsidR="009101CB" w:rsidRPr="008F30E6" w:rsidRDefault="009101CB" w:rsidP="003D3B89">
      <w:pPr>
        <w:pStyle w:val="ListParagraph"/>
        <w:numPr>
          <w:ilvl w:val="0"/>
          <w:numId w:val="51"/>
        </w:numPr>
      </w:pPr>
      <w:r w:rsidRPr="008F30E6">
        <w:t xml:space="preserve">Were examples given? </w:t>
      </w:r>
    </w:p>
    <w:p w:rsidR="009101CB" w:rsidRPr="008F30E6" w:rsidRDefault="009101CB" w:rsidP="003D3B89">
      <w:pPr>
        <w:pStyle w:val="ListParagraph"/>
        <w:numPr>
          <w:ilvl w:val="0"/>
          <w:numId w:val="51"/>
        </w:numPr>
      </w:pPr>
      <w:r w:rsidRPr="008F30E6">
        <w:t xml:space="preserve">Was the session pitched at the appropriate level for the students present? </w:t>
      </w:r>
    </w:p>
    <w:p w:rsidR="009101CB" w:rsidRPr="008F30E6" w:rsidRDefault="009101CB" w:rsidP="003D3B89">
      <w:pPr>
        <w:pStyle w:val="ListParagraph"/>
        <w:numPr>
          <w:ilvl w:val="0"/>
          <w:numId w:val="51"/>
        </w:numPr>
      </w:pPr>
      <w:r w:rsidRPr="008F30E6">
        <w:t>Did the content match the needs of the students?</w:t>
      </w:r>
    </w:p>
    <w:p w:rsidR="009101CB" w:rsidRDefault="009101CB" w:rsidP="009101CB">
      <w:pPr>
        <w:pStyle w:val="Heading3"/>
        <w:rPr>
          <w:rFonts w:eastAsia="FS Clerkenwell" w:cs="FS Clerkenwell"/>
          <w:u w:color="B70D50"/>
        </w:rPr>
      </w:pPr>
      <w:proofErr w:type="spellStart"/>
      <w:r>
        <w:rPr>
          <w:rFonts w:eastAsia="FS Clerkenwell" w:cs="FS Clerkenwell"/>
          <w:u w:color="B70D50"/>
          <w:lang w:val="fr-FR"/>
        </w:rPr>
        <w:t>Student</w:t>
      </w:r>
      <w:proofErr w:type="spellEnd"/>
      <w:r>
        <w:rPr>
          <w:rFonts w:eastAsia="FS Clerkenwell" w:cs="FS Clerkenwell"/>
          <w:u w:color="B70D50"/>
          <w:lang w:val="fr-FR"/>
        </w:rPr>
        <w:t xml:space="preserve"> Participation</w:t>
      </w:r>
    </w:p>
    <w:p w:rsidR="009101CB" w:rsidRPr="008F30E6" w:rsidRDefault="009101CB" w:rsidP="003D3B89">
      <w:pPr>
        <w:pStyle w:val="ListParagraph"/>
        <w:numPr>
          <w:ilvl w:val="0"/>
          <w:numId w:val="52"/>
        </w:numPr>
      </w:pPr>
      <w:r w:rsidRPr="008F30E6">
        <w:t xml:space="preserve">Were students invited to participate? </w:t>
      </w:r>
    </w:p>
    <w:p w:rsidR="009101CB" w:rsidRPr="008F30E6" w:rsidRDefault="009101CB" w:rsidP="003D3B89">
      <w:pPr>
        <w:pStyle w:val="ListParagraph"/>
        <w:numPr>
          <w:ilvl w:val="0"/>
          <w:numId w:val="52"/>
        </w:numPr>
      </w:pPr>
      <w:r w:rsidRPr="008F30E6">
        <w:t xml:space="preserve">How was participation managed?  </w:t>
      </w:r>
    </w:p>
    <w:p w:rsidR="009101CB" w:rsidRPr="008F30E6" w:rsidRDefault="009101CB" w:rsidP="003D3B89">
      <w:pPr>
        <w:pStyle w:val="ListParagraph"/>
        <w:numPr>
          <w:ilvl w:val="0"/>
          <w:numId w:val="52"/>
        </w:numPr>
      </w:pPr>
      <w:r w:rsidRPr="008F30E6">
        <w:t xml:space="preserve">Did it appear to be carefully planned? </w:t>
      </w:r>
    </w:p>
    <w:p w:rsidR="009101CB" w:rsidRPr="008F30E6" w:rsidRDefault="009101CB" w:rsidP="003D3B89">
      <w:pPr>
        <w:pStyle w:val="ListParagraph"/>
        <w:numPr>
          <w:ilvl w:val="0"/>
          <w:numId w:val="52"/>
        </w:numPr>
      </w:pPr>
      <w:r w:rsidRPr="008F30E6">
        <w:t>Did participation enable the tutor to check the students' understanding of the material/approach?</w:t>
      </w:r>
    </w:p>
    <w:p w:rsidR="009101CB" w:rsidRDefault="009101CB" w:rsidP="009101CB">
      <w:pPr>
        <w:pStyle w:val="Heading3"/>
        <w:rPr>
          <w:rFonts w:eastAsia="FS Clerkenwell" w:cs="FS Clerkenwell"/>
          <w:u w:color="B70D50"/>
        </w:rPr>
      </w:pPr>
      <w:r>
        <w:rPr>
          <w:rFonts w:eastAsia="FS Clerkenwell" w:cs="FS Clerkenwell"/>
          <w:u w:color="B70D50"/>
          <w:lang w:val="en-US"/>
        </w:rPr>
        <w:t>Use of Learning Resources</w:t>
      </w:r>
    </w:p>
    <w:p w:rsidR="009101CB" w:rsidRPr="008F30E6" w:rsidRDefault="009101CB" w:rsidP="003D3B89">
      <w:pPr>
        <w:pStyle w:val="ListParagraph"/>
        <w:numPr>
          <w:ilvl w:val="0"/>
          <w:numId w:val="53"/>
        </w:numPr>
      </w:pPr>
      <w:r w:rsidRPr="008F30E6">
        <w:t xml:space="preserve">Were visual aids used? </w:t>
      </w:r>
    </w:p>
    <w:p w:rsidR="009101CB" w:rsidRPr="008F30E6" w:rsidRDefault="009101CB" w:rsidP="003D3B89">
      <w:pPr>
        <w:pStyle w:val="ListParagraph"/>
        <w:numPr>
          <w:ilvl w:val="0"/>
          <w:numId w:val="53"/>
        </w:numPr>
      </w:pPr>
      <w:r w:rsidRPr="008F30E6">
        <w:t xml:space="preserve">Were they professionally produced and free from error? </w:t>
      </w:r>
    </w:p>
    <w:p w:rsidR="009101CB" w:rsidRPr="008F30E6" w:rsidRDefault="009101CB" w:rsidP="003D3B89">
      <w:pPr>
        <w:pStyle w:val="ListParagraph"/>
        <w:numPr>
          <w:ilvl w:val="0"/>
          <w:numId w:val="53"/>
        </w:numPr>
      </w:pPr>
      <w:r w:rsidRPr="008F30E6">
        <w:t xml:space="preserve">Were they clearly produced and was the text in a suitable font size? </w:t>
      </w:r>
    </w:p>
    <w:p w:rsidR="009101CB" w:rsidRPr="008F30E6" w:rsidRDefault="009101CB" w:rsidP="003D3B89">
      <w:pPr>
        <w:pStyle w:val="ListParagraph"/>
        <w:numPr>
          <w:ilvl w:val="0"/>
          <w:numId w:val="53"/>
        </w:numPr>
      </w:pPr>
      <w:r w:rsidRPr="008F30E6">
        <w:t xml:space="preserve">Were other resources used, e.g. slides, video? </w:t>
      </w:r>
    </w:p>
    <w:p w:rsidR="009101CB" w:rsidRPr="008F30E6" w:rsidRDefault="009101CB" w:rsidP="003D3B89">
      <w:pPr>
        <w:pStyle w:val="ListParagraph"/>
        <w:numPr>
          <w:ilvl w:val="0"/>
          <w:numId w:val="53"/>
        </w:numPr>
      </w:pPr>
      <w:r w:rsidRPr="008F30E6">
        <w:lastRenderedPageBreak/>
        <w:t xml:space="preserve">Did the students get hand-outs? </w:t>
      </w:r>
    </w:p>
    <w:p w:rsidR="009101CB" w:rsidRPr="008F30E6" w:rsidRDefault="009101CB" w:rsidP="003D3B89">
      <w:pPr>
        <w:pStyle w:val="ListParagraph"/>
        <w:numPr>
          <w:ilvl w:val="0"/>
          <w:numId w:val="53"/>
        </w:numPr>
      </w:pPr>
      <w:r w:rsidRPr="008F30E6">
        <w:t xml:space="preserve">Were they well-produced? </w:t>
      </w:r>
    </w:p>
    <w:p w:rsidR="009101CB" w:rsidRPr="008F30E6" w:rsidRDefault="009101CB" w:rsidP="003D3B89">
      <w:pPr>
        <w:pStyle w:val="ListParagraph"/>
        <w:numPr>
          <w:ilvl w:val="0"/>
          <w:numId w:val="53"/>
        </w:numPr>
      </w:pPr>
      <w:r w:rsidRPr="008F30E6">
        <w:t>Did the resources contribute to the session or detract from it?</w:t>
      </w:r>
    </w:p>
    <w:p w:rsidR="009101CB" w:rsidRDefault="009101CB" w:rsidP="009101CB">
      <w:pPr>
        <w:pStyle w:val="Heading3"/>
        <w:rPr>
          <w:rFonts w:eastAsia="FS Clerkenwell" w:cs="FS Clerkenwell"/>
          <w:u w:color="B70D50"/>
        </w:rPr>
      </w:pPr>
      <w:r>
        <w:rPr>
          <w:rFonts w:eastAsia="FS Clerkenwell" w:cs="FS Clerkenwell"/>
          <w:u w:color="B70D50"/>
          <w:lang w:val="en-US"/>
        </w:rPr>
        <w:t>Use of Accommodation</w:t>
      </w:r>
    </w:p>
    <w:p w:rsidR="009101CB" w:rsidRPr="008F30E6" w:rsidRDefault="009101CB" w:rsidP="003D3B89">
      <w:pPr>
        <w:pStyle w:val="ListParagraph"/>
        <w:numPr>
          <w:ilvl w:val="0"/>
          <w:numId w:val="54"/>
        </w:numPr>
      </w:pPr>
      <w:r w:rsidRPr="008F30E6">
        <w:t xml:space="preserve">Was the accommodation suitable for the session? </w:t>
      </w:r>
    </w:p>
    <w:p w:rsidR="009101CB" w:rsidRPr="008F30E6" w:rsidRDefault="009101CB" w:rsidP="003D3B89">
      <w:pPr>
        <w:pStyle w:val="ListParagraph"/>
        <w:numPr>
          <w:ilvl w:val="0"/>
          <w:numId w:val="54"/>
        </w:numPr>
      </w:pPr>
      <w:r w:rsidRPr="008F30E6">
        <w:t xml:space="preserve">Were the seating arrangements appropriate? </w:t>
      </w:r>
    </w:p>
    <w:p w:rsidR="009101CB" w:rsidRPr="008F30E6" w:rsidRDefault="009101CB" w:rsidP="003D3B89">
      <w:pPr>
        <w:pStyle w:val="ListParagraph"/>
        <w:numPr>
          <w:ilvl w:val="0"/>
          <w:numId w:val="54"/>
        </w:numPr>
      </w:pPr>
      <w:r w:rsidRPr="008F30E6">
        <w:t xml:space="preserve">Did there appear to be any Health and Safety issues? </w:t>
      </w:r>
    </w:p>
    <w:p w:rsidR="009101CB" w:rsidRDefault="009101CB" w:rsidP="009101CB">
      <w:pPr>
        <w:pStyle w:val="Heading3"/>
        <w:rPr>
          <w:rFonts w:eastAsia="FS Clerkenwell" w:cs="FS Clerkenwell"/>
          <w:u w:color="B70D50"/>
        </w:rPr>
      </w:pPr>
      <w:r>
        <w:rPr>
          <w:rFonts w:eastAsia="FS Clerkenwell" w:cs="FS Clerkenwell"/>
          <w:u w:color="B70D50"/>
          <w:lang w:val="en-US"/>
        </w:rPr>
        <w:t>Overall style and ambience</w:t>
      </w:r>
    </w:p>
    <w:p w:rsidR="009101CB" w:rsidRPr="008F30E6" w:rsidRDefault="009101CB" w:rsidP="003D3B89">
      <w:pPr>
        <w:pStyle w:val="ListParagraph"/>
        <w:numPr>
          <w:ilvl w:val="0"/>
          <w:numId w:val="55"/>
        </w:numPr>
      </w:pPr>
      <w:r w:rsidRPr="008F30E6">
        <w:t xml:space="preserve">Did the tutor appear confident in delivery? </w:t>
      </w:r>
    </w:p>
    <w:p w:rsidR="009101CB" w:rsidRPr="008F30E6" w:rsidRDefault="009101CB" w:rsidP="003D3B89">
      <w:pPr>
        <w:pStyle w:val="ListParagraph"/>
        <w:numPr>
          <w:ilvl w:val="0"/>
          <w:numId w:val="55"/>
        </w:numPr>
      </w:pPr>
      <w:r w:rsidRPr="008F30E6">
        <w:t xml:space="preserve">Did s/he convey enthusiasm?  </w:t>
      </w:r>
    </w:p>
    <w:p w:rsidR="009101CB" w:rsidRPr="008F30E6" w:rsidRDefault="009101CB" w:rsidP="003D3B89">
      <w:pPr>
        <w:pStyle w:val="ListParagraph"/>
        <w:numPr>
          <w:ilvl w:val="0"/>
          <w:numId w:val="55"/>
        </w:numPr>
      </w:pPr>
      <w:r w:rsidRPr="008F30E6">
        <w:t xml:space="preserve">Was s/he clear and audible? </w:t>
      </w:r>
    </w:p>
    <w:p w:rsidR="009101CB" w:rsidRPr="008F30E6" w:rsidRDefault="009101CB" w:rsidP="003D3B89">
      <w:pPr>
        <w:pStyle w:val="ListParagraph"/>
        <w:numPr>
          <w:ilvl w:val="0"/>
          <w:numId w:val="55"/>
        </w:numPr>
      </w:pPr>
      <w:r w:rsidRPr="008F30E6">
        <w:t xml:space="preserve">Did the session seem to "go well"?  </w:t>
      </w:r>
    </w:p>
    <w:p w:rsidR="009101CB" w:rsidRPr="008F30E6" w:rsidRDefault="009101CB" w:rsidP="003D3B89">
      <w:pPr>
        <w:pStyle w:val="ListParagraph"/>
        <w:numPr>
          <w:ilvl w:val="0"/>
          <w:numId w:val="55"/>
        </w:numPr>
      </w:pPr>
      <w:r w:rsidRPr="008F30E6">
        <w:t xml:space="preserve">Was there good rapport with the students? </w:t>
      </w:r>
    </w:p>
    <w:p w:rsidR="009101CB" w:rsidRPr="008F30E6" w:rsidRDefault="009101CB" w:rsidP="003D3B89">
      <w:pPr>
        <w:pStyle w:val="ListParagraph"/>
        <w:numPr>
          <w:ilvl w:val="0"/>
          <w:numId w:val="55"/>
        </w:numPr>
      </w:pPr>
      <w:r w:rsidRPr="008F30E6">
        <w:t xml:space="preserve">Were students </w:t>
      </w:r>
      <w:proofErr w:type="gramStart"/>
      <w:r w:rsidRPr="008F30E6">
        <w:t>attentive/bored</w:t>
      </w:r>
      <w:proofErr w:type="gramEnd"/>
      <w:r w:rsidRPr="008F30E6">
        <w:t xml:space="preserve">?  </w:t>
      </w:r>
    </w:p>
    <w:p w:rsidR="009101CB" w:rsidRPr="008F30E6" w:rsidRDefault="009101CB" w:rsidP="003D3B89">
      <w:pPr>
        <w:pStyle w:val="ListParagraph"/>
        <w:numPr>
          <w:ilvl w:val="0"/>
          <w:numId w:val="55"/>
        </w:numPr>
      </w:pPr>
      <w:r w:rsidRPr="008F30E6">
        <w:t xml:space="preserve">Did they seem to "engage with the session"? </w:t>
      </w:r>
    </w:p>
    <w:p w:rsidR="009101CB" w:rsidRPr="008F30E6" w:rsidRDefault="009101CB" w:rsidP="003D3B89">
      <w:pPr>
        <w:pStyle w:val="ListParagraph"/>
        <w:numPr>
          <w:ilvl w:val="0"/>
          <w:numId w:val="55"/>
        </w:numPr>
      </w:pPr>
      <w:r w:rsidRPr="008F30E6">
        <w:t xml:space="preserve">Did the tutor have good presentation skills?  </w:t>
      </w:r>
    </w:p>
    <w:p w:rsidR="009101CB" w:rsidRPr="008F30E6" w:rsidRDefault="009101CB" w:rsidP="003D3B89">
      <w:pPr>
        <w:pStyle w:val="ListParagraph"/>
        <w:numPr>
          <w:ilvl w:val="0"/>
          <w:numId w:val="55"/>
        </w:numPr>
      </w:pPr>
      <w:r w:rsidRPr="008F30E6">
        <w:t xml:space="preserve">Was there good eye contact with students? </w:t>
      </w:r>
    </w:p>
    <w:p w:rsidR="009101CB" w:rsidRPr="008F30E6" w:rsidRDefault="009101CB" w:rsidP="003D3B89">
      <w:pPr>
        <w:pStyle w:val="ListParagraph"/>
        <w:numPr>
          <w:ilvl w:val="0"/>
          <w:numId w:val="55"/>
        </w:numPr>
      </w:pPr>
      <w:r w:rsidRPr="008F30E6">
        <w:t>Did the tutor seem sensitive to the "mood" of the students?</w:t>
      </w:r>
    </w:p>
    <w:p w:rsidR="009101CB" w:rsidRPr="008F30E6" w:rsidRDefault="009101CB" w:rsidP="003D3B89">
      <w:pPr>
        <w:pStyle w:val="ListParagraph"/>
        <w:numPr>
          <w:ilvl w:val="0"/>
          <w:numId w:val="55"/>
        </w:numPr>
      </w:pPr>
      <w:r w:rsidRPr="008F30E6">
        <w:br w:type="page"/>
      </w:r>
    </w:p>
    <w:p w:rsidR="009101CB" w:rsidRDefault="009101CB" w:rsidP="009101CB">
      <w:pPr>
        <w:pStyle w:val="Heading2"/>
        <w:rPr>
          <w:rFonts w:eastAsia="FS Clerkenwell" w:cs="FS Clerkenwell"/>
          <w:b/>
          <w:bCs/>
          <w:u w:color="B70D50"/>
        </w:rPr>
      </w:pPr>
      <w:bookmarkStart w:id="30" w:name="_Ref369891943"/>
      <w:bookmarkStart w:id="31" w:name="_Toc400714208"/>
      <w:r>
        <w:rPr>
          <w:rFonts w:eastAsia="FS Clerkenwell" w:cs="FS Clerkenwell"/>
          <w:u w:color="B70D50"/>
          <w:lang w:val="en-US"/>
        </w:rPr>
        <w:lastRenderedPageBreak/>
        <w:t>Guidelines for giving and receiving feedback</w:t>
      </w:r>
      <w:bookmarkEnd w:id="30"/>
      <w:bookmarkEnd w:id="31"/>
    </w:p>
    <w:p w:rsidR="009101CB" w:rsidRDefault="009101CB" w:rsidP="009101CB">
      <w:pPr>
        <w:pStyle w:val="Body"/>
        <w:spacing w:before="240" w:after="240"/>
        <w:rPr>
          <w:rFonts w:ascii="Calibri" w:eastAsia="Calibri" w:hAnsi="Calibri" w:cs="Calibri"/>
          <w:sz w:val="20"/>
          <w:szCs w:val="20"/>
          <w:u w:color="000000"/>
        </w:rPr>
      </w:pPr>
      <w:r>
        <w:rPr>
          <w:rFonts w:ascii="Calibri" w:eastAsia="Calibri" w:hAnsi="Calibri" w:cs="Calibri"/>
          <w:sz w:val="20"/>
          <w:szCs w:val="20"/>
          <w:u w:color="000000"/>
          <w:lang w:val="en-US"/>
        </w:rPr>
        <w:t>Adapted from Fullerton (2003 p232-233).</w:t>
      </w:r>
    </w:p>
    <w:p w:rsidR="009101CB" w:rsidRDefault="009101CB" w:rsidP="009101CB">
      <w:pPr>
        <w:pStyle w:val="Heading3"/>
        <w:rPr>
          <w:rFonts w:eastAsia="FS Clerkenwell" w:cs="FS Clerkenwell"/>
          <w:u w:color="B70D50"/>
        </w:rPr>
      </w:pPr>
      <w:r>
        <w:rPr>
          <w:rFonts w:eastAsia="FS Clerkenwell" w:cs="FS Clerkenwell"/>
          <w:u w:color="B70D50"/>
          <w:lang w:val="en-US"/>
        </w:rPr>
        <w:t>Giving feedback</w:t>
      </w:r>
    </w:p>
    <w:p w:rsidR="009101CB" w:rsidRPr="008F30E6" w:rsidRDefault="009101CB" w:rsidP="003D3B89">
      <w:pPr>
        <w:pStyle w:val="ListParagraph"/>
        <w:numPr>
          <w:ilvl w:val="0"/>
          <w:numId w:val="56"/>
        </w:numPr>
      </w:pPr>
      <w:r w:rsidRPr="008F30E6">
        <w:t>the observed should reflect first</w:t>
      </w:r>
    </w:p>
    <w:p w:rsidR="009101CB" w:rsidRPr="008F30E6" w:rsidRDefault="009101CB" w:rsidP="003D3B89">
      <w:pPr>
        <w:pStyle w:val="ListParagraph"/>
        <w:numPr>
          <w:ilvl w:val="0"/>
          <w:numId w:val="56"/>
        </w:numPr>
      </w:pPr>
      <w:r w:rsidRPr="008F30E6">
        <w:t>the observer should then begin with feedback on the positive aspects of the observation, start by talking about something that was really good to build confidence</w:t>
      </w:r>
    </w:p>
    <w:p w:rsidR="009101CB" w:rsidRPr="008F30E6" w:rsidRDefault="009101CB" w:rsidP="003D3B89">
      <w:pPr>
        <w:pStyle w:val="ListParagraph"/>
        <w:numPr>
          <w:ilvl w:val="0"/>
          <w:numId w:val="56"/>
        </w:numPr>
      </w:pPr>
      <w:r w:rsidRPr="008F30E6">
        <w:t>focus on the behaviour that can be changed and not the person by using specific examples</w:t>
      </w:r>
    </w:p>
    <w:p w:rsidR="009101CB" w:rsidRPr="008F30E6" w:rsidRDefault="009101CB" w:rsidP="003D3B89">
      <w:pPr>
        <w:pStyle w:val="ListParagraph"/>
        <w:numPr>
          <w:ilvl w:val="0"/>
          <w:numId w:val="56"/>
        </w:numPr>
      </w:pPr>
      <w:r w:rsidRPr="008F30E6">
        <w:t>focus feedback on the agreed outcomes from the pre-observation meeting</w:t>
      </w:r>
    </w:p>
    <w:p w:rsidR="009101CB" w:rsidRPr="008F30E6" w:rsidRDefault="009101CB" w:rsidP="003D3B89">
      <w:pPr>
        <w:pStyle w:val="ListParagraph"/>
        <w:numPr>
          <w:ilvl w:val="0"/>
          <w:numId w:val="56"/>
        </w:numPr>
      </w:pPr>
      <w:r w:rsidRPr="008F30E6">
        <w:t>only provide the amount of feedback that the observed can make use of at that time</w:t>
      </w:r>
    </w:p>
    <w:p w:rsidR="009101CB" w:rsidRPr="008F30E6" w:rsidRDefault="009101CB" w:rsidP="003D3B89">
      <w:pPr>
        <w:pStyle w:val="ListParagraph"/>
        <w:numPr>
          <w:ilvl w:val="0"/>
          <w:numId w:val="56"/>
        </w:numPr>
      </w:pPr>
      <w:r w:rsidRPr="008F30E6">
        <w:t xml:space="preserve">make constructive and make positive suggestions </w:t>
      </w:r>
    </w:p>
    <w:p w:rsidR="009101CB" w:rsidRPr="008F30E6" w:rsidRDefault="009101CB" w:rsidP="003D3B89">
      <w:pPr>
        <w:pStyle w:val="ListParagraph"/>
        <w:numPr>
          <w:ilvl w:val="0"/>
          <w:numId w:val="56"/>
        </w:numPr>
      </w:pPr>
      <w:r w:rsidRPr="008F30E6">
        <w:t>use questions to guide discussion and enable reflection by the observed</w:t>
      </w:r>
    </w:p>
    <w:p w:rsidR="009101CB" w:rsidRPr="008F30E6" w:rsidRDefault="009101CB" w:rsidP="003D3B89">
      <w:pPr>
        <w:pStyle w:val="ListParagraph"/>
        <w:numPr>
          <w:ilvl w:val="0"/>
          <w:numId w:val="56"/>
        </w:numPr>
      </w:pPr>
      <w:r w:rsidRPr="008F30E6">
        <w:t>the observer should finish on a positive from the session</w:t>
      </w:r>
    </w:p>
    <w:p w:rsidR="009101CB" w:rsidRDefault="009101CB" w:rsidP="009101CB">
      <w:pPr>
        <w:pStyle w:val="Heading3"/>
        <w:rPr>
          <w:rFonts w:eastAsia="FS Clerkenwell" w:cs="FS Clerkenwell"/>
          <w:u w:color="B70D50"/>
        </w:rPr>
      </w:pPr>
      <w:r>
        <w:rPr>
          <w:rFonts w:eastAsia="FS Clerkenwell" w:cs="FS Clerkenwell"/>
          <w:u w:color="B70D50"/>
          <w:lang w:val="en-US"/>
        </w:rPr>
        <w:t>Receiving feedback</w:t>
      </w:r>
    </w:p>
    <w:p w:rsidR="009101CB" w:rsidRPr="008F30E6" w:rsidRDefault="009101CB" w:rsidP="003D3B89">
      <w:pPr>
        <w:pStyle w:val="ListParagraph"/>
        <w:numPr>
          <w:ilvl w:val="0"/>
          <w:numId w:val="57"/>
        </w:numPr>
      </w:pPr>
      <w:r w:rsidRPr="008F30E6">
        <w:t>ensure that the type of feedback is agreed in advanced</w:t>
      </w:r>
    </w:p>
    <w:p w:rsidR="009101CB" w:rsidRPr="008F30E6" w:rsidRDefault="009101CB" w:rsidP="003D3B89">
      <w:pPr>
        <w:pStyle w:val="ListParagraph"/>
        <w:numPr>
          <w:ilvl w:val="0"/>
          <w:numId w:val="57"/>
        </w:numPr>
      </w:pPr>
      <w:r w:rsidRPr="008F30E6">
        <w:t xml:space="preserve">be ready to accept honest feedback and constructive criticism </w:t>
      </w:r>
    </w:p>
    <w:p w:rsidR="009101CB" w:rsidRPr="008F30E6" w:rsidRDefault="009101CB" w:rsidP="003D3B89">
      <w:pPr>
        <w:pStyle w:val="ListParagraph"/>
        <w:numPr>
          <w:ilvl w:val="0"/>
          <w:numId w:val="57"/>
        </w:numPr>
      </w:pPr>
      <w:r w:rsidRPr="008F30E6">
        <w:t>be ready to be self-reflective</w:t>
      </w:r>
    </w:p>
    <w:p w:rsidR="009101CB" w:rsidRPr="008F30E6" w:rsidRDefault="009101CB" w:rsidP="003D3B89">
      <w:pPr>
        <w:pStyle w:val="ListParagraph"/>
        <w:numPr>
          <w:ilvl w:val="0"/>
          <w:numId w:val="57"/>
        </w:numPr>
      </w:pPr>
      <w:r w:rsidRPr="008F30E6">
        <w:t>attempt to find solutions to address less effective practice</w:t>
      </w:r>
    </w:p>
    <w:p w:rsidR="009101CB" w:rsidRPr="008F30E6" w:rsidRDefault="009101CB" w:rsidP="003D3B89">
      <w:pPr>
        <w:pStyle w:val="ListParagraph"/>
        <w:numPr>
          <w:ilvl w:val="0"/>
          <w:numId w:val="57"/>
        </w:numPr>
      </w:pPr>
      <w:r w:rsidRPr="008F30E6">
        <w:t>ask for examples and ideas for other ways of doing things</w:t>
      </w:r>
    </w:p>
    <w:p w:rsidR="009101CB" w:rsidRPr="008F30E6" w:rsidRDefault="009101CB" w:rsidP="003D3B89">
      <w:pPr>
        <w:pStyle w:val="ListParagraph"/>
        <w:numPr>
          <w:ilvl w:val="0"/>
          <w:numId w:val="57"/>
        </w:numPr>
      </w:pPr>
      <w:r w:rsidRPr="008F30E6">
        <w:t xml:space="preserve">develop your own action plan from the feedback received </w:t>
      </w:r>
    </w:p>
    <w:p w:rsidR="009101CB" w:rsidRDefault="009101CB" w:rsidP="009101CB">
      <w:pPr>
        <w:pStyle w:val="Heading3"/>
        <w:rPr>
          <w:rFonts w:eastAsia="FS Clerkenwell" w:cs="FS Clerkenwell"/>
          <w:u w:color="B70D50"/>
        </w:rPr>
      </w:pPr>
      <w:proofErr w:type="spellStart"/>
      <w:r>
        <w:rPr>
          <w:rFonts w:eastAsia="FS Clerkenwell" w:cs="FS Clerkenwell"/>
          <w:u w:color="B70D50"/>
          <w:lang w:val="it-IT"/>
        </w:rPr>
        <w:t>Prompt</w:t>
      </w:r>
      <w:proofErr w:type="spellEnd"/>
      <w:r>
        <w:rPr>
          <w:rFonts w:eastAsia="FS Clerkenwell" w:cs="FS Clerkenwell"/>
          <w:u w:color="B70D50"/>
          <w:lang w:val="it-IT"/>
        </w:rPr>
        <w:t xml:space="preserve"> </w:t>
      </w:r>
      <w:proofErr w:type="spellStart"/>
      <w:r>
        <w:rPr>
          <w:rFonts w:eastAsia="FS Clerkenwell" w:cs="FS Clerkenwell"/>
          <w:u w:color="B70D50"/>
          <w:lang w:val="it-IT"/>
        </w:rPr>
        <w:t>Questions</w:t>
      </w:r>
      <w:proofErr w:type="spellEnd"/>
    </w:p>
    <w:p w:rsidR="009101CB" w:rsidRPr="008F30E6" w:rsidRDefault="009101CB" w:rsidP="003D3B89">
      <w:pPr>
        <w:pStyle w:val="ListParagraph"/>
        <w:numPr>
          <w:ilvl w:val="0"/>
          <w:numId w:val="58"/>
        </w:numPr>
      </w:pPr>
      <w:r w:rsidRPr="008F30E6">
        <w:t>How did you feel about that?</w:t>
      </w:r>
    </w:p>
    <w:p w:rsidR="009101CB" w:rsidRPr="008F30E6" w:rsidRDefault="009101CB" w:rsidP="003D3B89">
      <w:pPr>
        <w:pStyle w:val="ListParagraph"/>
        <w:numPr>
          <w:ilvl w:val="0"/>
          <w:numId w:val="58"/>
        </w:numPr>
      </w:pPr>
      <w:r w:rsidRPr="008F30E6">
        <w:t>What effect did you feel it had when you said that?</w:t>
      </w:r>
    </w:p>
    <w:p w:rsidR="009101CB" w:rsidRPr="008F30E6" w:rsidRDefault="009101CB" w:rsidP="003D3B89">
      <w:pPr>
        <w:pStyle w:val="ListParagraph"/>
        <w:numPr>
          <w:ilvl w:val="0"/>
          <w:numId w:val="58"/>
        </w:numPr>
      </w:pPr>
      <w:r w:rsidRPr="008F30E6">
        <w:t>How do you think you could have involved the students more in that?</w:t>
      </w:r>
    </w:p>
    <w:p w:rsidR="009101CB" w:rsidRPr="008F30E6" w:rsidRDefault="009101CB" w:rsidP="003D3B89">
      <w:pPr>
        <w:pStyle w:val="ListParagraph"/>
        <w:numPr>
          <w:ilvl w:val="0"/>
          <w:numId w:val="58"/>
        </w:numPr>
      </w:pPr>
      <w:r w:rsidRPr="008F30E6">
        <w:t>What were you trying to achieve at that particular point?</w:t>
      </w:r>
    </w:p>
    <w:p w:rsidR="009101CB" w:rsidRPr="008F30E6" w:rsidRDefault="009101CB" w:rsidP="003D3B89">
      <w:pPr>
        <w:pStyle w:val="ListParagraph"/>
        <w:numPr>
          <w:ilvl w:val="0"/>
          <w:numId w:val="58"/>
        </w:numPr>
      </w:pPr>
      <w:r w:rsidRPr="008F30E6">
        <w:t>How did you know that they achieved their objective?</w:t>
      </w:r>
    </w:p>
    <w:p w:rsidR="009101CB" w:rsidRPr="008F30E6" w:rsidRDefault="009101CB" w:rsidP="003D3B89">
      <w:pPr>
        <w:pStyle w:val="ListParagraph"/>
        <w:numPr>
          <w:ilvl w:val="0"/>
          <w:numId w:val="58"/>
        </w:numPr>
      </w:pPr>
      <w:r w:rsidRPr="008F30E6">
        <w:t>How can you address that?</w:t>
      </w:r>
    </w:p>
    <w:p w:rsidR="002A0908" w:rsidRDefault="002A0908">
      <w:pPr>
        <w:spacing w:before="0" w:after="200" w:line="276" w:lineRule="auto"/>
      </w:pPr>
      <w:r>
        <w:br w:type="page"/>
      </w:r>
    </w:p>
    <w:p w:rsidR="00ED6DF0" w:rsidRPr="001D6DB0" w:rsidRDefault="00ED6DF0" w:rsidP="00640630">
      <w:pPr>
        <w:pStyle w:val="Heading2"/>
      </w:pPr>
      <w:bookmarkStart w:id="32" w:name="_Toc400714209"/>
      <w:r w:rsidRPr="001D6DB0">
        <w:lastRenderedPageBreak/>
        <w:t>References</w:t>
      </w:r>
      <w:bookmarkEnd w:id="24"/>
      <w:bookmarkEnd w:id="32"/>
    </w:p>
    <w:p w:rsidR="00ED6DF0" w:rsidRPr="001D6DB0" w:rsidRDefault="00ED6DF0" w:rsidP="00640630">
      <w:r w:rsidRPr="001D6DB0">
        <w:t xml:space="preserve">BELL, Maureen (2001). </w:t>
      </w:r>
      <w:proofErr w:type="gramStart"/>
      <w:r w:rsidRPr="001D6DB0">
        <w:t>Supported reflective practice: a programme of peer observation and feedback for academic teaching development.</w:t>
      </w:r>
      <w:proofErr w:type="gramEnd"/>
      <w:r w:rsidRPr="001D6DB0">
        <w:t xml:space="preserve"> </w:t>
      </w:r>
      <w:proofErr w:type="gramStart"/>
      <w:r w:rsidRPr="001D6DB0">
        <w:rPr>
          <w:i/>
          <w:iCs/>
        </w:rPr>
        <w:t>International journal for academic development</w:t>
      </w:r>
      <w:r w:rsidRPr="001D6DB0">
        <w:t xml:space="preserve">, </w:t>
      </w:r>
      <w:r w:rsidRPr="001D6DB0">
        <w:rPr>
          <w:b/>
          <w:bCs/>
        </w:rPr>
        <w:t>6</w:t>
      </w:r>
      <w:r w:rsidRPr="001D6DB0">
        <w:t xml:space="preserve"> (1), 29-39.</w:t>
      </w:r>
      <w:proofErr w:type="gramEnd"/>
    </w:p>
    <w:p w:rsidR="00ED6DF0" w:rsidRPr="001D6DB0" w:rsidRDefault="00ED6DF0" w:rsidP="00640630">
      <w:r w:rsidRPr="001D6DB0">
        <w:t xml:space="preserve">FULLERTON, Heather (2003). </w:t>
      </w:r>
      <w:proofErr w:type="gramStart"/>
      <w:r w:rsidRPr="001D6DB0">
        <w:t>Observation of teaching.</w:t>
      </w:r>
      <w:proofErr w:type="gramEnd"/>
      <w:r w:rsidRPr="001D6DB0">
        <w:t xml:space="preserve"> In: </w:t>
      </w:r>
      <w:proofErr w:type="gramStart"/>
      <w:r w:rsidRPr="001D6DB0">
        <w:t>FRY,</w:t>
      </w:r>
      <w:proofErr w:type="gramEnd"/>
      <w:r w:rsidRPr="001D6DB0">
        <w:t xml:space="preserve"> Heather, KETTERIDGE, Steve and MARSHALL, Stephanie, (eds.) </w:t>
      </w:r>
      <w:r w:rsidRPr="001D6DB0">
        <w:rPr>
          <w:i/>
          <w:iCs/>
        </w:rPr>
        <w:t>A handbook for teaching and learning in higher education: enhancing academic practice.</w:t>
      </w:r>
      <w:r w:rsidRPr="001D6DB0">
        <w:t>2</w:t>
      </w:r>
      <w:r w:rsidRPr="001D6DB0">
        <w:rPr>
          <w:vertAlign w:val="superscript"/>
        </w:rPr>
        <w:t>nd</w:t>
      </w:r>
      <w:r w:rsidRPr="001D6DB0">
        <w:t xml:space="preserve"> ed., London, </w:t>
      </w:r>
      <w:proofErr w:type="spellStart"/>
      <w:r w:rsidRPr="001D6DB0">
        <w:t>Kogan</w:t>
      </w:r>
      <w:proofErr w:type="spellEnd"/>
      <w:r w:rsidRPr="001D6DB0">
        <w:t xml:space="preserve"> Page, 226-241.</w:t>
      </w:r>
    </w:p>
    <w:p w:rsidR="00ED6DF0" w:rsidRPr="001D6DB0" w:rsidRDefault="00ED6DF0" w:rsidP="00640630">
      <w:proofErr w:type="gramStart"/>
      <w:r w:rsidRPr="001D6DB0">
        <w:t>GOSLING, David (2000).</w:t>
      </w:r>
      <w:proofErr w:type="gramEnd"/>
      <w:r w:rsidRPr="001D6DB0">
        <w:t xml:space="preserve"> </w:t>
      </w:r>
      <w:proofErr w:type="spellStart"/>
      <w:r w:rsidRPr="001D6DB0">
        <w:t>ESCalate</w:t>
      </w:r>
      <w:proofErr w:type="spellEnd"/>
      <w:r w:rsidRPr="001D6DB0">
        <w:t xml:space="preserve"> (Education Subject Centre of the Higher Education Academy). </w:t>
      </w:r>
      <w:proofErr w:type="gramStart"/>
      <w:r w:rsidRPr="001D6DB0">
        <w:t>Guidelines for peer observation of learning and teaching.</w:t>
      </w:r>
      <w:proofErr w:type="gramEnd"/>
      <w:r w:rsidRPr="001D6DB0">
        <w:t xml:space="preserve"> </w:t>
      </w:r>
      <w:hyperlink r:id="rId27" w:history="1">
        <w:r w:rsidRPr="002B7AB4">
          <w:t>http://dera.ioe.ac.uk/13069/</w:t>
        </w:r>
      </w:hyperlink>
    </w:p>
    <w:p w:rsidR="00ED6DF0" w:rsidRPr="001D6DB0" w:rsidRDefault="00ED6DF0" w:rsidP="00640630">
      <w:pPr>
        <w:rPr>
          <w:rStyle w:val="Hyperlink"/>
          <w:rFonts w:asciiTheme="minorBidi" w:hAnsiTheme="minorBidi"/>
        </w:rPr>
      </w:pPr>
      <w:proofErr w:type="gramStart"/>
      <w:r w:rsidRPr="001D6DB0">
        <w:t>GOSLING, David (2002).</w:t>
      </w:r>
      <w:proofErr w:type="gramEnd"/>
      <w:r w:rsidRPr="001D6DB0">
        <w:t xml:space="preserve"> </w:t>
      </w:r>
      <w:proofErr w:type="gramStart"/>
      <w:r w:rsidRPr="001D6DB0">
        <w:rPr>
          <w:i/>
          <w:iCs/>
        </w:rPr>
        <w:t>Models of peer observation of teaching</w:t>
      </w:r>
      <w:r w:rsidRPr="001D6DB0">
        <w:t>.</w:t>
      </w:r>
      <w:proofErr w:type="gramEnd"/>
      <w:r w:rsidRPr="001D6DB0">
        <w:t xml:space="preserve"> </w:t>
      </w:r>
      <w:proofErr w:type="gramStart"/>
      <w:r w:rsidRPr="001D6DB0">
        <w:t>Learning and Teaching Support Network Generic Centre.</w:t>
      </w:r>
      <w:proofErr w:type="gramEnd"/>
      <w:r w:rsidRPr="001D6DB0">
        <w:t xml:space="preserve"> [</w:t>
      </w:r>
      <w:proofErr w:type="gramStart"/>
      <w:r w:rsidRPr="001D6DB0">
        <w:t>online</w:t>
      </w:r>
      <w:proofErr w:type="gramEnd"/>
      <w:r w:rsidRPr="001D6DB0">
        <w:t xml:space="preserve">] last accessed on 19 November 2012 at </w:t>
      </w:r>
      <w:hyperlink r:id="rId28" w:history="1">
        <w:r w:rsidRPr="002B7AB4">
          <w:t>http://www.heaacademy.ac.uk</w:t>
        </w:r>
      </w:hyperlink>
    </w:p>
    <w:p w:rsidR="00ED6DF0" w:rsidRPr="001D6DB0" w:rsidRDefault="00ED6DF0" w:rsidP="00640630">
      <w:r w:rsidRPr="001D6DB0">
        <w:rPr>
          <w:lang w:val="de-DE"/>
        </w:rPr>
        <w:t xml:space="preserve">LOMAS, Laurie and NICHOLLS, Gill (2005). </w:t>
      </w:r>
      <w:proofErr w:type="gramStart"/>
      <w:r w:rsidRPr="001D6DB0">
        <w:t>Enhancing teaching quality through peer review of teaching.</w:t>
      </w:r>
      <w:proofErr w:type="gramEnd"/>
      <w:r w:rsidRPr="001D6DB0">
        <w:t xml:space="preserve"> </w:t>
      </w:r>
      <w:proofErr w:type="gramStart"/>
      <w:r w:rsidRPr="001D6DB0">
        <w:rPr>
          <w:i/>
          <w:iCs/>
        </w:rPr>
        <w:t>Quality in higher education</w:t>
      </w:r>
      <w:r w:rsidRPr="001D6DB0">
        <w:t xml:space="preserve">, </w:t>
      </w:r>
      <w:r w:rsidRPr="001D6DB0">
        <w:rPr>
          <w:b/>
          <w:bCs/>
        </w:rPr>
        <w:t>11</w:t>
      </w:r>
      <w:r w:rsidRPr="001D6DB0">
        <w:t xml:space="preserve"> (2), 137-149.</w:t>
      </w:r>
      <w:proofErr w:type="gramEnd"/>
    </w:p>
    <w:p w:rsidR="00ED6DF0" w:rsidRPr="001D6DB0" w:rsidRDefault="00ED6DF0" w:rsidP="00640630">
      <w:r w:rsidRPr="001D6DB0">
        <w:t xml:space="preserve">PEEL, Deborah (2005). Peer observation as a </w:t>
      </w:r>
      <w:proofErr w:type="spellStart"/>
      <w:r w:rsidRPr="001D6DB0">
        <w:t>transformatory</w:t>
      </w:r>
      <w:proofErr w:type="spellEnd"/>
      <w:r w:rsidRPr="001D6DB0">
        <w:t xml:space="preserve"> tool? </w:t>
      </w:r>
      <w:r w:rsidRPr="001D6DB0">
        <w:rPr>
          <w:i/>
          <w:iCs/>
        </w:rPr>
        <w:t xml:space="preserve">Teaching in higher education, </w:t>
      </w:r>
      <w:r w:rsidRPr="001D6DB0">
        <w:rPr>
          <w:b/>
          <w:bCs/>
        </w:rPr>
        <w:t>10</w:t>
      </w:r>
      <w:r w:rsidRPr="001D6DB0">
        <w:t xml:space="preserve"> (4), 489-504.</w:t>
      </w:r>
    </w:p>
    <w:p w:rsidR="00ED6DF0" w:rsidRPr="001D6DB0" w:rsidRDefault="00ED6DF0" w:rsidP="00640630">
      <w:r w:rsidRPr="001D6DB0">
        <w:t xml:space="preserve">SHORTLAND, Sue (2007). Participation, justice and trust within developmental peer observation of teaching: a model and research agenda. </w:t>
      </w:r>
      <w:proofErr w:type="gramStart"/>
      <w:r w:rsidRPr="001D6DB0">
        <w:rPr>
          <w:i/>
          <w:iCs/>
        </w:rPr>
        <w:t>International journal of management education</w:t>
      </w:r>
      <w:r w:rsidRPr="001D6DB0">
        <w:t xml:space="preserve">, </w:t>
      </w:r>
      <w:r w:rsidRPr="001D6DB0">
        <w:rPr>
          <w:b/>
          <w:bCs/>
        </w:rPr>
        <w:t xml:space="preserve">6 </w:t>
      </w:r>
      <w:r w:rsidRPr="001D6DB0">
        <w:t>(1), 27-37.</w:t>
      </w:r>
      <w:proofErr w:type="gramEnd"/>
    </w:p>
    <w:p w:rsidR="00ED6DF0" w:rsidRPr="001D6DB0" w:rsidRDefault="00ED6DF0" w:rsidP="00640630">
      <w:proofErr w:type="gramStart"/>
      <w:r w:rsidRPr="001D6DB0">
        <w:t xml:space="preserve">SIDDIQUI, </w:t>
      </w:r>
      <w:proofErr w:type="spellStart"/>
      <w:r w:rsidRPr="001D6DB0">
        <w:t>Zarrin</w:t>
      </w:r>
      <w:proofErr w:type="spellEnd"/>
      <w:r w:rsidRPr="001D6DB0">
        <w:t xml:space="preserve"> S., JONAS-DWYER, Diana and CARR, Sandra E. (2007).</w:t>
      </w:r>
      <w:proofErr w:type="gramEnd"/>
      <w:r w:rsidRPr="001D6DB0">
        <w:t xml:space="preserve"> Twelve tips for peer observation of teaching. </w:t>
      </w:r>
      <w:proofErr w:type="gramStart"/>
      <w:r w:rsidRPr="001D6DB0">
        <w:rPr>
          <w:i/>
          <w:iCs/>
        </w:rPr>
        <w:t>Medical teacher</w:t>
      </w:r>
      <w:r w:rsidRPr="001D6DB0">
        <w:t xml:space="preserve">, </w:t>
      </w:r>
      <w:r w:rsidRPr="001D6DB0">
        <w:rPr>
          <w:b/>
          <w:bCs/>
        </w:rPr>
        <w:t>29</w:t>
      </w:r>
      <w:r w:rsidRPr="001D6DB0">
        <w:t>, 297-300.</w:t>
      </w:r>
      <w:proofErr w:type="gramEnd"/>
    </w:p>
    <w:p w:rsidR="00ED6DF0" w:rsidRPr="001D6DB0" w:rsidRDefault="00ED6DF0" w:rsidP="00640630">
      <w:pPr>
        <w:pStyle w:val="Heading2"/>
      </w:pPr>
      <w:bookmarkStart w:id="33" w:name="_Toc370138124"/>
      <w:bookmarkStart w:id="34" w:name="_Toc400714210"/>
      <w:r w:rsidRPr="001D6DB0">
        <w:t>Bibliography</w:t>
      </w:r>
      <w:bookmarkEnd w:id="33"/>
      <w:bookmarkEnd w:id="34"/>
    </w:p>
    <w:p w:rsidR="00ED6DF0" w:rsidRPr="001D6DB0" w:rsidRDefault="00ED6DF0" w:rsidP="00640630">
      <w:r w:rsidRPr="001D6DB0">
        <w:t>BARNARD, Alan</w:t>
      </w:r>
      <w:proofErr w:type="gramStart"/>
      <w:r w:rsidRPr="001D6DB0">
        <w:t>,  CROFT</w:t>
      </w:r>
      <w:proofErr w:type="gramEnd"/>
      <w:r w:rsidRPr="001D6DB0">
        <w:t xml:space="preserve">, Waveney , IRONS, Rosemary, CUFFE, Natalie, BANDARA, </w:t>
      </w:r>
      <w:proofErr w:type="spellStart"/>
      <w:r w:rsidRPr="001D6DB0">
        <w:t>Wasana</w:t>
      </w:r>
      <w:proofErr w:type="spellEnd"/>
      <w:r w:rsidRPr="001D6DB0">
        <w:t xml:space="preserve"> </w:t>
      </w:r>
      <w:proofErr w:type="spellStart"/>
      <w:r w:rsidRPr="001D6DB0">
        <w:t>Bandara</w:t>
      </w:r>
      <w:proofErr w:type="spellEnd"/>
      <w:r w:rsidRPr="001D6DB0">
        <w:t xml:space="preserve"> and ROWNTREE, Pamela (2011). Peer partnership to enhance scholarship of teaching: a case study. </w:t>
      </w:r>
      <w:proofErr w:type="gramStart"/>
      <w:r w:rsidRPr="001D6DB0">
        <w:rPr>
          <w:i/>
          <w:iCs/>
        </w:rPr>
        <w:t>Higher education research and development</w:t>
      </w:r>
      <w:r w:rsidRPr="001D6DB0">
        <w:t xml:space="preserve">, </w:t>
      </w:r>
      <w:r w:rsidRPr="001D6DB0">
        <w:rPr>
          <w:b/>
          <w:bCs/>
        </w:rPr>
        <w:t>30</w:t>
      </w:r>
      <w:r w:rsidRPr="001D6DB0">
        <w:t xml:space="preserve"> (4), 435-448.</w:t>
      </w:r>
      <w:proofErr w:type="gramEnd"/>
    </w:p>
    <w:p w:rsidR="00ED6DF0" w:rsidRPr="001D6DB0" w:rsidRDefault="00ED6DF0" w:rsidP="00640630">
      <w:r w:rsidRPr="001D6DB0">
        <w:t xml:space="preserve">PETTIGREW, Mark (2012). Module Handbook: LT1 Learning and Teaching in Higher Education. </w:t>
      </w:r>
      <w:proofErr w:type="gramStart"/>
      <w:r w:rsidRPr="001D6DB0">
        <w:t>Sheffield Hallam University.</w:t>
      </w:r>
      <w:proofErr w:type="gramEnd"/>
    </w:p>
    <w:p w:rsidR="00ED6DF0" w:rsidRPr="001D6DB0" w:rsidRDefault="00ED6DF0" w:rsidP="00640630">
      <w:r w:rsidRPr="001D6DB0">
        <w:t xml:space="preserve">PETTIGREW, Mark (2012). Module Handbook: LT2 Extending the Professional Role in Higher Education. </w:t>
      </w:r>
      <w:proofErr w:type="gramStart"/>
      <w:r w:rsidRPr="001D6DB0">
        <w:t>Sheffield Hallam University.</w:t>
      </w:r>
      <w:proofErr w:type="gramEnd"/>
    </w:p>
    <w:p w:rsidR="00132505" w:rsidRDefault="00ED6DF0" w:rsidP="00132505">
      <w:proofErr w:type="gramStart"/>
      <w:r w:rsidRPr="001D6DB0">
        <w:t>THE UNIVERSITY OF NOTTINGHAM (2009).</w:t>
      </w:r>
      <w:proofErr w:type="gramEnd"/>
      <w:r w:rsidRPr="001D6DB0">
        <w:t xml:space="preserve"> </w:t>
      </w:r>
      <w:r w:rsidRPr="001D6DB0">
        <w:rPr>
          <w:i/>
          <w:iCs/>
        </w:rPr>
        <w:t xml:space="preserve">Peer observation. </w:t>
      </w:r>
      <w:r w:rsidRPr="001D6DB0">
        <w:t>[</w:t>
      </w:r>
      <w:proofErr w:type="gramStart"/>
      <w:r w:rsidRPr="001D6DB0">
        <w:t>online</w:t>
      </w:r>
      <w:proofErr w:type="gramEnd"/>
      <w:r w:rsidRPr="001D6DB0">
        <w:t xml:space="preserve">]. Last accessed 15 February 2013 at </w:t>
      </w:r>
      <w:hyperlink r:id="rId29" w:history="1">
        <w:r w:rsidRPr="002B7AB4">
          <w:t>http://pd.nottingham.ac.uk/eng/Learning-Teaching/Peer-Observation</w:t>
        </w:r>
      </w:hyperlink>
    </w:p>
    <w:p w:rsidR="00132505" w:rsidRPr="002B7AB4" w:rsidRDefault="00132505" w:rsidP="00132505"/>
    <w:p w:rsidR="00526EEC" w:rsidRDefault="00526EEC">
      <w:pPr>
        <w:spacing w:before="0" w:after="200" w:line="276" w:lineRule="auto"/>
        <w:rPr>
          <w:rFonts w:asciiTheme="minorBidi" w:hAnsiTheme="minorBidi"/>
          <w:color w:val="B70D50"/>
          <w:sz w:val="32"/>
          <w:szCs w:val="32"/>
        </w:rPr>
      </w:pPr>
      <w:r>
        <w:rPr>
          <w:rFonts w:asciiTheme="minorBidi" w:hAnsiTheme="minorBidi"/>
        </w:rPr>
        <w:br w:type="page"/>
      </w:r>
    </w:p>
    <w:p w:rsidR="00ED6DF0" w:rsidRDefault="00F9702E" w:rsidP="00F9702E">
      <w:pPr>
        <w:pStyle w:val="Heading2"/>
      </w:pPr>
      <w:bookmarkStart w:id="35" w:name="_Ref370242878"/>
      <w:bookmarkStart w:id="36" w:name="_Toc400714211"/>
      <w:r>
        <w:lastRenderedPageBreak/>
        <w:t>Record of Peer Review</w:t>
      </w:r>
      <w:bookmarkEnd w:id="35"/>
      <w:r w:rsidR="00E460B5">
        <w:t xml:space="preserve"> &amp; Enhancement</w:t>
      </w:r>
      <w:bookmarkEnd w:id="36"/>
    </w:p>
    <w:p w:rsidR="00B7795D" w:rsidRPr="00B7795D" w:rsidRDefault="00B7795D" w:rsidP="00B7795D">
      <w:pPr>
        <w:pStyle w:val="Note"/>
      </w:pPr>
      <w:r>
        <w:t>To</w:t>
      </w:r>
      <w:r w:rsidRPr="00166718">
        <w:t xml:space="preserve"> be collated at departmental level in order to provide the faculty and university with an audit of P</w:t>
      </w:r>
      <w:r>
        <w:t>RE</w:t>
      </w:r>
      <w:r w:rsidRPr="00166718">
        <w:t>. This information may also be used by Faculty LTA and Quality teams to identify cross-faculty issues or areas for staff development but will not be used to identify individuals.</w:t>
      </w:r>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2409"/>
      </w:tblGrid>
      <w:tr w:rsidR="00ED6DF0" w:rsidRPr="002B30ED" w:rsidTr="006553D8">
        <w:tc>
          <w:tcPr>
            <w:tcW w:w="2977" w:type="dxa"/>
          </w:tcPr>
          <w:p w:rsidR="00ED6DF0" w:rsidRPr="002B30ED" w:rsidRDefault="00ED6DF0" w:rsidP="00166718">
            <w:pPr>
              <w:pStyle w:val="TableText"/>
            </w:pPr>
            <w:r w:rsidRPr="002B30ED">
              <w:t>Name of Individual:</w:t>
            </w:r>
          </w:p>
        </w:tc>
        <w:tc>
          <w:tcPr>
            <w:tcW w:w="3686" w:type="dxa"/>
          </w:tcPr>
          <w:p w:rsidR="00ED6DF0" w:rsidRPr="002B30ED" w:rsidRDefault="00ED6DF0" w:rsidP="00166718">
            <w:pPr>
              <w:pStyle w:val="TableText"/>
            </w:pPr>
          </w:p>
        </w:tc>
        <w:tc>
          <w:tcPr>
            <w:tcW w:w="2409" w:type="dxa"/>
          </w:tcPr>
          <w:p w:rsidR="00ED6DF0" w:rsidRPr="002B30ED" w:rsidRDefault="00ED6DF0" w:rsidP="00166718">
            <w:pPr>
              <w:pStyle w:val="TableText"/>
            </w:pPr>
            <w:r w:rsidRPr="002B30ED">
              <w:t>Full Time / Part Time</w:t>
            </w:r>
          </w:p>
          <w:p w:rsidR="00ED6DF0" w:rsidRPr="00B7795D" w:rsidRDefault="00ED6DF0" w:rsidP="00166718">
            <w:pPr>
              <w:pStyle w:val="TableText"/>
              <w:rPr>
                <w:i/>
              </w:rPr>
            </w:pPr>
            <w:r w:rsidRPr="00B7795D">
              <w:rPr>
                <w:i/>
              </w:rPr>
              <w:t>(please delete as appropriate)</w:t>
            </w:r>
          </w:p>
        </w:tc>
      </w:tr>
      <w:tr w:rsidR="00ED6DF0" w:rsidRPr="002B30ED" w:rsidTr="006553D8">
        <w:trPr>
          <w:trHeight w:val="220"/>
        </w:trPr>
        <w:tc>
          <w:tcPr>
            <w:tcW w:w="2977" w:type="dxa"/>
          </w:tcPr>
          <w:p w:rsidR="00ED6DF0" w:rsidRPr="002B30ED" w:rsidRDefault="00ED6DF0" w:rsidP="00166718">
            <w:pPr>
              <w:pStyle w:val="TableText"/>
            </w:pPr>
            <w:r w:rsidRPr="002B30ED">
              <w:t>Department:</w:t>
            </w:r>
          </w:p>
        </w:tc>
        <w:tc>
          <w:tcPr>
            <w:tcW w:w="6095" w:type="dxa"/>
            <w:gridSpan w:val="2"/>
          </w:tcPr>
          <w:p w:rsidR="00ED6DF0" w:rsidRPr="002B30ED" w:rsidRDefault="00ED6DF0" w:rsidP="00166718">
            <w:pPr>
              <w:pStyle w:val="TableText"/>
            </w:pPr>
          </w:p>
        </w:tc>
      </w:tr>
      <w:tr w:rsidR="00ED6DF0" w:rsidRPr="002B30ED" w:rsidTr="006553D8">
        <w:trPr>
          <w:trHeight w:val="489"/>
        </w:trPr>
        <w:tc>
          <w:tcPr>
            <w:tcW w:w="2977" w:type="dxa"/>
          </w:tcPr>
          <w:p w:rsidR="00ED6DF0" w:rsidRPr="002B30ED" w:rsidRDefault="00ED6DF0" w:rsidP="00166718">
            <w:pPr>
              <w:pStyle w:val="TableText"/>
            </w:pPr>
            <w:r w:rsidRPr="002B30ED">
              <w:t>Name(s) of Supporting Colleague(s):</w:t>
            </w:r>
          </w:p>
        </w:tc>
        <w:tc>
          <w:tcPr>
            <w:tcW w:w="6095" w:type="dxa"/>
            <w:gridSpan w:val="2"/>
          </w:tcPr>
          <w:p w:rsidR="00ED6DF0" w:rsidRPr="002B30ED" w:rsidRDefault="00ED6DF0" w:rsidP="00166718">
            <w:pPr>
              <w:pStyle w:val="TableText"/>
            </w:pPr>
          </w:p>
        </w:tc>
      </w:tr>
      <w:tr w:rsidR="00ED6DF0" w:rsidRPr="002B30ED" w:rsidTr="006553D8">
        <w:tc>
          <w:tcPr>
            <w:tcW w:w="2977" w:type="dxa"/>
          </w:tcPr>
          <w:p w:rsidR="00ED6DF0" w:rsidRPr="002B30ED" w:rsidRDefault="00ED6DF0" w:rsidP="00166718">
            <w:pPr>
              <w:pStyle w:val="TableText"/>
            </w:pPr>
            <w:r w:rsidRPr="002B30ED">
              <w:t>Dates of Review:</w:t>
            </w:r>
          </w:p>
        </w:tc>
        <w:tc>
          <w:tcPr>
            <w:tcW w:w="6095" w:type="dxa"/>
            <w:gridSpan w:val="2"/>
          </w:tcPr>
          <w:p w:rsidR="00ED6DF0" w:rsidRPr="002B30ED" w:rsidRDefault="00ED6DF0" w:rsidP="00166718">
            <w:pPr>
              <w:pStyle w:val="TableText"/>
            </w:pPr>
          </w:p>
        </w:tc>
      </w:tr>
    </w:tbl>
    <w:p w:rsidR="00ED6DF0" w:rsidRPr="00E460B5" w:rsidRDefault="00ED6DF0" w:rsidP="00E143D2">
      <w:pPr>
        <w:pStyle w:val="FormText"/>
        <w:rPr>
          <w:b/>
        </w:rPr>
      </w:pPr>
      <w:r w:rsidRPr="00E460B5">
        <w:rPr>
          <w:b/>
        </w:rPr>
        <w:t xml:space="preserve">What was the focus of </w:t>
      </w:r>
      <w:r w:rsidR="00E460B5" w:rsidRPr="00E460B5">
        <w:rPr>
          <w:b/>
        </w:rPr>
        <w:t>your</w:t>
      </w:r>
      <w:r w:rsidRPr="00E460B5">
        <w:rPr>
          <w:b/>
        </w:rPr>
        <w:t xml:space="preserve"> review?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D6DF0" w:rsidRPr="00B7795D" w:rsidTr="006553D8">
        <w:trPr>
          <w:trHeight w:val="720"/>
        </w:trPr>
        <w:tc>
          <w:tcPr>
            <w:tcW w:w="9072" w:type="dxa"/>
          </w:tcPr>
          <w:p w:rsidR="00ED6DF0" w:rsidRPr="00B7795D" w:rsidRDefault="00ED6DF0" w:rsidP="00640630">
            <w:pPr>
              <w:rPr>
                <w:sz w:val="18"/>
                <w:szCs w:val="18"/>
              </w:rPr>
            </w:pPr>
          </w:p>
        </w:tc>
      </w:tr>
    </w:tbl>
    <w:p w:rsidR="00ED6DF0" w:rsidRPr="00E460B5" w:rsidRDefault="00E460B5" w:rsidP="00E143D2">
      <w:pPr>
        <w:pStyle w:val="FormText"/>
        <w:rPr>
          <w:b/>
        </w:rPr>
      </w:pPr>
      <w:r w:rsidRPr="00E460B5">
        <w:rPr>
          <w:b/>
        </w:rPr>
        <w:t>What was the r</w:t>
      </w:r>
      <w:r w:rsidR="00ED6DF0" w:rsidRPr="00E460B5">
        <w:rPr>
          <w:b/>
        </w:rPr>
        <w:t xml:space="preserve">ationale for </w:t>
      </w:r>
      <w:r w:rsidRPr="00E460B5">
        <w:rPr>
          <w:b/>
        </w:rPr>
        <w:t>your</w:t>
      </w:r>
      <w:r w:rsidR="00ED6DF0" w:rsidRPr="00E460B5">
        <w:rPr>
          <w:b/>
        </w:rPr>
        <w:t xml:space="preserve"> focus?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D6DF0" w:rsidRPr="00B7795D" w:rsidTr="006553D8">
        <w:trPr>
          <w:trHeight w:val="766"/>
        </w:trPr>
        <w:tc>
          <w:tcPr>
            <w:tcW w:w="9072" w:type="dxa"/>
          </w:tcPr>
          <w:p w:rsidR="00ED6DF0" w:rsidRPr="00B7795D" w:rsidRDefault="00ED6DF0" w:rsidP="00640630">
            <w:pPr>
              <w:rPr>
                <w:sz w:val="18"/>
                <w:szCs w:val="18"/>
              </w:rPr>
            </w:pPr>
          </w:p>
        </w:tc>
      </w:tr>
    </w:tbl>
    <w:p w:rsidR="00ED6DF0" w:rsidRPr="00E460B5" w:rsidRDefault="00E460B5" w:rsidP="00E143D2">
      <w:pPr>
        <w:pStyle w:val="FormText"/>
        <w:rPr>
          <w:b/>
        </w:rPr>
      </w:pPr>
      <w:r>
        <w:rPr>
          <w:b/>
        </w:rPr>
        <w:t>O</w:t>
      </w:r>
      <w:r w:rsidR="00ED6DF0" w:rsidRPr="00E460B5">
        <w:rPr>
          <w:b/>
        </w:rPr>
        <w:t xml:space="preserve">utline </w:t>
      </w:r>
      <w:r>
        <w:rPr>
          <w:b/>
        </w:rPr>
        <w:t xml:space="preserve">your </w:t>
      </w:r>
      <w:r w:rsidR="00ED6DF0" w:rsidRPr="00E460B5">
        <w:rPr>
          <w:b/>
        </w:rPr>
        <w:t>chosen review process</w:t>
      </w:r>
    </w:p>
    <w:tbl>
      <w:tblPr>
        <w:tblStyle w:val="TableGrid"/>
        <w:tblW w:w="0" w:type="auto"/>
        <w:tblInd w:w="108" w:type="dxa"/>
        <w:tblLook w:val="00A0" w:firstRow="1" w:lastRow="0" w:firstColumn="1" w:lastColumn="0" w:noHBand="0" w:noVBand="0"/>
      </w:tblPr>
      <w:tblGrid>
        <w:gridCol w:w="9072"/>
      </w:tblGrid>
      <w:tr w:rsidR="00ED6DF0" w:rsidRPr="00B7795D" w:rsidTr="006553D8">
        <w:trPr>
          <w:trHeight w:val="629"/>
        </w:trPr>
        <w:tc>
          <w:tcPr>
            <w:tcW w:w="9072" w:type="dxa"/>
          </w:tcPr>
          <w:p w:rsidR="00ED6DF0" w:rsidRPr="00B7795D" w:rsidRDefault="00ED6DF0" w:rsidP="00640630">
            <w:pPr>
              <w:rPr>
                <w:sz w:val="18"/>
                <w:szCs w:val="18"/>
              </w:rPr>
            </w:pPr>
          </w:p>
        </w:tc>
      </w:tr>
    </w:tbl>
    <w:p w:rsidR="00ED6DF0" w:rsidRPr="00A32B96" w:rsidRDefault="00A32B96" w:rsidP="00E143D2">
      <w:pPr>
        <w:pStyle w:val="FormText"/>
        <w:rPr>
          <w:b/>
        </w:rPr>
      </w:pPr>
      <w:r w:rsidRPr="00A32B96">
        <w:rPr>
          <w:b/>
        </w:rPr>
        <w:t>Briefly describe</w:t>
      </w:r>
      <w:r w:rsidR="00ED6DF0" w:rsidRPr="00A32B96">
        <w:rPr>
          <w:b/>
        </w:rPr>
        <w:t xml:space="preserve"> the outcomes of </w:t>
      </w:r>
      <w:r>
        <w:rPr>
          <w:b/>
        </w:rPr>
        <w:t>your PRE activity</w:t>
      </w:r>
    </w:p>
    <w:p w:rsidR="00ED6DF0" w:rsidRPr="002B30ED" w:rsidRDefault="00ED6DF0" w:rsidP="00E143D2">
      <w:pPr>
        <w:pStyle w:val="FormText"/>
        <w:rPr>
          <w:sz w:val="22"/>
        </w:rPr>
      </w:pPr>
      <w:proofErr w:type="gramStart"/>
      <w:r w:rsidRPr="002B30ED">
        <w:t>e.g</w:t>
      </w:r>
      <w:proofErr w:type="gramEnd"/>
      <w:r w:rsidRPr="002B30ED">
        <w:t>. any changes to your professional practice or module LTA strategy as a result of your P</w:t>
      </w:r>
      <w:r w:rsidR="00E460B5">
        <w:t>RE</w:t>
      </w:r>
    </w:p>
    <w:tbl>
      <w:tblPr>
        <w:tblStyle w:val="TableGrid"/>
        <w:tblW w:w="0" w:type="auto"/>
        <w:tblInd w:w="108" w:type="dxa"/>
        <w:tblLook w:val="00A0" w:firstRow="1" w:lastRow="0" w:firstColumn="1" w:lastColumn="0" w:noHBand="0" w:noVBand="0"/>
      </w:tblPr>
      <w:tblGrid>
        <w:gridCol w:w="9072"/>
      </w:tblGrid>
      <w:tr w:rsidR="00ED6DF0" w:rsidRPr="00B7795D" w:rsidTr="006553D8">
        <w:trPr>
          <w:trHeight w:val="734"/>
        </w:trPr>
        <w:tc>
          <w:tcPr>
            <w:tcW w:w="9072" w:type="dxa"/>
          </w:tcPr>
          <w:p w:rsidR="00ED6DF0" w:rsidRPr="00B7795D" w:rsidRDefault="00ED6DF0" w:rsidP="00640630">
            <w:pPr>
              <w:rPr>
                <w:sz w:val="18"/>
                <w:szCs w:val="18"/>
              </w:rPr>
            </w:pPr>
          </w:p>
        </w:tc>
      </w:tr>
    </w:tbl>
    <w:p w:rsidR="00ED6DF0" w:rsidRDefault="00A32B96" w:rsidP="00E143D2">
      <w:pPr>
        <w:pStyle w:val="FormText"/>
        <w:rPr>
          <w:b/>
        </w:rPr>
      </w:pPr>
      <w:r w:rsidRPr="00A32B96">
        <w:rPr>
          <w:b/>
        </w:rPr>
        <w:t xml:space="preserve">Indicate how you </w:t>
      </w:r>
      <w:r>
        <w:rPr>
          <w:b/>
        </w:rPr>
        <w:t>can best</w:t>
      </w:r>
      <w:r w:rsidRPr="00A32B96">
        <w:rPr>
          <w:b/>
        </w:rPr>
        <w:t xml:space="preserve"> share the outcomes of your PRE for the benefit of other colleagues</w:t>
      </w:r>
    </w:p>
    <w:p w:rsidR="00A32B96" w:rsidRPr="00A32B96" w:rsidRDefault="00A32B96" w:rsidP="00E143D2">
      <w:pPr>
        <w:pStyle w:val="FormText"/>
        <w:rPr>
          <w:b/>
        </w:rPr>
      </w:pPr>
    </w:p>
    <w:tbl>
      <w:tblPr>
        <w:tblStyle w:val="TableGrid"/>
        <w:tblW w:w="0" w:type="auto"/>
        <w:tblInd w:w="108" w:type="dxa"/>
        <w:tblLook w:val="00A0" w:firstRow="1" w:lastRow="0" w:firstColumn="1" w:lastColumn="0" w:noHBand="0" w:noVBand="0"/>
      </w:tblPr>
      <w:tblGrid>
        <w:gridCol w:w="4068"/>
        <w:gridCol w:w="448"/>
        <w:gridCol w:w="3741"/>
        <w:gridCol w:w="355"/>
        <w:gridCol w:w="460"/>
      </w:tblGrid>
      <w:tr w:rsidR="00B7795D" w:rsidRPr="00E143D2" w:rsidTr="00B7795D">
        <w:trPr>
          <w:trHeight w:val="543"/>
        </w:trPr>
        <w:tc>
          <w:tcPr>
            <w:tcW w:w="4068" w:type="dxa"/>
          </w:tcPr>
          <w:p w:rsidR="00B7795D" w:rsidRPr="00B7795D" w:rsidRDefault="00B7795D" w:rsidP="00A32B96">
            <w:pPr>
              <w:rPr>
                <w:sz w:val="18"/>
                <w:szCs w:val="18"/>
              </w:rPr>
            </w:pPr>
            <w:r w:rsidRPr="00B7795D">
              <w:rPr>
                <w:sz w:val="18"/>
                <w:szCs w:val="18"/>
              </w:rPr>
              <w:t>Subject team workshop</w:t>
            </w:r>
          </w:p>
        </w:tc>
        <w:tc>
          <w:tcPr>
            <w:tcW w:w="448" w:type="dxa"/>
          </w:tcPr>
          <w:p w:rsidR="00B7795D" w:rsidRPr="00B7795D" w:rsidRDefault="00B7795D" w:rsidP="00B7795D">
            <w:pPr>
              <w:rPr>
                <w:sz w:val="18"/>
                <w:szCs w:val="18"/>
              </w:rPr>
            </w:pPr>
          </w:p>
        </w:tc>
        <w:tc>
          <w:tcPr>
            <w:tcW w:w="4096" w:type="dxa"/>
            <w:gridSpan w:val="2"/>
          </w:tcPr>
          <w:p w:rsidR="00B7795D" w:rsidRPr="00B7795D" w:rsidRDefault="00B7795D" w:rsidP="00B7795D">
            <w:pPr>
              <w:rPr>
                <w:sz w:val="18"/>
                <w:szCs w:val="18"/>
              </w:rPr>
            </w:pPr>
            <w:r w:rsidRPr="00B7795D">
              <w:rPr>
                <w:sz w:val="18"/>
                <w:szCs w:val="18"/>
              </w:rPr>
              <w:t>University Learning &amp; Teaching Conferences</w:t>
            </w:r>
          </w:p>
        </w:tc>
        <w:tc>
          <w:tcPr>
            <w:tcW w:w="460" w:type="dxa"/>
          </w:tcPr>
          <w:p w:rsidR="00B7795D" w:rsidRPr="00B7795D" w:rsidRDefault="00B7795D" w:rsidP="00B7795D">
            <w:pPr>
              <w:rPr>
                <w:sz w:val="18"/>
                <w:szCs w:val="18"/>
              </w:rPr>
            </w:pPr>
          </w:p>
        </w:tc>
      </w:tr>
      <w:tr w:rsidR="00B7795D" w:rsidRPr="00E143D2" w:rsidTr="00B7795D">
        <w:trPr>
          <w:trHeight w:val="580"/>
        </w:trPr>
        <w:tc>
          <w:tcPr>
            <w:tcW w:w="4068" w:type="dxa"/>
          </w:tcPr>
          <w:p w:rsidR="00B7795D" w:rsidRPr="00B7795D" w:rsidRDefault="00B7795D" w:rsidP="00A32B96">
            <w:pPr>
              <w:rPr>
                <w:sz w:val="18"/>
                <w:szCs w:val="18"/>
              </w:rPr>
            </w:pPr>
            <w:r w:rsidRPr="00B7795D">
              <w:rPr>
                <w:sz w:val="18"/>
                <w:szCs w:val="18"/>
              </w:rPr>
              <w:t>Departmental meeting</w:t>
            </w:r>
          </w:p>
        </w:tc>
        <w:tc>
          <w:tcPr>
            <w:tcW w:w="448" w:type="dxa"/>
          </w:tcPr>
          <w:p w:rsidR="00B7795D" w:rsidRPr="00B7795D" w:rsidRDefault="00B7795D" w:rsidP="00B7795D">
            <w:pPr>
              <w:rPr>
                <w:sz w:val="18"/>
                <w:szCs w:val="18"/>
              </w:rPr>
            </w:pPr>
          </w:p>
        </w:tc>
        <w:tc>
          <w:tcPr>
            <w:tcW w:w="4096" w:type="dxa"/>
            <w:gridSpan w:val="2"/>
          </w:tcPr>
          <w:p w:rsidR="00B7795D" w:rsidRPr="00B7795D" w:rsidRDefault="00B7795D" w:rsidP="00B7795D">
            <w:pPr>
              <w:rPr>
                <w:sz w:val="18"/>
                <w:szCs w:val="18"/>
              </w:rPr>
            </w:pPr>
            <w:r w:rsidRPr="00B7795D">
              <w:rPr>
                <w:sz w:val="18"/>
                <w:szCs w:val="18"/>
              </w:rPr>
              <w:t>External seminar and conference</w:t>
            </w:r>
            <w:r>
              <w:rPr>
                <w:sz w:val="18"/>
                <w:szCs w:val="18"/>
              </w:rPr>
              <w:t xml:space="preserve"> submission</w:t>
            </w:r>
          </w:p>
        </w:tc>
        <w:tc>
          <w:tcPr>
            <w:tcW w:w="460" w:type="dxa"/>
          </w:tcPr>
          <w:p w:rsidR="00B7795D" w:rsidRPr="00B7795D" w:rsidRDefault="00B7795D" w:rsidP="00B7795D">
            <w:pPr>
              <w:rPr>
                <w:sz w:val="18"/>
                <w:szCs w:val="18"/>
              </w:rPr>
            </w:pPr>
          </w:p>
        </w:tc>
      </w:tr>
      <w:tr w:rsidR="00B7795D" w:rsidRPr="00E143D2" w:rsidTr="00B7795D">
        <w:trPr>
          <w:trHeight w:val="571"/>
        </w:trPr>
        <w:tc>
          <w:tcPr>
            <w:tcW w:w="4068" w:type="dxa"/>
          </w:tcPr>
          <w:p w:rsidR="00B7795D" w:rsidRPr="00B7795D" w:rsidRDefault="00B7795D" w:rsidP="00A32B96">
            <w:pPr>
              <w:rPr>
                <w:sz w:val="18"/>
                <w:szCs w:val="18"/>
              </w:rPr>
            </w:pPr>
            <w:r w:rsidRPr="00B7795D">
              <w:rPr>
                <w:sz w:val="18"/>
                <w:szCs w:val="18"/>
              </w:rPr>
              <w:t>Report to Faculty LTA Committee</w:t>
            </w:r>
          </w:p>
        </w:tc>
        <w:tc>
          <w:tcPr>
            <w:tcW w:w="448" w:type="dxa"/>
          </w:tcPr>
          <w:p w:rsidR="00B7795D" w:rsidRPr="00B7795D" w:rsidRDefault="00B7795D" w:rsidP="00B7795D">
            <w:pPr>
              <w:rPr>
                <w:sz w:val="18"/>
                <w:szCs w:val="18"/>
              </w:rPr>
            </w:pPr>
          </w:p>
        </w:tc>
        <w:tc>
          <w:tcPr>
            <w:tcW w:w="4096" w:type="dxa"/>
            <w:gridSpan w:val="2"/>
          </w:tcPr>
          <w:p w:rsidR="00B7795D" w:rsidRPr="00B7795D" w:rsidRDefault="00B7795D" w:rsidP="00B7795D">
            <w:pPr>
              <w:rPr>
                <w:sz w:val="18"/>
                <w:szCs w:val="18"/>
              </w:rPr>
            </w:pPr>
            <w:r w:rsidRPr="00B7795D">
              <w:rPr>
                <w:sz w:val="18"/>
                <w:szCs w:val="18"/>
              </w:rPr>
              <w:t>Briefing documents</w:t>
            </w:r>
          </w:p>
        </w:tc>
        <w:tc>
          <w:tcPr>
            <w:tcW w:w="460" w:type="dxa"/>
          </w:tcPr>
          <w:p w:rsidR="00B7795D" w:rsidRPr="00B7795D" w:rsidRDefault="00B7795D" w:rsidP="00B7795D">
            <w:pPr>
              <w:rPr>
                <w:sz w:val="18"/>
                <w:szCs w:val="18"/>
              </w:rPr>
            </w:pPr>
          </w:p>
        </w:tc>
      </w:tr>
      <w:tr w:rsidR="00B7795D" w:rsidRPr="00E143D2" w:rsidTr="00B7795D">
        <w:trPr>
          <w:trHeight w:val="636"/>
        </w:trPr>
        <w:tc>
          <w:tcPr>
            <w:tcW w:w="4068" w:type="dxa"/>
          </w:tcPr>
          <w:p w:rsidR="00B7795D" w:rsidRPr="00B7795D" w:rsidRDefault="00B7795D" w:rsidP="00A32B96">
            <w:pPr>
              <w:rPr>
                <w:sz w:val="18"/>
                <w:szCs w:val="18"/>
              </w:rPr>
            </w:pPr>
            <w:r w:rsidRPr="00B7795D">
              <w:rPr>
                <w:sz w:val="18"/>
                <w:szCs w:val="18"/>
              </w:rPr>
              <w:t>Faculty Learning &amp; Teaching Conferences</w:t>
            </w:r>
          </w:p>
        </w:tc>
        <w:tc>
          <w:tcPr>
            <w:tcW w:w="448" w:type="dxa"/>
          </w:tcPr>
          <w:p w:rsidR="00B7795D" w:rsidRPr="00B7795D" w:rsidRDefault="00B7795D" w:rsidP="00B7795D">
            <w:pPr>
              <w:rPr>
                <w:sz w:val="18"/>
                <w:szCs w:val="18"/>
              </w:rPr>
            </w:pPr>
          </w:p>
        </w:tc>
        <w:tc>
          <w:tcPr>
            <w:tcW w:w="4096" w:type="dxa"/>
            <w:gridSpan w:val="2"/>
          </w:tcPr>
          <w:p w:rsidR="00B7795D" w:rsidRPr="00B7795D" w:rsidRDefault="00B7795D" w:rsidP="00B7795D">
            <w:pPr>
              <w:rPr>
                <w:sz w:val="18"/>
                <w:szCs w:val="18"/>
              </w:rPr>
            </w:pPr>
            <w:r w:rsidRPr="00B7795D">
              <w:rPr>
                <w:sz w:val="18"/>
                <w:szCs w:val="18"/>
              </w:rPr>
              <w:t xml:space="preserve">Write a </w:t>
            </w:r>
            <w:r>
              <w:rPr>
                <w:sz w:val="18"/>
                <w:szCs w:val="18"/>
              </w:rPr>
              <w:t>c</w:t>
            </w:r>
            <w:r w:rsidRPr="00B7795D">
              <w:rPr>
                <w:sz w:val="18"/>
                <w:szCs w:val="18"/>
              </w:rPr>
              <w:t xml:space="preserve">ase </w:t>
            </w:r>
            <w:r>
              <w:rPr>
                <w:sz w:val="18"/>
                <w:szCs w:val="18"/>
              </w:rPr>
              <w:t>s</w:t>
            </w:r>
            <w:r w:rsidRPr="00B7795D">
              <w:rPr>
                <w:sz w:val="18"/>
                <w:szCs w:val="18"/>
              </w:rPr>
              <w:t>tudy for publication</w:t>
            </w:r>
          </w:p>
        </w:tc>
        <w:tc>
          <w:tcPr>
            <w:tcW w:w="460" w:type="dxa"/>
          </w:tcPr>
          <w:p w:rsidR="00B7795D" w:rsidRPr="00B7795D" w:rsidRDefault="00B7795D" w:rsidP="00B7795D">
            <w:pPr>
              <w:rPr>
                <w:sz w:val="18"/>
                <w:szCs w:val="18"/>
              </w:rPr>
            </w:pPr>
          </w:p>
        </w:tc>
      </w:tr>
      <w:tr w:rsidR="00B7795D" w:rsidRPr="00E143D2" w:rsidTr="002A51D9">
        <w:trPr>
          <w:trHeight w:val="823"/>
        </w:trPr>
        <w:tc>
          <w:tcPr>
            <w:tcW w:w="4068" w:type="dxa"/>
          </w:tcPr>
          <w:p w:rsidR="00B7795D" w:rsidRPr="00B7795D" w:rsidRDefault="00B7795D" w:rsidP="00B7795D">
            <w:pPr>
              <w:rPr>
                <w:sz w:val="18"/>
                <w:szCs w:val="18"/>
              </w:rPr>
            </w:pPr>
            <w:r w:rsidRPr="00B7795D">
              <w:rPr>
                <w:sz w:val="18"/>
                <w:szCs w:val="18"/>
              </w:rPr>
              <w:t>Develop or take part in a special interest group on the topic</w:t>
            </w:r>
          </w:p>
        </w:tc>
        <w:tc>
          <w:tcPr>
            <w:tcW w:w="448" w:type="dxa"/>
          </w:tcPr>
          <w:p w:rsidR="00B7795D" w:rsidRPr="00B7795D" w:rsidRDefault="00B7795D" w:rsidP="00B7795D">
            <w:pPr>
              <w:rPr>
                <w:sz w:val="18"/>
                <w:szCs w:val="18"/>
              </w:rPr>
            </w:pPr>
          </w:p>
        </w:tc>
        <w:tc>
          <w:tcPr>
            <w:tcW w:w="4556" w:type="dxa"/>
            <w:gridSpan w:val="3"/>
          </w:tcPr>
          <w:p w:rsidR="00B7795D" w:rsidRPr="00B7795D" w:rsidRDefault="00B7795D" w:rsidP="00B7795D">
            <w:pPr>
              <w:rPr>
                <w:sz w:val="18"/>
                <w:szCs w:val="18"/>
              </w:rPr>
            </w:pPr>
            <w:r w:rsidRPr="00B7795D">
              <w:rPr>
                <w:sz w:val="18"/>
                <w:szCs w:val="18"/>
              </w:rPr>
              <w:t>Other:</w:t>
            </w:r>
          </w:p>
        </w:tc>
      </w:tr>
      <w:tr w:rsidR="00B7795D" w:rsidRPr="00E143D2" w:rsidTr="00B7795D">
        <w:trPr>
          <w:trHeight w:val="823"/>
        </w:trPr>
        <w:tc>
          <w:tcPr>
            <w:tcW w:w="8257" w:type="dxa"/>
            <w:gridSpan w:val="3"/>
          </w:tcPr>
          <w:p w:rsidR="00B7795D" w:rsidRPr="00B7795D" w:rsidRDefault="00B7795D" w:rsidP="00B7795D">
            <w:pPr>
              <w:rPr>
                <w:sz w:val="18"/>
                <w:szCs w:val="18"/>
              </w:rPr>
            </w:pPr>
            <w:r>
              <w:rPr>
                <w:sz w:val="18"/>
                <w:szCs w:val="18"/>
              </w:rPr>
              <w:t xml:space="preserve">If you would like support with disseminating the outcomes of your PRE please tick here </w:t>
            </w:r>
          </w:p>
        </w:tc>
        <w:tc>
          <w:tcPr>
            <w:tcW w:w="815" w:type="dxa"/>
            <w:gridSpan w:val="2"/>
          </w:tcPr>
          <w:p w:rsidR="00B7795D" w:rsidRPr="00B7795D" w:rsidRDefault="00B7795D" w:rsidP="00B7795D">
            <w:pPr>
              <w:rPr>
                <w:sz w:val="18"/>
                <w:szCs w:val="18"/>
              </w:rPr>
            </w:pPr>
          </w:p>
        </w:tc>
      </w:tr>
    </w:tbl>
    <w:p w:rsidR="005D12FE" w:rsidRDefault="005D12FE">
      <w:pPr>
        <w:spacing w:before="0" w:after="200" w:line="276" w:lineRule="auto"/>
      </w:pPr>
      <w:r>
        <w:br w:type="page"/>
      </w:r>
    </w:p>
    <w:p w:rsidR="00E460B5" w:rsidRDefault="001716AF" w:rsidP="00E460B5">
      <w:pPr>
        <w:pStyle w:val="Heading2"/>
      </w:pPr>
      <w:bookmarkStart w:id="37" w:name="_Toc400714212"/>
      <w:r>
        <w:lastRenderedPageBreak/>
        <w:t>I</w:t>
      </w:r>
      <w:r w:rsidR="005D12FE" w:rsidRPr="002B30ED">
        <w:t xml:space="preserve">ndicate the areas of the UK Professional Standards </w:t>
      </w:r>
      <w:r>
        <w:t>Framework</w:t>
      </w:r>
      <w:r w:rsidR="005D12FE" w:rsidRPr="002B30ED">
        <w:t xml:space="preserve"> that your review addresses</w:t>
      </w:r>
      <w:bookmarkEnd w:id="37"/>
    </w:p>
    <w:p w:rsidR="001716AF" w:rsidRPr="001716AF" w:rsidRDefault="001716AF" w:rsidP="00E460B5">
      <w:r w:rsidRPr="001716AF">
        <w:t>Be selective when deciding which of the following dimensions in the UKPSF have been directly addressed by your PRE. In most cases an effective PRE activity will generate evidence against between 2 and 5 dimensions.</w:t>
      </w:r>
    </w:p>
    <w:tbl>
      <w:tblPr>
        <w:tblpPr w:leftFromText="180" w:rightFromText="180" w:vertAnchor="text" w:horzAnchor="margin" w:tblpX="108" w:tblpY="2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30"/>
        <w:gridCol w:w="709"/>
      </w:tblGrid>
      <w:tr w:rsidR="00ED6DF0" w:rsidRPr="002B30ED" w:rsidTr="00482808">
        <w:tc>
          <w:tcPr>
            <w:tcW w:w="8330" w:type="dxa"/>
            <w:shd w:val="clear" w:color="auto" w:fill="D9D9D9" w:themeFill="background1" w:themeFillShade="D9"/>
            <w:tcMar>
              <w:top w:w="0" w:type="dxa"/>
              <w:left w:w="108" w:type="dxa"/>
              <w:bottom w:w="0" w:type="dxa"/>
              <w:right w:w="108" w:type="dxa"/>
            </w:tcMar>
            <w:hideMark/>
          </w:tcPr>
          <w:p w:rsidR="00ED6DF0" w:rsidRPr="002B30ED" w:rsidRDefault="00ED6DF0" w:rsidP="005D12FE">
            <w:pPr>
              <w:pStyle w:val="TableText"/>
              <w:rPr>
                <w:rFonts w:eastAsiaTheme="minorEastAsia"/>
              </w:rPr>
            </w:pPr>
            <w:r w:rsidRPr="002B30ED">
              <w:t>Areas of Activity</w:t>
            </w:r>
          </w:p>
        </w:tc>
        <w:tc>
          <w:tcPr>
            <w:tcW w:w="709" w:type="dxa"/>
            <w:shd w:val="clear" w:color="auto" w:fill="D9D9D9" w:themeFill="background1" w:themeFillShade="D9"/>
            <w:tcMar>
              <w:top w:w="0" w:type="dxa"/>
              <w:left w:w="108" w:type="dxa"/>
              <w:bottom w:w="0" w:type="dxa"/>
              <w:right w:w="108" w:type="dxa"/>
            </w:tcMar>
            <w:hideMark/>
          </w:tcPr>
          <w:p w:rsidR="00ED6DF0" w:rsidRPr="002B30ED" w:rsidRDefault="00ED6DF0" w:rsidP="005D12FE">
            <w:pPr>
              <w:pStyle w:val="TableText"/>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 xml:space="preserve">A1: Design and plan learning activities and/or programmes of study </w:t>
            </w:r>
          </w:p>
        </w:tc>
        <w:tc>
          <w:tcPr>
            <w:tcW w:w="709" w:type="dxa"/>
            <w:tcMar>
              <w:top w:w="0" w:type="dxa"/>
              <w:left w:w="108" w:type="dxa"/>
              <w:bottom w:w="0" w:type="dxa"/>
              <w:right w:w="108" w:type="dxa"/>
            </w:tcMar>
            <w:hideMark/>
          </w:tcPr>
          <w:p w:rsidR="00ED6DF0" w:rsidRPr="002B30ED" w:rsidRDefault="00ED6DF0" w:rsidP="005D12FE">
            <w:pPr>
              <w:pStyle w:val="TableText"/>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A2: Teach and/or support learning</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A3: Assess and give feedback to learners</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A4: Develop effective learning environments and approaches to student support and guidance</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A5: Engage in continuing professional developments in subjects/disciplines and their pedagogy, incorporating research, scholarship and the evaluation of professional practices</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shd w:val="clear" w:color="auto" w:fill="D9D9D9"/>
            <w:tcMar>
              <w:top w:w="0" w:type="dxa"/>
              <w:left w:w="108" w:type="dxa"/>
              <w:bottom w:w="0" w:type="dxa"/>
              <w:right w:w="108" w:type="dxa"/>
            </w:tcMar>
            <w:hideMark/>
          </w:tcPr>
          <w:p w:rsidR="00ED6DF0" w:rsidRPr="002B30ED" w:rsidRDefault="00ED6DF0" w:rsidP="005D12FE">
            <w:pPr>
              <w:pStyle w:val="TableText"/>
              <w:rPr>
                <w:rFonts w:eastAsiaTheme="minorEastAsia"/>
              </w:rPr>
            </w:pPr>
            <w:r w:rsidRPr="002B30ED">
              <w:t>Core Knowledge</w:t>
            </w:r>
          </w:p>
        </w:tc>
        <w:tc>
          <w:tcPr>
            <w:tcW w:w="709" w:type="dxa"/>
            <w:shd w:val="clear" w:color="auto" w:fill="D9D9D9"/>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K1: The subject material</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K2:  Appropriate methods for teaching and learning in the subject area and at the level of the academic programme</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284AA6">
            <w:pPr>
              <w:pStyle w:val="TableText"/>
            </w:pPr>
            <w:r w:rsidRPr="002B30ED">
              <w:t>K 3: How students learn, both generally and within their subject/discipline area</w:t>
            </w:r>
            <w:r w:rsidR="00284AA6">
              <w:t>?</w:t>
            </w:r>
            <w:bookmarkStart w:id="38" w:name="_GoBack"/>
            <w:bookmarkEnd w:id="38"/>
            <w:r w:rsidRPr="002B30ED">
              <w:t xml:space="preserve"> </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K 4: The use and value of appropriate learning technologies</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 xml:space="preserve">K 5: Methods for evaluating the effectiveness of teaching </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 xml:space="preserve">K 6:  The implications of quality assurance and quality enhancement for academic and professional practice with a particular focus on teaching </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shd w:val="clear" w:color="auto" w:fill="D9D9D9"/>
            <w:tcMar>
              <w:top w:w="0" w:type="dxa"/>
              <w:left w:w="108" w:type="dxa"/>
              <w:bottom w:w="0" w:type="dxa"/>
              <w:right w:w="108" w:type="dxa"/>
            </w:tcMar>
            <w:hideMark/>
          </w:tcPr>
          <w:p w:rsidR="00ED6DF0" w:rsidRPr="002B30ED" w:rsidRDefault="00ED6DF0" w:rsidP="005D12FE">
            <w:pPr>
              <w:pStyle w:val="TableText"/>
              <w:rPr>
                <w:rFonts w:eastAsiaTheme="minorEastAsia"/>
              </w:rPr>
            </w:pPr>
            <w:r w:rsidRPr="002B30ED">
              <w:t>Professional Values</w:t>
            </w:r>
          </w:p>
        </w:tc>
        <w:tc>
          <w:tcPr>
            <w:tcW w:w="709" w:type="dxa"/>
            <w:shd w:val="clear" w:color="auto" w:fill="D9D9D9"/>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V1: Respect individual learners and diverse learning communities</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hideMark/>
          </w:tcPr>
          <w:p w:rsidR="00ED6DF0" w:rsidRPr="002B30ED" w:rsidRDefault="00ED6DF0" w:rsidP="005D12FE">
            <w:pPr>
              <w:pStyle w:val="TableText"/>
            </w:pPr>
            <w:r w:rsidRPr="002B30ED">
              <w:t xml:space="preserve">V2:  Promote participation in higher education and equality of opportunity for learners </w:t>
            </w:r>
          </w:p>
        </w:tc>
        <w:tc>
          <w:tcPr>
            <w:tcW w:w="709" w:type="dxa"/>
            <w:tcMar>
              <w:top w:w="0" w:type="dxa"/>
              <w:left w:w="108" w:type="dxa"/>
              <w:bottom w:w="0" w:type="dxa"/>
              <w:right w:w="108" w:type="dxa"/>
            </w:tcMar>
            <w:hideMark/>
          </w:tcPr>
          <w:p w:rsidR="00ED6DF0" w:rsidRPr="002B30ED" w:rsidRDefault="00ED6DF0" w:rsidP="005D12FE">
            <w:pPr>
              <w:pStyle w:val="TableText"/>
              <w:rPr>
                <w:rFonts w:eastAsiaTheme="minorEastAsia"/>
              </w:rPr>
            </w:pPr>
          </w:p>
        </w:tc>
      </w:tr>
      <w:tr w:rsidR="00ED6DF0" w:rsidRPr="002B30ED" w:rsidTr="00482808">
        <w:tc>
          <w:tcPr>
            <w:tcW w:w="8330" w:type="dxa"/>
            <w:tcMar>
              <w:top w:w="0" w:type="dxa"/>
              <w:left w:w="108" w:type="dxa"/>
              <w:bottom w:w="0" w:type="dxa"/>
              <w:right w:w="108" w:type="dxa"/>
            </w:tcMar>
          </w:tcPr>
          <w:p w:rsidR="00ED6DF0" w:rsidRPr="002B30ED" w:rsidRDefault="00ED6DF0" w:rsidP="005D12FE">
            <w:pPr>
              <w:pStyle w:val="TableText"/>
            </w:pPr>
            <w:r w:rsidRPr="002B30ED">
              <w:t xml:space="preserve">V3: Use evidence informed approaches and the outcomes from research, scholarship and continuing professional development </w:t>
            </w:r>
          </w:p>
        </w:tc>
        <w:tc>
          <w:tcPr>
            <w:tcW w:w="709" w:type="dxa"/>
            <w:tcMar>
              <w:top w:w="0" w:type="dxa"/>
              <w:left w:w="108" w:type="dxa"/>
              <w:bottom w:w="0" w:type="dxa"/>
              <w:right w:w="108" w:type="dxa"/>
            </w:tcMar>
          </w:tcPr>
          <w:p w:rsidR="00ED6DF0" w:rsidRPr="002B30ED" w:rsidRDefault="00ED6DF0" w:rsidP="005D12FE">
            <w:pPr>
              <w:pStyle w:val="TableText"/>
            </w:pPr>
          </w:p>
        </w:tc>
      </w:tr>
      <w:tr w:rsidR="00ED6DF0" w:rsidRPr="002B30ED" w:rsidTr="00482808">
        <w:tc>
          <w:tcPr>
            <w:tcW w:w="8330" w:type="dxa"/>
            <w:tcMar>
              <w:top w:w="0" w:type="dxa"/>
              <w:left w:w="108" w:type="dxa"/>
              <w:bottom w:w="0" w:type="dxa"/>
              <w:right w:w="108" w:type="dxa"/>
            </w:tcMar>
          </w:tcPr>
          <w:p w:rsidR="00ED6DF0" w:rsidRPr="002B30ED" w:rsidRDefault="00ED6DF0" w:rsidP="005D12FE">
            <w:pPr>
              <w:pStyle w:val="TableText"/>
            </w:pPr>
            <w:r w:rsidRPr="002B30ED">
              <w:t>V 4: Acknowledges the wider context in which higher education operates recognising the implications for professional practice.</w:t>
            </w:r>
          </w:p>
        </w:tc>
        <w:tc>
          <w:tcPr>
            <w:tcW w:w="709" w:type="dxa"/>
            <w:tcMar>
              <w:top w:w="0" w:type="dxa"/>
              <w:left w:w="108" w:type="dxa"/>
              <w:bottom w:w="0" w:type="dxa"/>
              <w:right w:w="108" w:type="dxa"/>
            </w:tcMar>
          </w:tcPr>
          <w:p w:rsidR="00ED6DF0" w:rsidRPr="002B30ED" w:rsidRDefault="00ED6DF0" w:rsidP="005D12FE">
            <w:pPr>
              <w:pStyle w:val="TableText"/>
            </w:pPr>
          </w:p>
        </w:tc>
      </w:tr>
    </w:tbl>
    <w:p w:rsidR="00ED6DF0" w:rsidRDefault="00ED6DF0" w:rsidP="00640630"/>
    <w:tbl>
      <w:tblPr>
        <w:tblpPr w:leftFromText="180" w:rightFromText="180" w:vertAnchor="text" w:horzAnchor="margin" w:tblpX="108" w:tblpY="2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39"/>
      </w:tblGrid>
      <w:tr w:rsidR="001716AF" w:rsidRPr="002B30ED" w:rsidTr="002A51D9">
        <w:tc>
          <w:tcPr>
            <w:tcW w:w="9039" w:type="dxa"/>
            <w:shd w:val="clear" w:color="auto" w:fill="D9D9D9" w:themeFill="background1" w:themeFillShade="D9"/>
            <w:tcMar>
              <w:top w:w="0" w:type="dxa"/>
              <w:left w:w="108" w:type="dxa"/>
              <w:bottom w:w="0" w:type="dxa"/>
              <w:right w:w="108" w:type="dxa"/>
            </w:tcMar>
            <w:hideMark/>
          </w:tcPr>
          <w:p w:rsidR="001716AF" w:rsidRPr="00E460B5" w:rsidRDefault="001716AF" w:rsidP="002A51D9">
            <w:pPr>
              <w:pStyle w:val="TableText"/>
              <w:rPr>
                <w:b/>
              </w:rPr>
            </w:pPr>
            <w:r w:rsidRPr="00E460B5">
              <w:rPr>
                <w:b/>
              </w:rPr>
              <w:t>Expand</w:t>
            </w:r>
            <w:r w:rsidR="0085183F">
              <w:rPr>
                <w:b/>
              </w:rPr>
              <w:t>ed summary</w:t>
            </w:r>
          </w:p>
          <w:p w:rsidR="001716AF" w:rsidRPr="002B30ED" w:rsidRDefault="001716AF" w:rsidP="002A51D9">
            <w:pPr>
              <w:pStyle w:val="TableText"/>
            </w:pPr>
            <w:r>
              <w:t>For the dimensions you have selected in the table above make some notes for yourself that explain how your PRE activity</w:t>
            </w:r>
            <w:r w:rsidR="00E460B5">
              <w:t xml:space="preserve"> has been helpful to your professional development.</w:t>
            </w:r>
          </w:p>
        </w:tc>
      </w:tr>
      <w:tr w:rsidR="001716AF" w:rsidRPr="002B30ED" w:rsidTr="006553D8">
        <w:trPr>
          <w:trHeight w:val="1974"/>
        </w:trPr>
        <w:tc>
          <w:tcPr>
            <w:tcW w:w="9039" w:type="dxa"/>
            <w:tcMar>
              <w:top w:w="0" w:type="dxa"/>
              <w:left w:w="108" w:type="dxa"/>
              <w:bottom w:w="0" w:type="dxa"/>
              <w:right w:w="108" w:type="dxa"/>
            </w:tcMar>
            <w:hideMark/>
          </w:tcPr>
          <w:p w:rsidR="00E460B5" w:rsidRDefault="00E460B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Default="00132505" w:rsidP="006553D8">
            <w:pPr>
              <w:pStyle w:val="TableText"/>
            </w:pPr>
          </w:p>
          <w:p w:rsidR="00132505" w:rsidRPr="002B30ED" w:rsidRDefault="00132505" w:rsidP="006553D8">
            <w:pPr>
              <w:pStyle w:val="TableText"/>
            </w:pPr>
          </w:p>
        </w:tc>
      </w:tr>
    </w:tbl>
    <w:p w:rsidR="00ED6DF0" w:rsidRPr="001D6DB0" w:rsidRDefault="00132505" w:rsidP="00482C3C">
      <w:pPr>
        <w:pStyle w:val="Heading1"/>
      </w:pPr>
      <w:bookmarkStart w:id="39" w:name="_Ref347233396"/>
      <w:bookmarkStart w:id="40" w:name="_Toc370138139"/>
      <w:bookmarkStart w:id="41" w:name="_Toc400714213"/>
      <w:r>
        <w:lastRenderedPageBreak/>
        <w:br/>
      </w:r>
      <w:r w:rsidR="002A0908">
        <w:t xml:space="preserve">Appendix 1: </w:t>
      </w:r>
      <w:r w:rsidR="00ED6DF0" w:rsidRPr="001D6DB0">
        <w:t>Observation of Teaching Pro-</w:t>
      </w:r>
      <w:proofErr w:type="spellStart"/>
      <w:r w:rsidR="00ED6DF0" w:rsidRPr="001D6DB0">
        <w:t>Forma</w:t>
      </w:r>
      <w:bookmarkEnd w:id="39"/>
      <w:bookmarkEnd w:id="40"/>
      <w:r w:rsidR="002A0908">
        <w:t>s</w:t>
      </w:r>
      <w:bookmarkEnd w:id="41"/>
      <w:proofErr w:type="spellEnd"/>
    </w:p>
    <w:p w:rsidR="00ED6DF0" w:rsidRDefault="00ED6DF0" w:rsidP="00C864FD">
      <w:pPr>
        <w:pStyle w:val="Heading2"/>
      </w:pPr>
      <w:bookmarkStart w:id="42" w:name="_Toc370138140"/>
      <w:bookmarkStart w:id="43" w:name="_Toc400714214"/>
      <w:r w:rsidRPr="001D6DB0">
        <w:t>Session Details</w:t>
      </w:r>
      <w:r w:rsidR="00C864FD">
        <w:t xml:space="preserve"> and Planning</w:t>
      </w:r>
      <w:r w:rsidRPr="001D6DB0">
        <w:t>:</w:t>
      </w:r>
      <w:bookmarkEnd w:id="42"/>
      <w:bookmarkEnd w:id="43"/>
    </w:p>
    <w:p w:rsidR="002A0908" w:rsidRPr="002A0908" w:rsidRDefault="002A0908" w:rsidP="00CE4AC6">
      <w:r>
        <w:t>This is to be used when preparing for an observation.</w:t>
      </w:r>
    </w:p>
    <w:tbl>
      <w:tblPr>
        <w:tblStyle w:val="TableGrid"/>
        <w:tblW w:w="9355" w:type="dxa"/>
        <w:tblInd w:w="108" w:type="dxa"/>
        <w:tblLook w:val="04A0" w:firstRow="1" w:lastRow="0" w:firstColumn="1" w:lastColumn="0" w:noHBand="0" w:noVBand="1"/>
      </w:tblPr>
      <w:tblGrid>
        <w:gridCol w:w="2977"/>
        <w:gridCol w:w="6378"/>
      </w:tblGrid>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Colleague being observed</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Colleague observing</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Date and time of session</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Venue</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Number and level of students</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Course Title</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Module Title</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Title of session</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567"/>
        </w:trPr>
        <w:tc>
          <w:tcPr>
            <w:tcW w:w="2977" w:type="dxa"/>
            <w:vAlign w:val="center"/>
          </w:tcPr>
          <w:p w:rsidR="00ED6DF0" w:rsidRPr="00793172" w:rsidRDefault="00ED6DF0" w:rsidP="00025202">
            <w:pPr>
              <w:pStyle w:val="TableText"/>
              <w:spacing w:before="0" w:after="0"/>
            </w:pPr>
            <w:r w:rsidRPr="00793172">
              <w:t>Type of session (i.e. lecture)</w:t>
            </w:r>
          </w:p>
        </w:tc>
        <w:tc>
          <w:tcPr>
            <w:tcW w:w="6378" w:type="dxa"/>
            <w:vAlign w:val="center"/>
          </w:tcPr>
          <w:p w:rsidR="00ED6DF0" w:rsidRPr="00793172" w:rsidRDefault="00ED6DF0" w:rsidP="00025202">
            <w:pPr>
              <w:pStyle w:val="TableText"/>
              <w:spacing w:before="0" w:after="0"/>
            </w:pPr>
          </w:p>
        </w:tc>
      </w:tr>
      <w:tr w:rsidR="002A0908" w:rsidRPr="00793172" w:rsidTr="00526EEC">
        <w:trPr>
          <w:trHeight w:val="563"/>
        </w:trPr>
        <w:tc>
          <w:tcPr>
            <w:tcW w:w="2977" w:type="dxa"/>
            <w:vAlign w:val="center"/>
          </w:tcPr>
          <w:p w:rsidR="002A0908" w:rsidRPr="00793172" w:rsidRDefault="002A0908" w:rsidP="00526EEC">
            <w:pPr>
              <w:pStyle w:val="TableText"/>
              <w:spacing w:before="0" w:after="0"/>
            </w:pPr>
            <w:r w:rsidRPr="00793172">
              <w:t>Aims</w:t>
            </w:r>
            <w:r>
              <w:t>/</w:t>
            </w:r>
            <w:r w:rsidRPr="00793172">
              <w:t>planned learning outcomes</w:t>
            </w:r>
          </w:p>
        </w:tc>
        <w:tc>
          <w:tcPr>
            <w:tcW w:w="6378" w:type="dxa"/>
            <w:vAlign w:val="center"/>
          </w:tcPr>
          <w:p w:rsidR="002A0908" w:rsidRPr="00793172" w:rsidRDefault="002A0908" w:rsidP="00526EEC">
            <w:pPr>
              <w:pStyle w:val="TableText"/>
              <w:spacing w:before="0" w:after="0"/>
            </w:pPr>
          </w:p>
        </w:tc>
      </w:tr>
      <w:tr w:rsidR="00ED6DF0" w:rsidRPr="00793172" w:rsidTr="002A0908">
        <w:trPr>
          <w:trHeight w:val="563"/>
        </w:trPr>
        <w:tc>
          <w:tcPr>
            <w:tcW w:w="2977" w:type="dxa"/>
            <w:vAlign w:val="center"/>
          </w:tcPr>
          <w:p w:rsidR="00ED6DF0" w:rsidRPr="00793172" w:rsidRDefault="002A0908" w:rsidP="002A0908">
            <w:pPr>
              <w:pStyle w:val="TableText"/>
              <w:spacing w:before="0" w:after="0"/>
            </w:pPr>
            <w:r>
              <w:t>Learning Materials?</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724"/>
        </w:trPr>
        <w:tc>
          <w:tcPr>
            <w:tcW w:w="2977" w:type="dxa"/>
            <w:vAlign w:val="center"/>
          </w:tcPr>
          <w:p w:rsidR="00ED6DF0" w:rsidRPr="00793172" w:rsidRDefault="00ED6DF0" w:rsidP="00025202">
            <w:pPr>
              <w:pStyle w:val="TableText"/>
              <w:spacing w:before="0" w:after="0"/>
            </w:pPr>
            <w:r w:rsidRPr="00793172">
              <w:t>How does the session fit in with the module/course?</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724"/>
        </w:trPr>
        <w:tc>
          <w:tcPr>
            <w:tcW w:w="2977" w:type="dxa"/>
            <w:vAlign w:val="center"/>
          </w:tcPr>
          <w:p w:rsidR="00ED6DF0" w:rsidRPr="00793172" w:rsidRDefault="00ED6DF0" w:rsidP="00025202">
            <w:pPr>
              <w:pStyle w:val="TableText"/>
              <w:spacing w:before="0" w:after="0"/>
            </w:pPr>
            <w:r w:rsidRPr="00793172">
              <w:t>Are there any specific issues to take into account?</w:t>
            </w:r>
          </w:p>
        </w:tc>
        <w:tc>
          <w:tcPr>
            <w:tcW w:w="6378" w:type="dxa"/>
            <w:vAlign w:val="center"/>
          </w:tcPr>
          <w:p w:rsidR="00ED6DF0" w:rsidRPr="00793172" w:rsidRDefault="00ED6DF0" w:rsidP="00025202">
            <w:pPr>
              <w:pStyle w:val="TableText"/>
              <w:spacing w:before="0" w:after="0"/>
            </w:pPr>
          </w:p>
        </w:tc>
      </w:tr>
      <w:tr w:rsidR="00ED6DF0" w:rsidRPr="00793172" w:rsidTr="00025202">
        <w:trPr>
          <w:trHeight w:val="724"/>
        </w:trPr>
        <w:tc>
          <w:tcPr>
            <w:tcW w:w="2977" w:type="dxa"/>
            <w:vAlign w:val="center"/>
          </w:tcPr>
          <w:p w:rsidR="00C864FD" w:rsidRPr="00793172" w:rsidRDefault="00ED6DF0" w:rsidP="00C864FD">
            <w:pPr>
              <w:pStyle w:val="TableText"/>
              <w:spacing w:before="0" w:after="0"/>
            </w:pPr>
            <w:r w:rsidRPr="00793172">
              <w:t xml:space="preserve">What are the particular elements that feedback </w:t>
            </w:r>
            <w:r w:rsidR="002A0908">
              <w:t>is required on</w:t>
            </w:r>
            <w:r w:rsidRPr="00793172">
              <w:t>?</w:t>
            </w:r>
          </w:p>
        </w:tc>
        <w:tc>
          <w:tcPr>
            <w:tcW w:w="6378" w:type="dxa"/>
            <w:vAlign w:val="center"/>
          </w:tcPr>
          <w:p w:rsidR="00ED6DF0" w:rsidRDefault="00ED6DF0" w:rsidP="00025202">
            <w:pPr>
              <w:pStyle w:val="TableText"/>
              <w:spacing w:before="0" w:after="0"/>
            </w:pPr>
          </w:p>
          <w:p w:rsidR="00C864FD" w:rsidRDefault="00C864FD" w:rsidP="00025202">
            <w:pPr>
              <w:pStyle w:val="TableText"/>
              <w:spacing w:before="0" w:after="0"/>
            </w:pPr>
          </w:p>
          <w:p w:rsidR="00C864FD" w:rsidRDefault="00C864FD" w:rsidP="00025202">
            <w:pPr>
              <w:pStyle w:val="TableText"/>
              <w:spacing w:before="0" w:after="0"/>
            </w:pPr>
          </w:p>
          <w:p w:rsidR="00C864FD" w:rsidRDefault="00C864FD" w:rsidP="00025202">
            <w:pPr>
              <w:pStyle w:val="TableText"/>
              <w:spacing w:before="0" w:after="0"/>
            </w:pPr>
          </w:p>
          <w:p w:rsidR="00C864FD" w:rsidRPr="00793172" w:rsidRDefault="00C864FD" w:rsidP="00025202">
            <w:pPr>
              <w:pStyle w:val="TableText"/>
              <w:spacing w:before="0" w:after="0"/>
            </w:pPr>
          </w:p>
        </w:tc>
      </w:tr>
      <w:tr w:rsidR="00ED6DF0" w:rsidRPr="00793172" w:rsidTr="00025202">
        <w:trPr>
          <w:trHeight w:val="724"/>
        </w:trPr>
        <w:tc>
          <w:tcPr>
            <w:tcW w:w="2977" w:type="dxa"/>
            <w:vAlign w:val="center"/>
          </w:tcPr>
          <w:p w:rsidR="00ED6DF0" w:rsidRPr="00793172" w:rsidRDefault="00ED6DF0" w:rsidP="00C864FD">
            <w:pPr>
              <w:pStyle w:val="TableText"/>
              <w:spacing w:before="0" w:after="0"/>
            </w:pPr>
            <w:r w:rsidRPr="00793172">
              <w:t>Should feedback be provid</w:t>
            </w:r>
            <w:r w:rsidR="00C864FD">
              <w:t>ed on any aspect of the session or restricted only to the agreed elements above?</w:t>
            </w:r>
          </w:p>
        </w:tc>
        <w:tc>
          <w:tcPr>
            <w:tcW w:w="6378" w:type="dxa"/>
            <w:vAlign w:val="center"/>
          </w:tcPr>
          <w:p w:rsidR="00ED6DF0" w:rsidRDefault="00ED6DF0" w:rsidP="00025202">
            <w:pPr>
              <w:pStyle w:val="TableText"/>
              <w:spacing w:before="0" w:after="0"/>
            </w:pPr>
          </w:p>
          <w:p w:rsidR="00C864FD" w:rsidRDefault="00C864FD" w:rsidP="00025202">
            <w:pPr>
              <w:pStyle w:val="TableText"/>
              <w:spacing w:before="0" w:after="0"/>
            </w:pPr>
          </w:p>
          <w:p w:rsidR="00C864FD" w:rsidRDefault="00C864FD" w:rsidP="00025202">
            <w:pPr>
              <w:pStyle w:val="TableText"/>
              <w:spacing w:before="0" w:after="0"/>
            </w:pPr>
          </w:p>
          <w:p w:rsidR="00C864FD" w:rsidRPr="00793172" w:rsidRDefault="00C864FD" w:rsidP="00025202">
            <w:pPr>
              <w:pStyle w:val="TableText"/>
              <w:spacing w:before="0" w:after="0"/>
            </w:pPr>
          </w:p>
        </w:tc>
      </w:tr>
      <w:tr w:rsidR="00ED6DF0" w:rsidRPr="00793172" w:rsidTr="00025202">
        <w:trPr>
          <w:trHeight w:val="725"/>
        </w:trPr>
        <w:tc>
          <w:tcPr>
            <w:tcW w:w="2977" w:type="dxa"/>
            <w:vAlign w:val="center"/>
          </w:tcPr>
          <w:p w:rsidR="00ED6DF0" w:rsidRPr="00793172" w:rsidRDefault="00ED6DF0" w:rsidP="00025202">
            <w:pPr>
              <w:pStyle w:val="TableText"/>
              <w:spacing w:before="0" w:after="0"/>
            </w:pPr>
            <w:r w:rsidRPr="00793172">
              <w:t>Date and time of feedback and reflection discussion</w:t>
            </w:r>
            <w:r w:rsidR="00C864FD">
              <w:t>?</w:t>
            </w:r>
          </w:p>
        </w:tc>
        <w:tc>
          <w:tcPr>
            <w:tcW w:w="6378" w:type="dxa"/>
            <w:vAlign w:val="center"/>
          </w:tcPr>
          <w:p w:rsidR="00ED6DF0" w:rsidRPr="00793172" w:rsidRDefault="00ED6DF0" w:rsidP="00025202">
            <w:pPr>
              <w:pStyle w:val="TableText"/>
              <w:spacing w:before="0" w:after="0"/>
            </w:pPr>
          </w:p>
        </w:tc>
      </w:tr>
    </w:tbl>
    <w:p w:rsidR="00ED6DF0" w:rsidRPr="001D6DB0" w:rsidRDefault="00ED6DF0" w:rsidP="00640630">
      <w:pPr>
        <w:pStyle w:val="Heading2"/>
      </w:pPr>
    </w:p>
    <w:p w:rsidR="00ED6DF0" w:rsidRPr="001D6DB0" w:rsidRDefault="00ED6DF0" w:rsidP="00640630">
      <w:pPr>
        <w:pStyle w:val="Heading2"/>
      </w:pPr>
      <w:r w:rsidRPr="001D6DB0">
        <w:br w:type="column"/>
      </w:r>
      <w:bookmarkStart w:id="44" w:name="_Toc370138141"/>
      <w:bookmarkStart w:id="45" w:name="_Toc400714215"/>
      <w:r w:rsidRPr="001D6DB0">
        <w:lastRenderedPageBreak/>
        <w:t>Session Observation:</w:t>
      </w:r>
      <w:bookmarkEnd w:id="44"/>
      <w:bookmarkEnd w:id="45"/>
    </w:p>
    <w:p w:rsidR="00ED6DF0" w:rsidRDefault="002A0908" w:rsidP="00CE4AC6">
      <w:r>
        <w:t xml:space="preserve">This is to be used by the observer as a guide to </w:t>
      </w:r>
      <w:r w:rsidR="00C864FD">
        <w:t xml:space="preserve">assist the </w:t>
      </w:r>
      <w:r>
        <w:t xml:space="preserve">taking </w:t>
      </w:r>
      <w:r w:rsidR="00C864FD">
        <w:t xml:space="preserve">of </w:t>
      </w:r>
      <w:r>
        <w:t>notes during the observation</w:t>
      </w:r>
      <w:r w:rsidR="00F016BF">
        <w:t xml:space="preserve"> and conducting the discussion and reflection after the observation</w:t>
      </w:r>
      <w:r>
        <w:t xml:space="preserve">. </w:t>
      </w:r>
      <w:r w:rsidR="00ED1F72">
        <w:t xml:space="preserve">Refer to the guidance </w:t>
      </w:r>
      <w:r>
        <w:t xml:space="preserve">on page </w:t>
      </w:r>
      <w:r>
        <w:fldChar w:fldCharType="begin"/>
      </w:r>
      <w:r>
        <w:instrText xml:space="preserve"> PAGEREF _Ref341271981 \h </w:instrText>
      </w:r>
      <w:r>
        <w:fldChar w:fldCharType="separate"/>
      </w:r>
      <w:r w:rsidR="008741E8">
        <w:rPr>
          <w:noProof/>
        </w:rPr>
        <w:t>16</w:t>
      </w:r>
      <w:r>
        <w:fldChar w:fldCharType="end"/>
      </w:r>
      <w:r>
        <w:t xml:space="preserve"> and </w:t>
      </w:r>
      <w:r>
        <w:fldChar w:fldCharType="begin"/>
      </w:r>
      <w:r>
        <w:instrText xml:space="preserve"> PAGEREF _Ref369891943 \h </w:instrText>
      </w:r>
      <w:r>
        <w:fldChar w:fldCharType="separate"/>
      </w:r>
      <w:r w:rsidR="008741E8">
        <w:rPr>
          <w:noProof/>
        </w:rPr>
        <w:t>19</w:t>
      </w:r>
      <w:r>
        <w:fldChar w:fldCharType="end"/>
      </w:r>
      <w:r>
        <w:t xml:space="preserve"> </w:t>
      </w:r>
      <w:r w:rsidR="00F016BF">
        <w:t xml:space="preserve">which </w:t>
      </w:r>
      <w:r w:rsidR="00C864FD">
        <w:t xml:space="preserve">also provide detail to </w:t>
      </w:r>
      <w:r w:rsidR="00ED1F72">
        <w:t>support the observation</w:t>
      </w:r>
      <w:r w:rsidR="00F016BF">
        <w:t xml:space="preserve"> activity</w:t>
      </w:r>
      <w:r w:rsidR="00ED1F72">
        <w:t>.</w:t>
      </w:r>
    </w:p>
    <w:p w:rsidR="002A0908" w:rsidRPr="001D6DB0" w:rsidRDefault="002A0908" w:rsidP="002A0908">
      <w:r>
        <w:t xml:space="preserve">What feedback has the observed individual specifically asked </w:t>
      </w:r>
      <w:proofErr w:type="gramStart"/>
      <w:r>
        <w:t>for:</w:t>
      </w:r>
      <w:proofErr w:type="gramEnd"/>
    </w:p>
    <w:p w:rsidR="00ED6DF0" w:rsidRPr="001D6DB0" w:rsidRDefault="00ED6DF0" w:rsidP="00640630">
      <w:r w:rsidRPr="001D6DB0">
        <w:rPr>
          <w:noProof/>
          <w:lang w:eastAsia="ja-JP"/>
        </w:rPr>
        <mc:AlternateContent>
          <mc:Choice Requires="wps">
            <w:drawing>
              <wp:inline distT="0" distB="0" distL="0" distR="0" wp14:anchorId="1FE4E636" wp14:editId="2B607352">
                <wp:extent cx="5731510" cy="685800"/>
                <wp:effectExtent l="0" t="0" r="2159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5800"/>
                        </a:xfrm>
                        <a:prstGeom prst="rect">
                          <a:avLst/>
                        </a:prstGeom>
                        <a:solidFill>
                          <a:srgbClr val="FFFFFF"/>
                        </a:solidFill>
                        <a:ln w="9525">
                          <a:solidFill>
                            <a:srgbClr val="000000"/>
                          </a:solidFill>
                          <a:miter lim="800000"/>
                          <a:headEnd/>
                          <a:tailEnd/>
                        </a:ln>
                      </wps:spPr>
                      <wps:txbx>
                        <w:txbxContent>
                          <w:p w:rsidR="00132505" w:rsidRDefault="00132505" w:rsidP="00640630"/>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9" type="#_x0000_t202" style="width:451.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">
                <v:textbox>
                  <w:txbxContent>
                    <w:p w:rsidR="00132505" w:rsidRDefault="00132505" w:rsidP="00640630"/>
                  </w:txbxContent>
                </v:textbox>
                <w10:anchorlock/>
              </v:shape>
            </w:pict>
          </mc:Fallback>
        </mc:AlternateContent>
      </w:r>
    </w:p>
    <w:p w:rsidR="00ED6DF0" w:rsidRPr="001D6DB0" w:rsidRDefault="00ED6DF0" w:rsidP="002A0908">
      <w:r w:rsidRPr="001D6DB0">
        <w:t>What were the positive elements in the session?</w:t>
      </w:r>
    </w:p>
    <w:p w:rsidR="00ED6DF0" w:rsidRPr="001D6DB0" w:rsidRDefault="00ED6DF0" w:rsidP="00640630">
      <w:r w:rsidRPr="001D6DB0">
        <w:rPr>
          <w:noProof/>
          <w:lang w:eastAsia="ja-JP"/>
        </w:rPr>
        <mc:AlternateContent>
          <mc:Choice Requires="wps">
            <w:drawing>
              <wp:inline distT="0" distB="0" distL="0" distR="0" wp14:anchorId="2E34D221" wp14:editId="3B6DFE73">
                <wp:extent cx="5731510" cy="2490952"/>
                <wp:effectExtent l="0" t="0" r="21590" b="2413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90952"/>
                        </a:xfrm>
                        <a:prstGeom prst="rect">
                          <a:avLst/>
                        </a:prstGeom>
                        <a:solidFill>
                          <a:srgbClr val="FFFFFF"/>
                        </a:solidFill>
                        <a:ln w="9525">
                          <a:solidFill>
                            <a:srgbClr val="000000"/>
                          </a:solidFill>
                          <a:miter lim="800000"/>
                          <a:headEnd/>
                          <a:tailEnd/>
                        </a:ln>
                      </wps:spPr>
                      <wps:txbx>
                        <w:txbxContent>
                          <w:p w:rsidR="00132505" w:rsidRDefault="00132505" w:rsidP="00640630"/>
                        </w:txbxContent>
                      </wps:txbx>
                      <wps:bodyPr rot="0" vert="horz" wrap="square" lIns="91440" tIns="45720" rIns="91440" bIns="45720" anchor="t" anchorCtr="0">
                        <a:noAutofit/>
                      </wps:bodyPr>
                    </wps:wsp>
                  </a:graphicData>
                </a:graphic>
              </wp:inline>
            </w:drawing>
          </mc:Choice>
          <mc:Fallback>
            <w:pict>
              <v:shape id="Text Box 307" o:spid="_x0000_s1030" type="#_x0000_t202" style="width:451.3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SWJwIAAFA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">
                <v:textbox>
                  <w:txbxContent>
                    <w:p w:rsidR="00132505" w:rsidRDefault="00132505" w:rsidP="00640630"/>
                  </w:txbxContent>
                </v:textbox>
                <w10:anchorlock/>
              </v:shape>
            </w:pict>
          </mc:Fallback>
        </mc:AlternateContent>
      </w:r>
    </w:p>
    <w:p w:rsidR="00ED6DF0" w:rsidRPr="001D6DB0" w:rsidRDefault="00ED6DF0" w:rsidP="00640630">
      <w:r w:rsidRPr="001D6DB0">
        <w:t>What could be improved or developed?</w:t>
      </w:r>
    </w:p>
    <w:p w:rsidR="002A0908" w:rsidRDefault="00E94F1D" w:rsidP="00954A64">
      <w:pPr>
        <w:pStyle w:val="Note"/>
      </w:pPr>
      <w:r w:rsidRPr="001D6DB0">
        <w:rPr>
          <w:noProof/>
          <w:lang w:eastAsia="ja-JP"/>
        </w:rPr>
        <mc:AlternateContent>
          <mc:Choice Requires="wps">
            <w:drawing>
              <wp:inline distT="0" distB="0" distL="0" distR="0" wp14:anchorId="05C7600A" wp14:editId="4CBC2671">
                <wp:extent cx="5731510" cy="2735317"/>
                <wp:effectExtent l="0" t="0" r="2159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35317"/>
                        </a:xfrm>
                        <a:prstGeom prst="rect">
                          <a:avLst/>
                        </a:prstGeom>
                        <a:solidFill>
                          <a:srgbClr val="FFFFFF"/>
                        </a:solidFill>
                        <a:ln w="9525">
                          <a:solidFill>
                            <a:srgbClr val="000000"/>
                          </a:solidFill>
                          <a:miter lim="800000"/>
                          <a:headEnd/>
                          <a:tailEnd/>
                        </a:ln>
                      </wps:spPr>
                      <wps:txbx>
                        <w:txbxContent>
                          <w:p w:rsidR="00132505" w:rsidRDefault="00132505" w:rsidP="00E94F1D"/>
                        </w:txbxContent>
                      </wps:txbx>
                      <wps:bodyPr rot="0" vert="horz" wrap="square" lIns="91440" tIns="45720" rIns="91440" bIns="45720" anchor="t" anchorCtr="0">
                        <a:noAutofit/>
                      </wps:bodyPr>
                    </wps:wsp>
                  </a:graphicData>
                </a:graphic>
              </wp:inline>
            </w:drawing>
          </mc:Choice>
          <mc:Fallback>
            <w:pict>
              <v:shape id="Text Box 1" o:spid="_x0000_s1031" type="#_x0000_t202" style="width:451.3pt;height:2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">
                <v:textbox>
                  <w:txbxContent>
                    <w:p w:rsidR="00132505" w:rsidRDefault="00132505" w:rsidP="00E94F1D"/>
                  </w:txbxContent>
                </v:textbox>
                <w10:anchorlock/>
              </v:shape>
            </w:pict>
          </mc:Fallback>
        </mc:AlternateContent>
      </w:r>
      <w:r w:rsidR="00945621">
        <w:t>This form is intended to facilitate the observation and is private to the observed individual. Outcomes of the observation should be shared with the line manager at appraisal but the form does not need to be shared.</w:t>
      </w:r>
      <w:r w:rsidR="002A0908">
        <w:br w:type="page"/>
      </w:r>
    </w:p>
    <w:p w:rsidR="002A0908" w:rsidRPr="00C864FD" w:rsidRDefault="00F016BF" w:rsidP="002A0908">
      <w:pPr>
        <w:spacing w:before="0" w:after="200" w:line="276" w:lineRule="auto"/>
        <w:rPr>
          <w:i/>
          <w:iCs/>
        </w:rPr>
      </w:pPr>
      <w:r w:rsidRPr="00C864FD">
        <w:rPr>
          <w:i/>
          <w:iCs/>
        </w:rPr>
        <w:lastRenderedPageBreak/>
        <w:t>To be completed after the observation</w:t>
      </w:r>
    </w:p>
    <w:p w:rsidR="002A0908" w:rsidRDefault="00C864FD" w:rsidP="00C864FD">
      <w:r>
        <w:t xml:space="preserve">Notes of the joint </w:t>
      </w:r>
      <w:r w:rsidR="00F016BF">
        <w:t>reflection of the observed individual</w:t>
      </w:r>
      <w:r>
        <w:t xml:space="preserve"> and the observed</w:t>
      </w:r>
      <w:r w:rsidR="00F016BF">
        <w:t>:</w:t>
      </w:r>
    </w:p>
    <w:p w:rsidR="002A0908" w:rsidRDefault="00C864FD" w:rsidP="00C864FD">
      <w:pPr>
        <w:rPr>
          <w:i/>
          <w:sz w:val="16"/>
          <w:szCs w:val="20"/>
        </w:rPr>
      </w:pPr>
      <w:r w:rsidRPr="001D6DB0">
        <w:rPr>
          <w:noProof/>
          <w:lang w:eastAsia="ja-JP"/>
        </w:rPr>
        <mc:AlternateContent>
          <mc:Choice Requires="wps">
            <w:drawing>
              <wp:inline distT="0" distB="0" distL="0" distR="0" wp14:anchorId="691B897A" wp14:editId="6075F1A6">
                <wp:extent cx="5731510" cy="4910959"/>
                <wp:effectExtent l="0" t="0" r="21590" b="234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10959"/>
                        </a:xfrm>
                        <a:prstGeom prst="rect">
                          <a:avLst/>
                        </a:prstGeom>
                        <a:solidFill>
                          <a:srgbClr val="FFFFFF"/>
                        </a:solidFill>
                        <a:ln w="9525">
                          <a:solidFill>
                            <a:srgbClr val="000000"/>
                          </a:solidFill>
                          <a:miter lim="800000"/>
                          <a:headEnd/>
                          <a:tailEnd/>
                        </a:ln>
                      </wps:spPr>
                      <wps:txbx>
                        <w:txbxContent>
                          <w:p w:rsidR="00132505" w:rsidRDefault="00132505" w:rsidP="00C864FD"/>
                        </w:txbxContent>
                      </wps:txbx>
                      <wps:bodyPr rot="0" vert="horz" wrap="square" lIns="91440" tIns="45720" rIns="91440" bIns="45720" anchor="t" anchorCtr="0">
                        <a:noAutofit/>
                      </wps:bodyPr>
                    </wps:wsp>
                  </a:graphicData>
                </a:graphic>
              </wp:inline>
            </w:drawing>
          </mc:Choice>
          <mc:Fallback>
            <w:pict>
              <v:shape id="Text Box 4" o:spid="_x0000_s1032" type="#_x0000_t202" style="width:451.3pt;height:3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">
                <v:textbox>
                  <w:txbxContent>
                    <w:p w:rsidR="00132505" w:rsidRDefault="00132505" w:rsidP="00C864FD"/>
                  </w:txbxContent>
                </v:textbox>
                <w10:anchorlock/>
              </v:shape>
            </w:pict>
          </mc:Fallback>
        </mc:AlternateContent>
      </w:r>
    </w:p>
    <w:p w:rsidR="00C864FD" w:rsidRDefault="00C864FD" w:rsidP="00C864FD">
      <w:r>
        <w:t>Suggested action points:</w:t>
      </w:r>
    </w:p>
    <w:p w:rsidR="008337D5" w:rsidRDefault="00C864FD" w:rsidP="00954A64">
      <w:pPr>
        <w:rPr>
          <w:i/>
          <w:iCs/>
          <w:sz w:val="16"/>
          <w:szCs w:val="20"/>
        </w:rPr>
      </w:pPr>
      <w:r w:rsidRPr="001D6DB0">
        <w:rPr>
          <w:noProof/>
          <w:lang w:eastAsia="ja-JP"/>
        </w:rPr>
        <mc:AlternateContent>
          <mc:Choice Requires="wps">
            <w:drawing>
              <wp:inline distT="0" distB="0" distL="0" distR="0" wp14:anchorId="27C44F76" wp14:editId="312939C2">
                <wp:extent cx="5731510" cy="2167759"/>
                <wp:effectExtent l="0" t="0" r="21590" b="234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67759"/>
                        </a:xfrm>
                        <a:prstGeom prst="rect">
                          <a:avLst/>
                        </a:prstGeom>
                        <a:solidFill>
                          <a:srgbClr val="FFFFFF"/>
                        </a:solidFill>
                        <a:ln w="9525">
                          <a:solidFill>
                            <a:srgbClr val="000000"/>
                          </a:solidFill>
                          <a:miter lim="800000"/>
                          <a:headEnd/>
                          <a:tailEnd/>
                        </a:ln>
                      </wps:spPr>
                      <wps:txbx>
                        <w:txbxContent>
                          <w:p w:rsidR="00132505" w:rsidRDefault="00132505" w:rsidP="00C864FD"/>
                        </w:txbxContent>
                      </wps:txbx>
                      <wps:bodyPr rot="0" vert="horz" wrap="square" lIns="91440" tIns="45720" rIns="91440" bIns="45720" anchor="t" anchorCtr="0">
                        <a:noAutofit/>
                      </wps:bodyPr>
                    </wps:wsp>
                  </a:graphicData>
                </a:graphic>
              </wp:inline>
            </w:drawing>
          </mc:Choice>
          <mc:Fallback>
            <w:pict>
              <v:shape id="Text Box 5" o:spid="_x0000_s1033" type="#_x0000_t202" style="width:451.3pt;height:1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">
                <v:textbox>
                  <w:txbxContent>
                    <w:p w:rsidR="00132505" w:rsidRDefault="00132505" w:rsidP="00C864FD"/>
                  </w:txbxContent>
                </v:textbox>
                <w10:anchorlock/>
              </v:shape>
            </w:pict>
          </mc:Fallback>
        </mc:AlternateContent>
      </w:r>
      <w:r>
        <w:rPr>
          <w:i/>
          <w:iCs/>
          <w:sz w:val="16"/>
          <w:szCs w:val="20"/>
        </w:rPr>
        <w:t>Action points may for the observed individual or the observer. Both colleagues should reflect on their experience of the session and consider what they may wish to do as a consequence of that reflection.</w:t>
      </w:r>
    </w:p>
    <w:p w:rsidR="00132505" w:rsidRDefault="008337D5" w:rsidP="00482C3C">
      <w:pPr>
        <w:pStyle w:val="Heading1"/>
        <w:rPr>
          <w:i/>
          <w:iCs/>
          <w:sz w:val="16"/>
          <w:szCs w:val="20"/>
        </w:rPr>
      </w:pPr>
      <w:r>
        <w:rPr>
          <w:i/>
          <w:iCs/>
          <w:sz w:val="16"/>
          <w:szCs w:val="20"/>
        </w:rPr>
        <w:br w:type="page"/>
      </w:r>
      <w:bookmarkStart w:id="46" w:name="_Toc400714216"/>
    </w:p>
    <w:p w:rsidR="00132505" w:rsidRDefault="00132505" w:rsidP="00482C3C">
      <w:pPr>
        <w:pStyle w:val="Heading1"/>
        <w:rPr>
          <w:i/>
          <w:iCs/>
          <w:sz w:val="16"/>
          <w:szCs w:val="20"/>
        </w:rPr>
      </w:pPr>
    </w:p>
    <w:p w:rsidR="008337D5" w:rsidRDefault="008337D5" w:rsidP="00482C3C">
      <w:pPr>
        <w:pStyle w:val="Heading1"/>
      </w:pPr>
      <w:r>
        <w:t xml:space="preserve">Appendix 2: </w:t>
      </w:r>
      <w:r w:rsidR="00E460B5">
        <w:t xml:space="preserve">Useful </w:t>
      </w:r>
      <w:r>
        <w:t>Contact Details</w:t>
      </w:r>
      <w:bookmarkEnd w:id="46"/>
    </w:p>
    <w:p w:rsidR="000A4496" w:rsidRDefault="00E460B5" w:rsidP="00132505">
      <w:r>
        <w:t xml:space="preserve">Useful contact details, further information, up-to-date downloadable forms and guidance </w:t>
      </w:r>
      <w:r w:rsidR="000A4496">
        <w:t>are</w:t>
      </w:r>
      <w:r w:rsidR="00132505">
        <w:t xml:space="preserve"> maintained on the TALENT website at</w:t>
      </w:r>
      <w:r>
        <w:t>:</w:t>
      </w:r>
      <w:r w:rsidR="00132505">
        <w:t xml:space="preserve"> </w:t>
      </w:r>
      <w:hyperlink r:id="rId30" w:history="1">
        <w:r w:rsidR="00132505" w:rsidRPr="00B47565">
          <w:rPr>
            <w:rStyle w:val="Hyperlink"/>
          </w:rPr>
          <w:t>https://blogs.shu.ac.uk/talent/peer-review-and-enhancement/</w:t>
        </w:r>
      </w:hyperlink>
    </w:p>
    <w:p w:rsidR="00132505" w:rsidRDefault="00132505" w:rsidP="008337D5"/>
    <w:p w:rsidR="002A51D9" w:rsidRDefault="002A51D9" w:rsidP="002A51D9">
      <w:pPr>
        <w:pStyle w:val="Heading1"/>
      </w:pPr>
      <w:bookmarkStart w:id="47" w:name="_Toc400714217"/>
      <w:r>
        <w:t>Acknowledgements</w:t>
      </w:r>
      <w:bookmarkEnd w:id="47"/>
    </w:p>
    <w:p w:rsidR="002A51D9" w:rsidRDefault="002A51D9" w:rsidP="008337D5">
      <w:r>
        <w:t>The Peer Review &amp; Enhancement Policy was produced by a cross-university task group who developed the existing Peer-Supported Review Policy and guidance. The group was made up of:</w:t>
      </w:r>
    </w:p>
    <w:p w:rsidR="002A51D9" w:rsidRDefault="002A51D9" w:rsidP="003D3B89">
      <w:pPr>
        <w:pStyle w:val="ListParagraph"/>
        <w:numPr>
          <w:ilvl w:val="0"/>
          <w:numId w:val="37"/>
        </w:numPr>
      </w:pPr>
      <w:r>
        <w:t>Andrew Middleton, Qua</w:t>
      </w:r>
      <w:r w:rsidR="006348E6">
        <w:t>lity Enhancement &amp; Student Services</w:t>
      </w:r>
    </w:p>
    <w:p w:rsidR="006348E6" w:rsidRDefault="006348E6" w:rsidP="003D3B89">
      <w:pPr>
        <w:pStyle w:val="ListParagraph"/>
        <w:numPr>
          <w:ilvl w:val="0"/>
          <w:numId w:val="37"/>
        </w:numPr>
      </w:pPr>
      <w:r>
        <w:t>Alison Purvis, Faculty of Health &amp; Wellbeing</w:t>
      </w:r>
    </w:p>
    <w:p w:rsidR="006348E6" w:rsidRDefault="006348E6" w:rsidP="003D3B89">
      <w:pPr>
        <w:pStyle w:val="ListParagraph"/>
        <w:numPr>
          <w:ilvl w:val="0"/>
          <w:numId w:val="37"/>
        </w:numPr>
      </w:pPr>
      <w:r>
        <w:t>Peter Lake, Faculty of Arts, Computing, Engineering &amp; Sciences</w:t>
      </w:r>
    </w:p>
    <w:p w:rsidR="006348E6" w:rsidRDefault="006348E6" w:rsidP="003D3B89">
      <w:pPr>
        <w:pStyle w:val="ListParagraph"/>
        <w:numPr>
          <w:ilvl w:val="0"/>
          <w:numId w:val="37"/>
        </w:numPr>
      </w:pPr>
      <w:r>
        <w:t>Colin Beard, Faculty of Sheffield Business School</w:t>
      </w:r>
    </w:p>
    <w:p w:rsidR="006348E6" w:rsidRDefault="006348E6" w:rsidP="003D3B89">
      <w:pPr>
        <w:pStyle w:val="ListParagraph"/>
        <w:numPr>
          <w:ilvl w:val="0"/>
          <w:numId w:val="37"/>
        </w:numPr>
      </w:pPr>
      <w:r>
        <w:t xml:space="preserve">Richard </w:t>
      </w:r>
      <w:proofErr w:type="spellStart"/>
      <w:r>
        <w:t>Pountney</w:t>
      </w:r>
      <w:proofErr w:type="spellEnd"/>
      <w:r>
        <w:t>, Faculty of Development &amp; Society</w:t>
      </w:r>
    </w:p>
    <w:p w:rsidR="006348E6" w:rsidRDefault="006348E6" w:rsidP="006348E6">
      <w:r>
        <w:t>This handbook, including the article on the Peer Observation of Teaching, is closely based upon guidance produced by Alison Purvis for the Faculty of Health &amp; Wellbeing.</w:t>
      </w:r>
    </w:p>
    <w:sectPr w:rsidR="006348E6" w:rsidSect="00F36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05" w:rsidRDefault="00132505" w:rsidP="00640630">
      <w:r>
        <w:separator/>
      </w:r>
    </w:p>
    <w:p w:rsidR="00132505" w:rsidRDefault="00132505"/>
  </w:endnote>
  <w:endnote w:type="continuationSeparator" w:id="0">
    <w:p w:rsidR="00132505" w:rsidRDefault="00132505" w:rsidP="00640630">
      <w:r>
        <w:continuationSeparator/>
      </w:r>
    </w:p>
    <w:p w:rsidR="00132505" w:rsidRDefault="00132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Default="00132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Default="00132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Default="001325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33104"/>
      <w:docPartObj>
        <w:docPartGallery w:val="Page Numbers (Bottom of Page)"/>
        <w:docPartUnique/>
      </w:docPartObj>
    </w:sdtPr>
    <w:sdtEndPr>
      <w:rPr>
        <w:noProof/>
      </w:rPr>
    </w:sdtEndPr>
    <w:sdtContent>
      <w:p w:rsidR="00132505" w:rsidRPr="00122DF0" w:rsidRDefault="00132505" w:rsidP="00B7795D">
        <w:pPr>
          <w:pStyle w:val="Footer"/>
          <w:jc w:val="center"/>
        </w:pPr>
        <w:r>
          <w:fldChar w:fldCharType="begin"/>
        </w:r>
        <w:r>
          <w:instrText xml:space="preserve"> PAGE   \* MERGEFORMAT </w:instrText>
        </w:r>
        <w:r>
          <w:fldChar w:fldCharType="separate"/>
        </w:r>
        <w:r w:rsidR="00284AA6">
          <w:rPr>
            <w:noProof/>
          </w:rPr>
          <w:t>22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84916"/>
      <w:docPartObj>
        <w:docPartGallery w:val="Page Numbers (Bottom of Page)"/>
        <w:docPartUnique/>
      </w:docPartObj>
    </w:sdtPr>
    <w:sdtEndPr>
      <w:rPr>
        <w:noProof/>
      </w:rPr>
    </w:sdtEndPr>
    <w:sdtContent>
      <w:p w:rsidR="00132505" w:rsidRDefault="00132505">
        <w:pPr>
          <w:pStyle w:val="Footer"/>
          <w:jc w:val="center"/>
        </w:pPr>
        <w:r>
          <w:fldChar w:fldCharType="begin"/>
        </w:r>
        <w:r>
          <w:instrText xml:space="preserve"> PAGE   \* MERGEFORMAT </w:instrText>
        </w:r>
        <w:r>
          <w:fldChar w:fldCharType="separate"/>
        </w:r>
        <w:r w:rsidR="00284AA6">
          <w:rPr>
            <w:noProof/>
          </w:rPr>
          <w:t>1</w:t>
        </w:r>
        <w:r>
          <w:rPr>
            <w:noProof/>
          </w:rPr>
          <w:fldChar w:fldCharType="end"/>
        </w:r>
      </w:p>
    </w:sdtContent>
  </w:sdt>
  <w:p w:rsidR="00132505" w:rsidRPr="00526EEC" w:rsidRDefault="00132505" w:rsidP="00317B13">
    <w:pPr>
      <w:rPr>
        <w:rFonts w:ascii="FS Clerkenwell" w:hAnsi="FS Clerkenwell"/>
        <w:i/>
        <w:iCs/>
        <w:sz w:val="16"/>
        <w:szCs w:val="20"/>
      </w:rPr>
    </w:pPr>
    <w:r w:rsidRPr="00526EEC">
      <w:rPr>
        <w:rStyle w:val="Emphasis"/>
        <w:i/>
        <w:iCs/>
        <w:sz w:val="16"/>
        <w:szCs w:val="20"/>
      </w:rPr>
      <w:t xml:space="preserve">Document last updated: </w:t>
    </w:r>
    <w:r w:rsidRPr="00526EEC">
      <w:rPr>
        <w:rStyle w:val="Emphasis"/>
        <w:i/>
        <w:iCs/>
        <w:sz w:val="16"/>
        <w:szCs w:val="20"/>
      </w:rPr>
      <w:fldChar w:fldCharType="begin"/>
    </w:r>
    <w:r w:rsidRPr="00526EEC">
      <w:rPr>
        <w:rStyle w:val="Emphasis"/>
        <w:i/>
        <w:iCs/>
        <w:sz w:val="16"/>
        <w:szCs w:val="20"/>
      </w:rPr>
      <w:instrText xml:space="preserve"> DATE \@ "dd MMMM yyyy" </w:instrText>
    </w:r>
    <w:r w:rsidRPr="00526EEC">
      <w:rPr>
        <w:rStyle w:val="Emphasis"/>
        <w:i/>
        <w:iCs/>
        <w:sz w:val="16"/>
        <w:szCs w:val="20"/>
      </w:rPr>
      <w:fldChar w:fldCharType="separate"/>
    </w:r>
    <w:r w:rsidR="00284AA6">
      <w:rPr>
        <w:rStyle w:val="Emphasis"/>
        <w:i/>
        <w:iCs/>
        <w:noProof/>
        <w:sz w:val="16"/>
        <w:szCs w:val="20"/>
      </w:rPr>
      <w:t>17 May 2017</w:t>
    </w:r>
    <w:r w:rsidRPr="00526EEC">
      <w:rPr>
        <w:rStyle w:val="Emphasis"/>
        <w:i/>
        <w:iCs/>
        <w:sz w:val="16"/>
        <w:szCs w:val="20"/>
      </w:rPr>
      <w:fldChar w:fldCharType="end"/>
    </w:r>
    <w:r w:rsidRPr="00526EEC">
      <w:rPr>
        <w:rStyle w:val="Emphasis"/>
        <w:i/>
        <w:iCs/>
        <w:sz w:val="16"/>
        <w:szCs w:val="20"/>
      </w:rPr>
      <w:t xml:space="preserve"> by </w:t>
    </w:r>
    <w:r>
      <w:rPr>
        <w:rStyle w:val="Emphasis"/>
        <w:i/>
        <w:iCs/>
        <w:sz w:val="16"/>
        <w:szCs w:val="20"/>
      </w:rPr>
      <w:t>Andrew Middleton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91035"/>
      <w:docPartObj>
        <w:docPartGallery w:val="Page Numbers (Bottom of Page)"/>
        <w:docPartUnique/>
      </w:docPartObj>
    </w:sdtPr>
    <w:sdtEndPr>
      <w:rPr>
        <w:noProof/>
      </w:rPr>
    </w:sdtEndPr>
    <w:sdtContent>
      <w:p w:rsidR="00132505" w:rsidRDefault="00132505">
        <w:pPr>
          <w:pStyle w:val="Footer"/>
          <w:jc w:val="center"/>
        </w:pPr>
        <w:r>
          <w:fldChar w:fldCharType="begin"/>
        </w:r>
        <w:r>
          <w:instrText xml:space="preserve"> PAGE   \* MERGEFORMAT </w:instrText>
        </w:r>
        <w:r>
          <w:fldChar w:fldCharType="separate"/>
        </w:r>
        <w:r w:rsidR="00284AA6">
          <w:rPr>
            <w:noProof/>
          </w:rPr>
          <w:t>6</w:t>
        </w:r>
        <w:r>
          <w:rPr>
            <w:noProof/>
          </w:rPr>
          <w:fldChar w:fldCharType="end"/>
        </w:r>
      </w:p>
    </w:sdtContent>
  </w:sdt>
  <w:p w:rsidR="00132505" w:rsidRPr="00860996" w:rsidRDefault="00132505" w:rsidP="0086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05" w:rsidRDefault="00132505" w:rsidP="00640630">
      <w:r>
        <w:separator/>
      </w:r>
    </w:p>
    <w:p w:rsidR="00132505" w:rsidRDefault="00132505"/>
  </w:footnote>
  <w:footnote w:type="continuationSeparator" w:id="0">
    <w:p w:rsidR="00132505" w:rsidRDefault="00132505" w:rsidP="00640630">
      <w:r>
        <w:continuationSeparator/>
      </w:r>
    </w:p>
    <w:p w:rsidR="00132505" w:rsidRDefault="00132505"/>
  </w:footnote>
  <w:footnote w:id="1">
    <w:p w:rsidR="00132505" w:rsidRDefault="00132505">
      <w:pPr>
        <w:pStyle w:val="FootnoteText"/>
      </w:pPr>
      <w:r>
        <w:rPr>
          <w:rStyle w:val="FootnoteReference"/>
        </w:rPr>
        <w:footnoteRef/>
      </w:r>
      <w:r>
        <w:t xml:space="preserve"> These approaches are based on actual Peer Supported Review activities in the Faculty of Health and Wellbeing, though the benefits and disadvantages are surmised.</w:t>
      </w:r>
    </w:p>
  </w:footnote>
  <w:footnote w:id="2">
    <w:p w:rsidR="00132505" w:rsidRDefault="00132505" w:rsidP="00132505">
      <w:pPr>
        <w:pStyle w:val="FootnoteText"/>
        <w:ind w:right="-1039"/>
      </w:pPr>
      <w:r>
        <w:rPr>
          <w:rStyle w:val="FootnoteReference"/>
        </w:rPr>
        <w:footnoteRef/>
      </w:r>
      <w:r>
        <w:t xml:space="preserve"> RAISE </w:t>
      </w:r>
      <w:r w:rsidRPr="00132505">
        <w:t>Student Engagement in Higher Education Journal</w:t>
      </w:r>
      <w:r>
        <w:t xml:space="preserve">. Online at: </w:t>
      </w:r>
      <w:hyperlink r:id="rId1" w:history="1">
        <w:r w:rsidRPr="00B47565">
          <w:rPr>
            <w:rStyle w:val="Hyperlink"/>
          </w:rPr>
          <w:t>https://journals.gre.ac.uk/index.php/raise/index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Default="00132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Pr="00A0661C" w:rsidRDefault="00132505" w:rsidP="00D536F4">
    <w:pPr>
      <w:pStyle w:val="Header"/>
    </w:pPr>
    <w:r>
      <w:t>Sheffield Hallam University Peer Review &amp; Enhancement Handbook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Default="00132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Pr="00A0661C" w:rsidRDefault="00132505" w:rsidP="00132505">
    <w:pPr>
      <w:pStyle w:val="Header"/>
    </w:pPr>
    <w:r>
      <w:t>Sheffield Hallam University Peer Review &amp; Enhancement Handbook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Pr="00285A6A" w:rsidRDefault="00132505" w:rsidP="00132505">
    <w:pPr>
      <w:pStyle w:val="Header"/>
    </w:pPr>
    <w:r>
      <w:t>Sheffield Hallam University Peer Review &amp; Enhancement Handbook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5" w:rsidRPr="00132505" w:rsidRDefault="00132505" w:rsidP="00132505">
    <w:pPr>
      <w:pStyle w:val="Header"/>
      <w:ind w:left="-709"/>
    </w:pPr>
    <w:r>
      <w:t>Sheffield Hallam University Peer Review &amp; Enhancement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1"/>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
    <w:nsid w:val="004F7ECF"/>
    <w:multiLevelType w:val="multilevel"/>
    <w:tmpl w:val="3ED61D82"/>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2AC2C9D"/>
    <w:multiLevelType w:val="hybridMultilevel"/>
    <w:tmpl w:val="960480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3CF3914"/>
    <w:multiLevelType w:val="multilevel"/>
    <w:tmpl w:val="EA4CF38A"/>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
    <w:nsid w:val="04717FC8"/>
    <w:multiLevelType w:val="hybridMultilevel"/>
    <w:tmpl w:val="D50E11DE"/>
    <w:lvl w:ilvl="0" w:tplc="08090001">
      <w:start w:val="1"/>
      <w:numFmt w:val="bullet"/>
      <w:pStyle w:val="Lis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B50D0"/>
    <w:multiLevelType w:val="hybridMultilevel"/>
    <w:tmpl w:val="108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A6DDE"/>
    <w:multiLevelType w:val="hybridMultilevel"/>
    <w:tmpl w:val="344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93309"/>
    <w:multiLevelType w:val="hybridMultilevel"/>
    <w:tmpl w:val="31D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831EA"/>
    <w:multiLevelType w:val="multilevel"/>
    <w:tmpl w:val="42089238"/>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8F773C2"/>
    <w:multiLevelType w:val="hybridMultilevel"/>
    <w:tmpl w:val="668C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F3F8E"/>
    <w:multiLevelType w:val="hybridMultilevel"/>
    <w:tmpl w:val="B968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45752"/>
    <w:multiLevelType w:val="multilevel"/>
    <w:tmpl w:val="3BBAB3B8"/>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5D336D8"/>
    <w:multiLevelType w:val="hybridMultilevel"/>
    <w:tmpl w:val="744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CD4468"/>
    <w:multiLevelType w:val="hybridMultilevel"/>
    <w:tmpl w:val="CE10C8A6"/>
    <w:lvl w:ilvl="0" w:tplc="20940FB6">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310B29"/>
    <w:multiLevelType w:val="hybridMultilevel"/>
    <w:tmpl w:val="97D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F4671"/>
    <w:multiLevelType w:val="multilevel"/>
    <w:tmpl w:val="1F427228"/>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92D2C9D"/>
    <w:multiLevelType w:val="multilevel"/>
    <w:tmpl w:val="780E42A0"/>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392F7574"/>
    <w:multiLevelType w:val="hybridMultilevel"/>
    <w:tmpl w:val="58A62BF4"/>
    <w:lvl w:ilvl="0" w:tplc="907ED6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77DBF"/>
    <w:multiLevelType w:val="hybridMultilevel"/>
    <w:tmpl w:val="AE42A550"/>
    <w:lvl w:ilvl="0" w:tplc="9236CCF6">
      <w:start w:val="1"/>
      <w:numFmt w:val="decimal"/>
      <w:pStyle w:val="BigLis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C713F9"/>
    <w:multiLevelType w:val="hybridMultilevel"/>
    <w:tmpl w:val="650634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1F5D1C"/>
    <w:multiLevelType w:val="multilevel"/>
    <w:tmpl w:val="8FB460B2"/>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B9D327F"/>
    <w:multiLevelType w:val="hybridMultilevel"/>
    <w:tmpl w:val="D3F6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8760C"/>
    <w:multiLevelType w:val="multilevel"/>
    <w:tmpl w:val="E878C582"/>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3E1E4CE2"/>
    <w:multiLevelType w:val="multilevel"/>
    <w:tmpl w:val="9068642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3E324CDD"/>
    <w:multiLevelType w:val="multilevel"/>
    <w:tmpl w:val="E4F0669E"/>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40D31A9E"/>
    <w:multiLevelType w:val="hybridMultilevel"/>
    <w:tmpl w:val="A3D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95FE1"/>
    <w:multiLevelType w:val="hybridMultilevel"/>
    <w:tmpl w:val="245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5E15B4"/>
    <w:multiLevelType w:val="hybridMultilevel"/>
    <w:tmpl w:val="65B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2145B2"/>
    <w:multiLevelType w:val="multilevel"/>
    <w:tmpl w:val="681C70AE"/>
    <w:styleLink w:val="Style14"/>
    <w:lvl w:ilvl="0">
      <w:start w:val="3"/>
      <w:numFmt w:val="upperRoman"/>
      <w:lvlText w:val="%1."/>
      <w:lvlJc w:val="left"/>
      <w:pPr>
        <w:ind w:left="360" w:hanging="360"/>
      </w:pPr>
      <w:rPr>
        <w:rFonts w:hint="default"/>
      </w:rPr>
    </w:lvl>
    <w:lvl w:ilvl="1">
      <w:start w:val="2"/>
      <w:numFmt w:val="decimal"/>
      <w:lvlRestart w:val="0"/>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6177B7"/>
    <w:multiLevelType w:val="hybridMultilevel"/>
    <w:tmpl w:val="15AC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BB6069"/>
    <w:multiLevelType w:val="hybridMultilevel"/>
    <w:tmpl w:val="083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A75682"/>
    <w:multiLevelType w:val="multilevel"/>
    <w:tmpl w:val="E2E8A22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E9F75C1"/>
    <w:multiLevelType w:val="hybridMultilevel"/>
    <w:tmpl w:val="6EE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A6214"/>
    <w:multiLevelType w:val="hybridMultilevel"/>
    <w:tmpl w:val="CF4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A559AA"/>
    <w:multiLevelType w:val="hybridMultilevel"/>
    <w:tmpl w:val="547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366BEF"/>
    <w:multiLevelType w:val="multilevel"/>
    <w:tmpl w:val="E5941CA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550728DF"/>
    <w:multiLevelType w:val="multilevel"/>
    <w:tmpl w:val="7A5EFBB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55393712"/>
    <w:multiLevelType w:val="hybridMultilevel"/>
    <w:tmpl w:val="DE5E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6844C4"/>
    <w:multiLevelType w:val="hybridMultilevel"/>
    <w:tmpl w:val="A76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E45FCA"/>
    <w:multiLevelType w:val="multilevel"/>
    <w:tmpl w:val="16307CC2"/>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565C6021"/>
    <w:multiLevelType w:val="hybridMultilevel"/>
    <w:tmpl w:val="21D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D27374"/>
    <w:multiLevelType w:val="multilevel"/>
    <w:tmpl w:val="011AB464"/>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5772023D"/>
    <w:multiLevelType w:val="hybridMultilevel"/>
    <w:tmpl w:val="F428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A179EF"/>
    <w:multiLevelType w:val="multilevel"/>
    <w:tmpl w:val="B4CA3692"/>
    <w:lvl w:ilvl="0">
      <w:start w:val="1"/>
      <w:numFmt w:val="bullet"/>
      <w:pStyle w:val="Boxlis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A22CE2"/>
    <w:multiLevelType w:val="hybridMultilevel"/>
    <w:tmpl w:val="0576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E37F6F"/>
    <w:multiLevelType w:val="hybridMultilevel"/>
    <w:tmpl w:val="531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6C6189"/>
    <w:multiLevelType w:val="hybridMultilevel"/>
    <w:tmpl w:val="1D1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1D78B8"/>
    <w:multiLevelType w:val="hybridMultilevel"/>
    <w:tmpl w:val="D576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F5F7BE3"/>
    <w:multiLevelType w:val="hybridMultilevel"/>
    <w:tmpl w:val="F93A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B90F5E"/>
    <w:multiLevelType w:val="multilevel"/>
    <w:tmpl w:val="8CEA6638"/>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631E43E8"/>
    <w:multiLevelType w:val="hybridMultilevel"/>
    <w:tmpl w:val="AE4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431A7B"/>
    <w:multiLevelType w:val="hybridMultilevel"/>
    <w:tmpl w:val="430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541FDB"/>
    <w:multiLevelType w:val="hybridMultilevel"/>
    <w:tmpl w:val="9F3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7D5654"/>
    <w:multiLevelType w:val="hybridMultilevel"/>
    <w:tmpl w:val="355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AA4EA4"/>
    <w:multiLevelType w:val="hybridMultilevel"/>
    <w:tmpl w:val="4B9C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CA37B99"/>
    <w:multiLevelType w:val="hybridMultilevel"/>
    <w:tmpl w:val="F6D2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F1B1D25"/>
    <w:multiLevelType w:val="hybridMultilevel"/>
    <w:tmpl w:val="B9C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8073B1"/>
    <w:multiLevelType w:val="hybridMultilevel"/>
    <w:tmpl w:val="39027EA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8">
    <w:nsid w:val="7B7B7D2A"/>
    <w:multiLevelType w:val="hybridMultilevel"/>
    <w:tmpl w:val="22C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3"/>
  </w:num>
  <w:num w:numId="4">
    <w:abstractNumId w:val="18"/>
  </w:num>
  <w:num w:numId="5">
    <w:abstractNumId w:val="28"/>
  </w:num>
  <w:num w:numId="6">
    <w:abstractNumId w:val="2"/>
  </w:num>
  <w:num w:numId="7">
    <w:abstractNumId w:val="25"/>
  </w:num>
  <w:num w:numId="8">
    <w:abstractNumId w:val="48"/>
  </w:num>
  <w:num w:numId="9">
    <w:abstractNumId w:val="17"/>
  </w:num>
  <w:num w:numId="10">
    <w:abstractNumId w:val="44"/>
  </w:num>
  <w:num w:numId="11">
    <w:abstractNumId w:val="30"/>
  </w:num>
  <w:num w:numId="12">
    <w:abstractNumId w:val="27"/>
  </w:num>
  <w:num w:numId="13">
    <w:abstractNumId w:val="46"/>
  </w:num>
  <w:num w:numId="14">
    <w:abstractNumId w:val="13"/>
  </w:num>
  <w:num w:numId="15">
    <w:abstractNumId w:val="9"/>
  </w:num>
  <w:num w:numId="16">
    <w:abstractNumId w:val="19"/>
  </w:num>
  <w:num w:numId="17">
    <w:abstractNumId w:val="29"/>
  </w:num>
  <w:num w:numId="18">
    <w:abstractNumId w:val="47"/>
  </w:num>
  <w:num w:numId="19">
    <w:abstractNumId w:val="57"/>
  </w:num>
  <w:num w:numId="20">
    <w:abstractNumId w:val="37"/>
  </w:num>
  <w:num w:numId="21">
    <w:abstractNumId w:val="35"/>
  </w:num>
  <w:num w:numId="22">
    <w:abstractNumId w:val="36"/>
  </w:num>
  <w:num w:numId="23">
    <w:abstractNumId w:val="3"/>
  </w:num>
  <w:num w:numId="24">
    <w:abstractNumId w:val="15"/>
  </w:num>
  <w:num w:numId="25">
    <w:abstractNumId w:val="22"/>
  </w:num>
  <w:num w:numId="26">
    <w:abstractNumId w:val="24"/>
  </w:num>
  <w:num w:numId="27">
    <w:abstractNumId w:val="1"/>
  </w:num>
  <w:num w:numId="28">
    <w:abstractNumId w:val="31"/>
  </w:num>
  <w:num w:numId="29">
    <w:abstractNumId w:val="20"/>
  </w:num>
  <w:num w:numId="30">
    <w:abstractNumId w:val="49"/>
  </w:num>
  <w:num w:numId="31">
    <w:abstractNumId w:val="23"/>
  </w:num>
  <w:num w:numId="32">
    <w:abstractNumId w:val="11"/>
  </w:num>
  <w:num w:numId="33">
    <w:abstractNumId w:val="39"/>
  </w:num>
  <w:num w:numId="34">
    <w:abstractNumId w:val="16"/>
  </w:num>
  <w:num w:numId="35">
    <w:abstractNumId w:val="41"/>
  </w:num>
  <w:num w:numId="36">
    <w:abstractNumId w:val="8"/>
  </w:num>
  <w:num w:numId="37">
    <w:abstractNumId w:val="55"/>
  </w:num>
  <w:num w:numId="38">
    <w:abstractNumId w:val="10"/>
  </w:num>
  <w:num w:numId="39">
    <w:abstractNumId w:val="14"/>
  </w:num>
  <w:num w:numId="40">
    <w:abstractNumId w:val="54"/>
  </w:num>
  <w:num w:numId="41">
    <w:abstractNumId w:val="38"/>
  </w:num>
  <w:num w:numId="42">
    <w:abstractNumId w:val="21"/>
  </w:num>
  <w:num w:numId="43">
    <w:abstractNumId w:val="26"/>
  </w:num>
  <w:num w:numId="44">
    <w:abstractNumId w:val="6"/>
  </w:num>
  <w:num w:numId="45">
    <w:abstractNumId w:val="42"/>
  </w:num>
  <w:num w:numId="46">
    <w:abstractNumId w:val="53"/>
  </w:num>
  <w:num w:numId="47">
    <w:abstractNumId w:val="12"/>
  </w:num>
  <w:num w:numId="48">
    <w:abstractNumId w:val="7"/>
  </w:num>
  <w:num w:numId="49">
    <w:abstractNumId w:val="45"/>
  </w:num>
  <w:num w:numId="50">
    <w:abstractNumId w:val="52"/>
  </w:num>
  <w:num w:numId="51">
    <w:abstractNumId w:val="50"/>
  </w:num>
  <w:num w:numId="52">
    <w:abstractNumId w:val="33"/>
  </w:num>
  <w:num w:numId="53">
    <w:abstractNumId w:val="51"/>
  </w:num>
  <w:num w:numId="54">
    <w:abstractNumId w:val="58"/>
  </w:num>
  <w:num w:numId="55">
    <w:abstractNumId w:val="34"/>
  </w:num>
  <w:num w:numId="56">
    <w:abstractNumId w:val="56"/>
  </w:num>
  <w:num w:numId="57">
    <w:abstractNumId w:val="40"/>
  </w:num>
  <w:num w:numId="58">
    <w:abstractNumId w:val="5"/>
  </w:num>
  <w:num w:numId="59">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85"/>
    <w:rsid w:val="000018BD"/>
    <w:rsid w:val="000179A2"/>
    <w:rsid w:val="00022A7A"/>
    <w:rsid w:val="00023CCF"/>
    <w:rsid w:val="00025202"/>
    <w:rsid w:val="00027290"/>
    <w:rsid w:val="00032BC0"/>
    <w:rsid w:val="00034993"/>
    <w:rsid w:val="00034CF5"/>
    <w:rsid w:val="00041658"/>
    <w:rsid w:val="0004176E"/>
    <w:rsid w:val="00041839"/>
    <w:rsid w:val="00043AFF"/>
    <w:rsid w:val="00045218"/>
    <w:rsid w:val="000468F5"/>
    <w:rsid w:val="00046A6D"/>
    <w:rsid w:val="00046FCD"/>
    <w:rsid w:val="00047D52"/>
    <w:rsid w:val="0005017B"/>
    <w:rsid w:val="00050FD2"/>
    <w:rsid w:val="0005135B"/>
    <w:rsid w:val="0006450E"/>
    <w:rsid w:val="00064E0B"/>
    <w:rsid w:val="00065853"/>
    <w:rsid w:val="00074EF0"/>
    <w:rsid w:val="00082868"/>
    <w:rsid w:val="000828A8"/>
    <w:rsid w:val="00082C60"/>
    <w:rsid w:val="00084E7C"/>
    <w:rsid w:val="000865CF"/>
    <w:rsid w:val="000A22F6"/>
    <w:rsid w:val="000A4496"/>
    <w:rsid w:val="000A674E"/>
    <w:rsid w:val="000B77CE"/>
    <w:rsid w:val="000C20D6"/>
    <w:rsid w:val="000C5099"/>
    <w:rsid w:val="000D1A90"/>
    <w:rsid w:val="000D34DD"/>
    <w:rsid w:val="000D438B"/>
    <w:rsid w:val="000D4530"/>
    <w:rsid w:val="000D6F55"/>
    <w:rsid w:val="000E7749"/>
    <w:rsid w:val="000E7B36"/>
    <w:rsid w:val="001008B4"/>
    <w:rsid w:val="00100D04"/>
    <w:rsid w:val="001027A6"/>
    <w:rsid w:val="00106D93"/>
    <w:rsid w:val="0011330E"/>
    <w:rsid w:val="00114E99"/>
    <w:rsid w:val="0011680D"/>
    <w:rsid w:val="00117C35"/>
    <w:rsid w:val="001232AE"/>
    <w:rsid w:val="00132505"/>
    <w:rsid w:val="00133881"/>
    <w:rsid w:val="001342E7"/>
    <w:rsid w:val="00134A6D"/>
    <w:rsid w:val="001359F4"/>
    <w:rsid w:val="001413BB"/>
    <w:rsid w:val="00142200"/>
    <w:rsid w:val="00145F46"/>
    <w:rsid w:val="0015496E"/>
    <w:rsid w:val="0016351C"/>
    <w:rsid w:val="00166718"/>
    <w:rsid w:val="00167768"/>
    <w:rsid w:val="00167BD8"/>
    <w:rsid w:val="001716AF"/>
    <w:rsid w:val="00175CBC"/>
    <w:rsid w:val="00177570"/>
    <w:rsid w:val="00177BE0"/>
    <w:rsid w:val="0018000C"/>
    <w:rsid w:val="001801FA"/>
    <w:rsid w:val="0018083E"/>
    <w:rsid w:val="00180FB4"/>
    <w:rsid w:val="001814E5"/>
    <w:rsid w:val="001876B4"/>
    <w:rsid w:val="0019004D"/>
    <w:rsid w:val="0019095C"/>
    <w:rsid w:val="0019111F"/>
    <w:rsid w:val="001A026C"/>
    <w:rsid w:val="001A0895"/>
    <w:rsid w:val="001B23BB"/>
    <w:rsid w:val="001B4B96"/>
    <w:rsid w:val="001C123A"/>
    <w:rsid w:val="001C2BE4"/>
    <w:rsid w:val="001C481E"/>
    <w:rsid w:val="001D43EC"/>
    <w:rsid w:val="001D4F25"/>
    <w:rsid w:val="001E081E"/>
    <w:rsid w:val="001E37DF"/>
    <w:rsid w:val="001E4BC4"/>
    <w:rsid w:val="001E75BC"/>
    <w:rsid w:val="001F2A75"/>
    <w:rsid w:val="001F5ADF"/>
    <w:rsid w:val="00201698"/>
    <w:rsid w:val="002038C9"/>
    <w:rsid w:val="002127B4"/>
    <w:rsid w:val="0021396D"/>
    <w:rsid w:val="00214521"/>
    <w:rsid w:val="0021763C"/>
    <w:rsid w:val="00220733"/>
    <w:rsid w:val="00226869"/>
    <w:rsid w:val="002269CB"/>
    <w:rsid w:val="00232852"/>
    <w:rsid w:val="00233139"/>
    <w:rsid w:val="00245F22"/>
    <w:rsid w:val="00252DC9"/>
    <w:rsid w:val="002566AD"/>
    <w:rsid w:val="0026246B"/>
    <w:rsid w:val="00263919"/>
    <w:rsid w:val="002640C4"/>
    <w:rsid w:val="00267B0D"/>
    <w:rsid w:val="00272ECC"/>
    <w:rsid w:val="002748E2"/>
    <w:rsid w:val="00277306"/>
    <w:rsid w:val="002829F1"/>
    <w:rsid w:val="00284AA6"/>
    <w:rsid w:val="00285A6A"/>
    <w:rsid w:val="00287AE0"/>
    <w:rsid w:val="002903E6"/>
    <w:rsid w:val="002908AB"/>
    <w:rsid w:val="002922C8"/>
    <w:rsid w:val="00292514"/>
    <w:rsid w:val="002938F7"/>
    <w:rsid w:val="002A0908"/>
    <w:rsid w:val="002A136C"/>
    <w:rsid w:val="002A1CAD"/>
    <w:rsid w:val="002A3740"/>
    <w:rsid w:val="002A51D9"/>
    <w:rsid w:val="002B0644"/>
    <w:rsid w:val="002B30ED"/>
    <w:rsid w:val="002B7AB4"/>
    <w:rsid w:val="002C4F8A"/>
    <w:rsid w:val="002D0E7B"/>
    <w:rsid w:val="002D13CB"/>
    <w:rsid w:val="002D1E83"/>
    <w:rsid w:val="002D2419"/>
    <w:rsid w:val="002E05BA"/>
    <w:rsid w:val="002E37EF"/>
    <w:rsid w:val="002E401D"/>
    <w:rsid w:val="002E6357"/>
    <w:rsid w:val="002F35D7"/>
    <w:rsid w:val="002F4510"/>
    <w:rsid w:val="002F552B"/>
    <w:rsid w:val="0030395F"/>
    <w:rsid w:val="003046A3"/>
    <w:rsid w:val="00305BCB"/>
    <w:rsid w:val="00307ED0"/>
    <w:rsid w:val="00317B13"/>
    <w:rsid w:val="00326793"/>
    <w:rsid w:val="00330C8E"/>
    <w:rsid w:val="00333E2B"/>
    <w:rsid w:val="00333F49"/>
    <w:rsid w:val="00334B25"/>
    <w:rsid w:val="003413EE"/>
    <w:rsid w:val="00343519"/>
    <w:rsid w:val="00351B56"/>
    <w:rsid w:val="0035551C"/>
    <w:rsid w:val="00356879"/>
    <w:rsid w:val="00357EF5"/>
    <w:rsid w:val="00360230"/>
    <w:rsid w:val="00361BD1"/>
    <w:rsid w:val="0036403D"/>
    <w:rsid w:val="00366CF7"/>
    <w:rsid w:val="00366F1E"/>
    <w:rsid w:val="0037409E"/>
    <w:rsid w:val="003819BC"/>
    <w:rsid w:val="00381DAC"/>
    <w:rsid w:val="003914E8"/>
    <w:rsid w:val="003920D0"/>
    <w:rsid w:val="00394BB5"/>
    <w:rsid w:val="00396D6D"/>
    <w:rsid w:val="003A0ED5"/>
    <w:rsid w:val="003A15F7"/>
    <w:rsid w:val="003B02CC"/>
    <w:rsid w:val="003B44BD"/>
    <w:rsid w:val="003B47C0"/>
    <w:rsid w:val="003B6896"/>
    <w:rsid w:val="003C21BD"/>
    <w:rsid w:val="003C2651"/>
    <w:rsid w:val="003C343F"/>
    <w:rsid w:val="003C551D"/>
    <w:rsid w:val="003D3B89"/>
    <w:rsid w:val="003E26C3"/>
    <w:rsid w:val="003E5696"/>
    <w:rsid w:val="003E7054"/>
    <w:rsid w:val="003F19F7"/>
    <w:rsid w:val="003F4971"/>
    <w:rsid w:val="0040244B"/>
    <w:rsid w:val="00403EED"/>
    <w:rsid w:val="00407E9D"/>
    <w:rsid w:val="00412B36"/>
    <w:rsid w:val="00414CA0"/>
    <w:rsid w:val="0041583F"/>
    <w:rsid w:val="00416080"/>
    <w:rsid w:val="0041639E"/>
    <w:rsid w:val="004228EE"/>
    <w:rsid w:val="00423623"/>
    <w:rsid w:val="00442B49"/>
    <w:rsid w:val="00442F84"/>
    <w:rsid w:val="00447477"/>
    <w:rsid w:val="00447F0E"/>
    <w:rsid w:val="0045307E"/>
    <w:rsid w:val="00461B61"/>
    <w:rsid w:val="004669FD"/>
    <w:rsid w:val="004705C7"/>
    <w:rsid w:val="00471346"/>
    <w:rsid w:val="00474091"/>
    <w:rsid w:val="00474871"/>
    <w:rsid w:val="00477690"/>
    <w:rsid w:val="00482808"/>
    <w:rsid w:val="004828D3"/>
    <w:rsid w:val="00482C3C"/>
    <w:rsid w:val="00485A11"/>
    <w:rsid w:val="00486E4A"/>
    <w:rsid w:val="004910F3"/>
    <w:rsid w:val="00492BFB"/>
    <w:rsid w:val="00494597"/>
    <w:rsid w:val="00494EB7"/>
    <w:rsid w:val="004951D5"/>
    <w:rsid w:val="004A08C9"/>
    <w:rsid w:val="004A2568"/>
    <w:rsid w:val="004B0E76"/>
    <w:rsid w:val="004B0FBC"/>
    <w:rsid w:val="004B18AD"/>
    <w:rsid w:val="004B2E5B"/>
    <w:rsid w:val="004B3392"/>
    <w:rsid w:val="004B4111"/>
    <w:rsid w:val="004B58E1"/>
    <w:rsid w:val="004B7D0B"/>
    <w:rsid w:val="004D1692"/>
    <w:rsid w:val="004D69CE"/>
    <w:rsid w:val="004E08B0"/>
    <w:rsid w:val="004E478C"/>
    <w:rsid w:val="004E587F"/>
    <w:rsid w:val="004E68D9"/>
    <w:rsid w:val="004E78E6"/>
    <w:rsid w:val="004F10D2"/>
    <w:rsid w:val="00500579"/>
    <w:rsid w:val="0050425A"/>
    <w:rsid w:val="0050740D"/>
    <w:rsid w:val="00515AE1"/>
    <w:rsid w:val="005235EC"/>
    <w:rsid w:val="0052473C"/>
    <w:rsid w:val="00526EEC"/>
    <w:rsid w:val="00541508"/>
    <w:rsid w:val="00542EF2"/>
    <w:rsid w:val="00542F26"/>
    <w:rsid w:val="00543FC8"/>
    <w:rsid w:val="005466BD"/>
    <w:rsid w:val="00551456"/>
    <w:rsid w:val="00551D2B"/>
    <w:rsid w:val="00552B38"/>
    <w:rsid w:val="00555F31"/>
    <w:rsid w:val="00556091"/>
    <w:rsid w:val="00565F0D"/>
    <w:rsid w:val="005672B2"/>
    <w:rsid w:val="0056761E"/>
    <w:rsid w:val="00571789"/>
    <w:rsid w:val="00573120"/>
    <w:rsid w:val="005746BD"/>
    <w:rsid w:val="00575027"/>
    <w:rsid w:val="005757C3"/>
    <w:rsid w:val="005773FD"/>
    <w:rsid w:val="0058280A"/>
    <w:rsid w:val="00582ACD"/>
    <w:rsid w:val="00592E98"/>
    <w:rsid w:val="00594881"/>
    <w:rsid w:val="00596F4B"/>
    <w:rsid w:val="005A3F16"/>
    <w:rsid w:val="005B0429"/>
    <w:rsid w:val="005B110A"/>
    <w:rsid w:val="005B5058"/>
    <w:rsid w:val="005B5471"/>
    <w:rsid w:val="005B79D7"/>
    <w:rsid w:val="005D12FE"/>
    <w:rsid w:val="005D443B"/>
    <w:rsid w:val="005D5AED"/>
    <w:rsid w:val="005E3E10"/>
    <w:rsid w:val="005E411B"/>
    <w:rsid w:val="005E77F8"/>
    <w:rsid w:val="005F1294"/>
    <w:rsid w:val="005F2C25"/>
    <w:rsid w:val="005F5DFF"/>
    <w:rsid w:val="005F69BD"/>
    <w:rsid w:val="00600320"/>
    <w:rsid w:val="00614F04"/>
    <w:rsid w:val="00615E7B"/>
    <w:rsid w:val="00620F5E"/>
    <w:rsid w:val="006277F8"/>
    <w:rsid w:val="00627ECD"/>
    <w:rsid w:val="00630E26"/>
    <w:rsid w:val="00633BAD"/>
    <w:rsid w:val="00633F22"/>
    <w:rsid w:val="006348E6"/>
    <w:rsid w:val="0063689B"/>
    <w:rsid w:val="00640630"/>
    <w:rsid w:val="00642D96"/>
    <w:rsid w:val="00644490"/>
    <w:rsid w:val="00644902"/>
    <w:rsid w:val="006458AB"/>
    <w:rsid w:val="006467AA"/>
    <w:rsid w:val="00654EEE"/>
    <w:rsid w:val="006553D8"/>
    <w:rsid w:val="006574FB"/>
    <w:rsid w:val="006677BF"/>
    <w:rsid w:val="00672E5F"/>
    <w:rsid w:val="006753E7"/>
    <w:rsid w:val="00675F68"/>
    <w:rsid w:val="00676866"/>
    <w:rsid w:val="00676D68"/>
    <w:rsid w:val="0068123B"/>
    <w:rsid w:val="00682F03"/>
    <w:rsid w:val="00690163"/>
    <w:rsid w:val="006A04B6"/>
    <w:rsid w:val="006A48C5"/>
    <w:rsid w:val="006B155A"/>
    <w:rsid w:val="006B229D"/>
    <w:rsid w:val="006B323A"/>
    <w:rsid w:val="006B5217"/>
    <w:rsid w:val="006B6C17"/>
    <w:rsid w:val="006C55C2"/>
    <w:rsid w:val="006C6F47"/>
    <w:rsid w:val="006D6AE6"/>
    <w:rsid w:val="006E256E"/>
    <w:rsid w:val="006E756A"/>
    <w:rsid w:val="00700F70"/>
    <w:rsid w:val="007017EB"/>
    <w:rsid w:val="00702E9E"/>
    <w:rsid w:val="00722C6E"/>
    <w:rsid w:val="00723CB0"/>
    <w:rsid w:val="00725228"/>
    <w:rsid w:val="00725CA6"/>
    <w:rsid w:val="00726AC5"/>
    <w:rsid w:val="00731C91"/>
    <w:rsid w:val="00736040"/>
    <w:rsid w:val="00741DF3"/>
    <w:rsid w:val="00743257"/>
    <w:rsid w:val="00751EE0"/>
    <w:rsid w:val="00752295"/>
    <w:rsid w:val="00752411"/>
    <w:rsid w:val="0075719E"/>
    <w:rsid w:val="007762DA"/>
    <w:rsid w:val="0078465C"/>
    <w:rsid w:val="00787063"/>
    <w:rsid w:val="00793172"/>
    <w:rsid w:val="0079364A"/>
    <w:rsid w:val="007A1704"/>
    <w:rsid w:val="007A57C2"/>
    <w:rsid w:val="007A5A6F"/>
    <w:rsid w:val="007A6324"/>
    <w:rsid w:val="007B3654"/>
    <w:rsid w:val="007C26E4"/>
    <w:rsid w:val="007C38EE"/>
    <w:rsid w:val="007C6CCB"/>
    <w:rsid w:val="007C7916"/>
    <w:rsid w:val="007D515B"/>
    <w:rsid w:val="007E14D4"/>
    <w:rsid w:val="007E3F2C"/>
    <w:rsid w:val="007E43A8"/>
    <w:rsid w:val="007E4B10"/>
    <w:rsid w:val="007E5500"/>
    <w:rsid w:val="007E6030"/>
    <w:rsid w:val="007F3711"/>
    <w:rsid w:val="007F56C2"/>
    <w:rsid w:val="007F60A2"/>
    <w:rsid w:val="00802861"/>
    <w:rsid w:val="00807029"/>
    <w:rsid w:val="00811F1D"/>
    <w:rsid w:val="0081339E"/>
    <w:rsid w:val="00816539"/>
    <w:rsid w:val="00817509"/>
    <w:rsid w:val="0082072C"/>
    <w:rsid w:val="00823651"/>
    <w:rsid w:val="008337D5"/>
    <w:rsid w:val="008344FC"/>
    <w:rsid w:val="00837930"/>
    <w:rsid w:val="008460E8"/>
    <w:rsid w:val="0085183F"/>
    <w:rsid w:val="00851CDE"/>
    <w:rsid w:val="008522DD"/>
    <w:rsid w:val="00853EFC"/>
    <w:rsid w:val="00854C9E"/>
    <w:rsid w:val="008564E8"/>
    <w:rsid w:val="00856E8E"/>
    <w:rsid w:val="00860730"/>
    <w:rsid w:val="00860996"/>
    <w:rsid w:val="0086698F"/>
    <w:rsid w:val="00872755"/>
    <w:rsid w:val="008741E8"/>
    <w:rsid w:val="00875D5B"/>
    <w:rsid w:val="0087617D"/>
    <w:rsid w:val="00881798"/>
    <w:rsid w:val="00884610"/>
    <w:rsid w:val="00884E13"/>
    <w:rsid w:val="00885425"/>
    <w:rsid w:val="008A3DEF"/>
    <w:rsid w:val="008A46B4"/>
    <w:rsid w:val="008A63F8"/>
    <w:rsid w:val="008B1FF2"/>
    <w:rsid w:val="008B54B2"/>
    <w:rsid w:val="008B56AD"/>
    <w:rsid w:val="008B5AB3"/>
    <w:rsid w:val="008C0D39"/>
    <w:rsid w:val="008C3F8C"/>
    <w:rsid w:val="008C7B4B"/>
    <w:rsid w:val="008C7D4D"/>
    <w:rsid w:val="008D2371"/>
    <w:rsid w:val="008D4152"/>
    <w:rsid w:val="008D5206"/>
    <w:rsid w:val="008D5F4B"/>
    <w:rsid w:val="008D620B"/>
    <w:rsid w:val="008E2965"/>
    <w:rsid w:val="008E2AB4"/>
    <w:rsid w:val="008E6350"/>
    <w:rsid w:val="008E6CB7"/>
    <w:rsid w:val="008E7A4B"/>
    <w:rsid w:val="008F0029"/>
    <w:rsid w:val="008F30E6"/>
    <w:rsid w:val="008F72AF"/>
    <w:rsid w:val="00902421"/>
    <w:rsid w:val="009101CB"/>
    <w:rsid w:val="00915670"/>
    <w:rsid w:val="0092126A"/>
    <w:rsid w:val="00925C5E"/>
    <w:rsid w:val="00927505"/>
    <w:rsid w:val="00931F5F"/>
    <w:rsid w:val="00932A98"/>
    <w:rsid w:val="00937779"/>
    <w:rsid w:val="00942DE5"/>
    <w:rsid w:val="0094320B"/>
    <w:rsid w:val="00944C09"/>
    <w:rsid w:val="00945621"/>
    <w:rsid w:val="00946415"/>
    <w:rsid w:val="009465D7"/>
    <w:rsid w:val="00946A8A"/>
    <w:rsid w:val="00946D29"/>
    <w:rsid w:val="00950B11"/>
    <w:rsid w:val="0095212B"/>
    <w:rsid w:val="00953E51"/>
    <w:rsid w:val="00954A64"/>
    <w:rsid w:val="00956171"/>
    <w:rsid w:val="00963A09"/>
    <w:rsid w:val="009649D5"/>
    <w:rsid w:val="00967926"/>
    <w:rsid w:val="00970E46"/>
    <w:rsid w:val="009734D5"/>
    <w:rsid w:val="00976334"/>
    <w:rsid w:val="00977382"/>
    <w:rsid w:val="00987704"/>
    <w:rsid w:val="0099233F"/>
    <w:rsid w:val="0099274B"/>
    <w:rsid w:val="00993E24"/>
    <w:rsid w:val="00993EE9"/>
    <w:rsid w:val="009A03E1"/>
    <w:rsid w:val="009A0A3C"/>
    <w:rsid w:val="009A47E4"/>
    <w:rsid w:val="009A7799"/>
    <w:rsid w:val="009B0BF3"/>
    <w:rsid w:val="009B4810"/>
    <w:rsid w:val="009B6B3A"/>
    <w:rsid w:val="009C6250"/>
    <w:rsid w:val="009D06DA"/>
    <w:rsid w:val="009D13E6"/>
    <w:rsid w:val="009D225E"/>
    <w:rsid w:val="009D2F77"/>
    <w:rsid w:val="009D5FCD"/>
    <w:rsid w:val="009D7059"/>
    <w:rsid w:val="009E0DDD"/>
    <w:rsid w:val="009E1C09"/>
    <w:rsid w:val="009E1DDE"/>
    <w:rsid w:val="009E2546"/>
    <w:rsid w:val="009E53BC"/>
    <w:rsid w:val="009E6251"/>
    <w:rsid w:val="009E6D68"/>
    <w:rsid w:val="009F1B25"/>
    <w:rsid w:val="009F2419"/>
    <w:rsid w:val="009F6804"/>
    <w:rsid w:val="00A01E1D"/>
    <w:rsid w:val="00A021A5"/>
    <w:rsid w:val="00A0334F"/>
    <w:rsid w:val="00A050E5"/>
    <w:rsid w:val="00A05849"/>
    <w:rsid w:val="00A05E19"/>
    <w:rsid w:val="00A0661C"/>
    <w:rsid w:val="00A13CCB"/>
    <w:rsid w:val="00A17FD5"/>
    <w:rsid w:val="00A2639A"/>
    <w:rsid w:val="00A32B96"/>
    <w:rsid w:val="00A32F5D"/>
    <w:rsid w:val="00A33A24"/>
    <w:rsid w:val="00A4584E"/>
    <w:rsid w:val="00A46349"/>
    <w:rsid w:val="00A4677B"/>
    <w:rsid w:val="00A52B63"/>
    <w:rsid w:val="00A61D77"/>
    <w:rsid w:val="00A6248C"/>
    <w:rsid w:val="00A635FC"/>
    <w:rsid w:val="00A6540F"/>
    <w:rsid w:val="00A75860"/>
    <w:rsid w:val="00A877BD"/>
    <w:rsid w:val="00A90D9C"/>
    <w:rsid w:val="00A93349"/>
    <w:rsid w:val="00A97D0F"/>
    <w:rsid w:val="00AA1F60"/>
    <w:rsid w:val="00AA1F6A"/>
    <w:rsid w:val="00AB43C3"/>
    <w:rsid w:val="00AB45EC"/>
    <w:rsid w:val="00AC5F23"/>
    <w:rsid w:val="00AC613C"/>
    <w:rsid w:val="00AD06AA"/>
    <w:rsid w:val="00AD5875"/>
    <w:rsid w:val="00AD5A6E"/>
    <w:rsid w:val="00AD71DF"/>
    <w:rsid w:val="00AF19B5"/>
    <w:rsid w:val="00AF2A17"/>
    <w:rsid w:val="00B01366"/>
    <w:rsid w:val="00B0292D"/>
    <w:rsid w:val="00B03ED2"/>
    <w:rsid w:val="00B04EF5"/>
    <w:rsid w:val="00B14463"/>
    <w:rsid w:val="00B145A2"/>
    <w:rsid w:val="00B17D3B"/>
    <w:rsid w:val="00B20B2F"/>
    <w:rsid w:val="00B20F98"/>
    <w:rsid w:val="00B37392"/>
    <w:rsid w:val="00B40AC1"/>
    <w:rsid w:val="00B45412"/>
    <w:rsid w:val="00B51786"/>
    <w:rsid w:val="00B604ED"/>
    <w:rsid w:val="00B75FB9"/>
    <w:rsid w:val="00B7795D"/>
    <w:rsid w:val="00B93437"/>
    <w:rsid w:val="00B94D10"/>
    <w:rsid w:val="00B968D9"/>
    <w:rsid w:val="00BA0CE0"/>
    <w:rsid w:val="00BA208C"/>
    <w:rsid w:val="00BA5109"/>
    <w:rsid w:val="00BA6744"/>
    <w:rsid w:val="00BA6961"/>
    <w:rsid w:val="00BB0105"/>
    <w:rsid w:val="00BB54BF"/>
    <w:rsid w:val="00BC2E20"/>
    <w:rsid w:val="00BC3A30"/>
    <w:rsid w:val="00BC6070"/>
    <w:rsid w:val="00BC66C3"/>
    <w:rsid w:val="00BD1ABD"/>
    <w:rsid w:val="00BD3731"/>
    <w:rsid w:val="00BD6ED3"/>
    <w:rsid w:val="00BE02A9"/>
    <w:rsid w:val="00BE3D41"/>
    <w:rsid w:val="00BE4518"/>
    <w:rsid w:val="00BE6FB9"/>
    <w:rsid w:val="00C01A9F"/>
    <w:rsid w:val="00C03284"/>
    <w:rsid w:val="00C0404D"/>
    <w:rsid w:val="00C0491D"/>
    <w:rsid w:val="00C06034"/>
    <w:rsid w:val="00C175DB"/>
    <w:rsid w:val="00C17850"/>
    <w:rsid w:val="00C274C7"/>
    <w:rsid w:val="00C350C3"/>
    <w:rsid w:val="00C376C6"/>
    <w:rsid w:val="00C43723"/>
    <w:rsid w:val="00C44770"/>
    <w:rsid w:val="00C44C4A"/>
    <w:rsid w:val="00C50AC8"/>
    <w:rsid w:val="00C52267"/>
    <w:rsid w:val="00C61834"/>
    <w:rsid w:val="00C62CC6"/>
    <w:rsid w:val="00C673DF"/>
    <w:rsid w:val="00C717FE"/>
    <w:rsid w:val="00C7329B"/>
    <w:rsid w:val="00C813A8"/>
    <w:rsid w:val="00C864FD"/>
    <w:rsid w:val="00C90576"/>
    <w:rsid w:val="00C9374C"/>
    <w:rsid w:val="00C95A18"/>
    <w:rsid w:val="00CA009D"/>
    <w:rsid w:val="00CA2A3A"/>
    <w:rsid w:val="00CB2386"/>
    <w:rsid w:val="00CB3DCD"/>
    <w:rsid w:val="00CB4FB1"/>
    <w:rsid w:val="00CC0C5D"/>
    <w:rsid w:val="00CC4591"/>
    <w:rsid w:val="00CC7314"/>
    <w:rsid w:val="00CE21FC"/>
    <w:rsid w:val="00CE4AC6"/>
    <w:rsid w:val="00CE6BD5"/>
    <w:rsid w:val="00D00BCF"/>
    <w:rsid w:val="00D018EB"/>
    <w:rsid w:val="00D019FE"/>
    <w:rsid w:val="00D02866"/>
    <w:rsid w:val="00D03EFE"/>
    <w:rsid w:val="00D05459"/>
    <w:rsid w:val="00D06E15"/>
    <w:rsid w:val="00D2191D"/>
    <w:rsid w:val="00D21CAA"/>
    <w:rsid w:val="00D25E86"/>
    <w:rsid w:val="00D334DF"/>
    <w:rsid w:val="00D33538"/>
    <w:rsid w:val="00D411C1"/>
    <w:rsid w:val="00D41BF2"/>
    <w:rsid w:val="00D43F5E"/>
    <w:rsid w:val="00D445AC"/>
    <w:rsid w:val="00D4558C"/>
    <w:rsid w:val="00D455FA"/>
    <w:rsid w:val="00D457F2"/>
    <w:rsid w:val="00D471A7"/>
    <w:rsid w:val="00D50432"/>
    <w:rsid w:val="00D536F4"/>
    <w:rsid w:val="00D53FF5"/>
    <w:rsid w:val="00D54A4A"/>
    <w:rsid w:val="00D550EB"/>
    <w:rsid w:val="00D56D2A"/>
    <w:rsid w:val="00D6023F"/>
    <w:rsid w:val="00D6123D"/>
    <w:rsid w:val="00D7432F"/>
    <w:rsid w:val="00D81641"/>
    <w:rsid w:val="00D9114D"/>
    <w:rsid w:val="00D924E2"/>
    <w:rsid w:val="00D92E25"/>
    <w:rsid w:val="00DA5978"/>
    <w:rsid w:val="00DB0CDE"/>
    <w:rsid w:val="00DB461C"/>
    <w:rsid w:val="00DB620F"/>
    <w:rsid w:val="00DB7565"/>
    <w:rsid w:val="00DB7B28"/>
    <w:rsid w:val="00DC0E51"/>
    <w:rsid w:val="00DC3160"/>
    <w:rsid w:val="00DD3FED"/>
    <w:rsid w:val="00DD6468"/>
    <w:rsid w:val="00DD716F"/>
    <w:rsid w:val="00DE414D"/>
    <w:rsid w:val="00DF4425"/>
    <w:rsid w:val="00E05A85"/>
    <w:rsid w:val="00E11705"/>
    <w:rsid w:val="00E12B80"/>
    <w:rsid w:val="00E143D2"/>
    <w:rsid w:val="00E151F8"/>
    <w:rsid w:val="00E1684B"/>
    <w:rsid w:val="00E169EB"/>
    <w:rsid w:val="00E21559"/>
    <w:rsid w:val="00E23E0D"/>
    <w:rsid w:val="00E26D5F"/>
    <w:rsid w:val="00E342AE"/>
    <w:rsid w:val="00E34A17"/>
    <w:rsid w:val="00E34A35"/>
    <w:rsid w:val="00E460B5"/>
    <w:rsid w:val="00E46C3B"/>
    <w:rsid w:val="00E62171"/>
    <w:rsid w:val="00E628D3"/>
    <w:rsid w:val="00E63653"/>
    <w:rsid w:val="00E72554"/>
    <w:rsid w:val="00E808A4"/>
    <w:rsid w:val="00E83FEE"/>
    <w:rsid w:val="00E8692E"/>
    <w:rsid w:val="00E94F1D"/>
    <w:rsid w:val="00E978FF"/>
    <w:rsid w:val="00EA0EA9"/>
    <w:rsid w:val="00EA12B1"/>
    <w:rsid w:val="00EA2AD8"/>
    <w:rsid w:val="00EA4C03"/>
    <w:rsid w:val="00EA4C2D"/>
    <w:rsid w:val="00EA54D5"/>
    <w:rsid w:val="00EB26A9"/>
    <w:rsid w:val="00EB4946"/>
    <w:rsid w:val="00EB578C"/>
    <w:rsid w:val="00EB7160"/>
    <w:rsid w:val="00EB79E8"/>
    <w:rsid w:val="00EC3BD2"/>
    <w:rsid w:val="00EC69CC"/>
    <w:rsid w:val="00EC7658"/>
    <w:rsid w:val="00ED00DE"/>
    <w:rsid w:val="00ED03D3"/>
    <w:rsid w:val="00ED1020"/>
    <w:rsid w:val="00ED1F72"/>
    <w:rsid w:val="00ED45EF"/>
    <w:rsid w:val="00ED6766"/>
    <w:rsid w:val="00ED6DF0"/>
    <w:rsid w:val="00EE1B27"/>
    <w:rsid w:val="00EE72FB"/>
    <w:rsid w:val="00EF21A6"/>
    <w:rsid w:val="00EF5540"/>
    <w:rsid w:val="00F01101"/>
    <w:rsid w:val="00F01285"/>
    <w:rsid w:val="00F016BF"/>
    <w:rsid w:val="00F064D8"/>
    <w:rsid w:val="00F12A7B"/>
    <w:rsid w:val="00F1360D"/>
    <w:rsid w:val="00F21641"/>
    <w:rsid w:val="00F219FE"/>
    <w:rsid w:val="00F23592"/>
    <w:rsid w:val="00F23838"/>
    <w:rsid w:val="00F26FD1"/>
    <w:rsid w:val="00F32798"/>
    <w:rsid w:val="00F328A9"/>
    <w:rsid w:val="00F361E0"/>
    <w:rsid w:val="00F36259"/>
    <w:rsid w:val="00F37413"/>
    <w:rsid w:val="00F37D06"/>
    <w:rsid w:val="00F51CCA"/>
    <w:rsid w:val="00F5291D"/>
    <w:rsid w:val="00F559E4"/>
    <w:rsid w:val="00F5657D"/>
    <w:rsid w:val="00F63E6A"/>
    <w:rsid w:val="00F668F0"/>
    <w:rsid w:val="00F83D9E"/>
    <w:rsid w:val="00F84658"/>
    <w:rsid w:val="00F84896"/>
    <w:rsid w:val="00F920DE"/>
    <w:rsid w:val="00F92275"/>
    <w:rsid w:val="00F9472E"/>
    <w:rsid w:val="00F9702E"/>
    <w:rsid w:val="00FA00EF"/>
    <w:rsid w:val="00FA2555"/>
    <w:rsid w:val="00FA2B73"/>
    <w:rsid w:val="00FB1230"/>
    <w:rsid w:val="00FB6EE0"/>
    <w:rsid w:val="00FB737D"/>
    <w:rsid w:val="00FC3D0A"/>
    <w:rsid w:val="00FC42E8"/>
    <w:rsid w:val="00FC549D"/>
    <w:rsid w:val="00FC7E0C"/>
    <w:rsid w:val="00FD2C15"/>
    <w:rsid w:val="00FE6419"/>
    <w:rsid w:val="00FF26DA"/>
    <w:rsid w:val="00FF5D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FE"/>
    <w:pPr>
      <w:spacing w:before="240" w:after="240" w:line="240" w:lineRule="auto"/>
    </w:pPr>
    <w:rPr>
      <w:rFonts w:cs="Arial"/>
      <w:sz w:val="20"/>
    </w:rPr>
  </w:style>
  <w:style w:type="paragraph" w:styleId="Heading1">
    <w:name w:val="heading 1"/>
    <w:basedOn w:val="Normal"/>
    <w:next w:val="Normal"/>
    <w:link w:val="Heading1Char"/>
    <w:autoRedefine/>
    <w:qFormat/>
    <w:rsid w:val="00482C3C"/>
    <w:pPr>
      <w:spacing w:after="0"/>
      <w:outlineLvl w:val="0"/>
    </w:pPr>
    <w:rPr>
      <w:rFonts w:ascii="FS Clerkenwell" w:hAnsi="FS Clerkenwell"/>
      <w:color w:val="E21171"/>
      <w:sz w:val="48"/>
      <w:szCs w:val="48"/>
    </w:rPr>
  </w:style>
  <w:style w:type="paragraph" w:styleId="Heading2">
    <w:name w:val="heading 2"/>
    <w:basedOn w:val="Normal"/>
    <w:next w:val="Normal"/>
    <w:link w:val="Heading2Char"/>
    <w:unhideWhenUsed/>
    <w:qFormat/>
    <w:rsid w:val="000865CF"/>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nhideWhenUsed/>
    <w:qFormat/>
    <w:rsid w:val="00064E0B"/>
    <w:pPr>
      <w:keepNext/>
      <w:keepLines/>
      <w:spacing w:before="200" w:after="0"/>
      <w:outlineLvl w:val="2"/>
    </w:pPr>
    <w:rPr>
      <w:rFonts w:eastAsiaTheme="majorEastAsia" w:cstheme="majorBidi"/>
      <w:sz w:val="22"/>
      <w:szCs w:val="22"/>
    </w:rPr>
  </w:style>
  <w:style w:type="paragraph" w:styleId="Heading4">
    <w:name w:val="heading 4"/>
    <w:basedOn w:val="Heading3"/>
    <w:next w:val="Normal"/>
    <w:link w:val="Heading4Char"/>
    <w:uiPriority w:val="9"/>
    <w:unhideWhenUsed/>
    <w:qFormat/>
    <w:rsid w:val="00D9114D"/>
    <w:pPr>
      <w:keepNext w:val="0"/>
      <w:spacing w:before="120" w:after="120"/>
      <w:outlineLvl w:val="3"/>
    </w:pPr>
    <w:rPr>
      <w:i/>
      <w:iCs/>
    </w:rPr>
  </w:style>
  <w:style w:type="paragraph" w:styleId="Heading5">
    <w:name w:val="heading 5"/>
    <w:basedOn w:val="Normal"/>
    <w:next w:val="Normal"/>
    <w:link w:val="Heading5Char"/>
    <w:uiPriority w:val="9"/>
    <w:unhideWhenUsed/>
    <w:qFormat/>
    <w:rsid w:val="00676D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D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A8A"/>
    <w:pPr>
      <w:keepNext/>
      <w:keepLines/>
      <w:spacing w:before="200" w:after="0" w:line="276" w:lineRule="auto"/>
      <w:outlineLvl w:val="6"/>
    </w:pPr>
    <w:rPr>
      <w:rFonts w:asciiTheme="majorHAnsi" w:eastAsiaTheme="majorEastAsia" w:hAnsiTheme="majorHAnsi" w:cstheme="majorBidi"/>
      <w:i/>
      <w:iCs/>
      <w:color w:val="404040" w:themeColor="text1" w:themeTint="BF"/>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361BD1"/>
    <w:pPr>
      <w:spacing w:after="600"/>
      <w:jc w:val="both"/>
    </w:pPr>
    <w:rPr>
      <w:rFonts w:ascii="Arial Narrow" w:hAnsi="Arial Narrow"/>
      <w:i/>
      <w:lang w:bidi="en-US"/>
    </w:rPr>
  </w:style>
  <w:style w:type="paragraph" w:styleId="Caption">
    <w:name w:val="caption"/>
    <w:basedOn w:val="Normal"/>
    <w:next w:val="Normal"/>
    <w:uiPriority w:val="35"/>
    <w:semiHidden/>
    <w:unhideWhenUsed/>
    <w:qFormat/>
    <w:rsid w:val="00676D68"/>
    <w:pPr>
      <w:spacing w:after="200"/>
    </w:pPr>
    <w:rPr>
      <w:b/>
      <w:bCs/>
      <w:color w:val="4F81BD" w:themeColor="accent1"/>
      <w:sz w:val="18"/>
      <w:szCs w:val="18"/>
    </w:rPr>
  </w:style>
  <w:style w:type="paragraph" w:customStyle="1" w:styleId="Chaptertitle">
    <w:name w:val="Chapter_title"/>
    <w:basedOn w:val="Title"/>
    <w:rsid w:val="00676D68"/>
    <w:pPr>
      <w:pBdr>
        <w:bottom w:val="single" w:sz="48" w:space="4" w:color="404040" w:themeColor="text1" w:themeTint="BF"/>
      </w:pBdr>
    </w:pPr>
    <w:rPr>
      <w:rFonts w:ascii="Arial Black" w:hAnsi="Arial Black"/>
      <w:color w:val="000000" w:themeColor="text1"/>
      <w:w w:val="90"/>
      <w:sz w:val="40"/>
      <w:lang w:bidi="en-US"/>
    </w:rPr>
  </w:style>
  <w:style w:type="paragraph" w:styleId="Title">
    <w:name w:val="Title"/>
    <w:aliases w:val="Chapter_Title"/>
    <w:basedOn w:val="Heading1"/>
    <w:next w:val="Normal"/>
    <w:link w:val="TitleChar"/>
    <w:autoRedefine/>
    <w:uiPriority w:val="10"/>
    <w:qFormat/>
    <w:rsid w:val="002D13CB"/>
    <w:rPr>
      <w:sz w:val="72"/>
    </w:rPr>
  </w:style>
  <w:style w:type="character" w:customStyle="1" w:styleId="TitleChar">
    <w:name w:val="Title Char"/>
    <w:aliases w:val="Chapter_Title Char"/>
    <w:basedOn w:val="DefaultParagraphFont"/>
    <w:link w:val="Title"/>
    <w:uiPriority w:val="10"/>
    <w:rsid w:val="002D13CB"/>
    <w:rPr>
      <w:rFonts w:ascii="FS Clerkenwell" w:hAnsi="FS Clerkenwell" w:cs="Arial"/>
      <w:color w:val="E21171"/>
      <w:sz w:val="72"/>
      <w:szCs w:val="120"/>
    </w:rPr>
  </w:style>
  <w:style w:type="character" w:customStyle="1" w:styleId="Heading1Char">
    <w:name w:val="Heading 1 Char"/>
    <w:basedOn w:val="DefaultParagraphFont"/>
    <w:link w:val="Heading1"/>
    <w:rsid w:val="00482C3C"/>
    <w:rPr>
      <w:rFonts w:ascii="FS Clerkenwell" w:hAnsi="FS Clerkenwell" w:cs="Arial"/>
      <w:color w:val="E21171"/>
      <w:sz w:val="48"/>
      <w:szCs w:val="48"/>
    </w:rPr>
  </w:style>
  <w:style w:type="character" w:customStyle="1" w:styleId="Heading2Char">
    <w:name w:val="Heading 2 Char"/>
    <w:basedOn w:val="DefaultParagraphFont"/>
    <w:link w:val="Heading2"/>
    <w:rsid w:val="000865CF"/>
    <w:rPr>
      <w:rFonts w:ascii="FS Clerkenwell" w:hAnsi="FS Clerkenwell" w:cs="Arial"/>
      <w:color w:val="B70D50"/>
      <w:sz w:val="32"/>
      <w:szCs w:val="32"/>
    </w:rPr>
  </w:style>
  <w:style w:type="character" w:customStyle="1" w:styleId="Heading3Char">
    <w:name w:val="Heading 3 Char"/>
    <w:basedOn w:val="DefaultParagraphFont"/>
    <w:link w:val="Heading3"/>
    <w:rsid w:val="00064E0B"/>
    <w:rPr>
      <w:rFonts w:ascii="FS Clerkenwell" w:eastAsiaTheme="majorEastAsia" w:hAnsi="FS Clerkenwell" w:cstheme="majorBidi"/>
      <w:color w:val="B70D50"/>
    </w:rPr>
  </w:style>
  <w:style w:type="character" w:customStyle="1" w:styleId="Heading4Char">
    <w:name w:val="Heading 4 Char"/>
    <w:basedOn w:val="DefaultParagraphFont"/>
    <w:link w:val="Heading4"/>
    <w:uiPriority w:val="9"/>
    <w:rsid w:val="00D9114D"/>
    <w:rPr>
      <w:rFonts w:ascii="FS Clerkenwell" w:eastAsiaTheme="majorEastAsia" w:hAnsi="FS Clerkenwell" w:cstheme="majorBidi"/>
      <w:i/>
      <w:iCs/>
      <w:color w:val="B70D50"/>
    </w:rPr>
  </w:style>
  <w:style w:type="character" w:customStyle="1" w:styleId="Heading5Char">
    <w:name w:val="Heading 5 Char"/>
    <w:basedOn w:val="DefaultParagraphFont"/>
    <w:link w:val="Heading5"/>
    <w:uiPriority w:val="9"/>
    <w:rsid w:val="00676D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D68"/>
    <w:rPr>
      <w:rFonts w:asciiTheme="majorHAnsi" w:eastAsiaTheme="majorEastAsia" w:hAnsiTheme="majorHAnsi" w:cstheme="majorBidi"/>
      <w:i/>
      <w:iCs/>
      <w:color w:val="243F60" w:themeColor="accent1" w:themeShade="7F"/>
    </w:rPr>
  </w:style>
  <w:style w:type="paragraph" w:customStyle="1" w:styleId="Quotation">
    <w:name w:val="Quotation"/>
    <w:basedOn w:val="Normal"/>
    <w:autoRedefine/>
    <w:uiPriority w:val="99"/>
    <w:rsid w:val="00676D68"/>
    <w:pPr>
      <w:spacing w:after="100" w:afterAutospacing="1"/>
      <w:ind w:left="720" w:right="1077"/>
    </w:pPr>
    <w:rPr>
      <w:rFonts w:ascii="Calibri" w:hAnsi="Calibri"/>
      <w:i/>
      <w:iCs/>
      <w:lang w:bidi="en-US"/>
    </w:rPr>
  </w:style>
  <w:style w:type="paragraph" w:customStyle="1" w:styleId="References">
    <w:name w:val="References"/>
    <w:basedOn w:val="Normal"/>
    <w:uiPriority w:val="99"/>
    <w:rsid w:val="00F83D9E"/>
    <w:pPr>
      <w:spacing w:after="100" w:line="220" w:lineRule="exact"/>
      <w:ind w:left="340" w:hanging="340"/>
      <w:jc w:val="both"/>
    </w:pPr>
    <w:rPr>
      <w:rFonts w:eastAsiaTheme="minorEastAsia"/>
      <w:sz w:val="18"/>
      <w:shd w:val="clear" w:color="auto" w:fill="FFFFFF"/>
      <w:lang w:val="en-US" w:bidi="en-US"/>
    </w:rPr>
  </w:style>
  <w:style w:type="paragraph" w:customStyle="1" w:styleId="Sectiontitle">
    <w:name w:val="Section_title"/>
    <w:basedOn w:val="Chaptertitle"/>
    <w:rsid w:val="00676D68"/>
    <w:pPr>
      <w:pBdr>
        <w:bottom w:val="none" w:sz="0" w:space="0" w:color="auto"/>
      </w:pBdr>
      <w:spacing w:after="720"/>
    </w:pPr>
    <w:rPr>
      <w:smallCaps/>
    </w:rPr>
  </w:style>
  <w:style w:type="paragraph" w:styleId="NoSpacing">
    <w:name w:val="No Spacing"/>
    <w:uiPriority w:val="1"/>
    <w:qFormat/>
    <w:rsid w:val="00E05A85"/>
    <w:pPr>
      <w:spacing w:after="240" w:line="240" w:lineRule="auto"/>
    </w:pPr>
    <w:rPr>
      <w:rFonts w:ascii="Arial" w:hAnsi="Arial" w:cs="Arial"/>
    </w:rPr>
  </w:style>
  <w:style w:type="paragraph" w:styleId="ListParagraph">
    <w:name w:val="List Paragraph"/>
    <w:basedOn w:val="Normal"/>
    <w:link w:val="ListParagraphChar"/>
    <w:qFormat/>
    <w:rsid w:val="00F361E0"/>
    <w:pPr>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jc w:val="both"/>
    </w:pPr>
    <w:rPr>
      <w:rFonts w:eastAsia="Arial Unicode MS" w:cstheme="minorHAnsi"/>
      <w:color w:val="000000"/>
      <w:u w:color="000000"/>
    </w:rPr>
  </w:style>
  <w:style w:type="character" w:styleId="BookTitle">
    <w:name w:val="Book Title"/>
    <w:uiPriority w:val="33"/>
    <w:qFormat/>
    <w:rsid w:val="00E05A85"/>
  </w:style>
  <w:style w:type="paragraph" w:customStyle="1" w:styleId="Handbooktitle">
    <w:name w:val="Handbook_title"/>
    <w:basedOn w:val="Heading1"/>
    <w:qFormat/>
    <w:rsid w:val="00050FD2"/>
    <w:rPr>
      <w:sz w:val="60"/>
      <w:szCs w:val="60"/>
    </w:rPr>
  </w:style>
  <w:style w:type="paragraph" w:styleId="TOC1">
    <w:name w:val="toc 1"/>
    <w:basedOn w:val="Normal"/>
    <w:next w:val="Normal"/>
    <w:autoRedefine/>
    <w:uiPriority w:val="39"/>
    <w:unhideWhenUsed/>
    <w:qFormat/>
    <w:rsid w:val="00AB43C3"/>
    <w:pPr>
      <w:tabs>
        <w:tab w:val="right" w:leader="dot" w:pos="9016"/>
      </w:tabs>
      <w:spacing w:after="100"/>
    </w:pPr>
    <w:rPr>
      <w:noProof/>
    </w:rPr>
  </w:style>
  <w:style w:type="paragraph" w:styleId="Header">
    <w:name w:val="header"/>
    <w:basedOn w:val="Normal"/>
    <w:link w:val="HeaderChar"/>
    <w:uiPriority w:val="99"/>
    <w:unhideWhenUsed/>
    <w:rsid w:val="00A0661C"/>
    <w:pPr>
      <w:tabs>
        <w:tab w:val="center" w:pos="4513"/>
        <w:tab w:val="right" w:pos="9026"/>
      </w:tabs>
      <w:spacing w:after="0"/>
    </w:pPr>
    <w:rPr>
      <w:i/>
      <w:sz w:val="18"/>
    </w:rPr>
  </w:style>
  <w:style w:type="character" w:customStyle="1" w:styleId="HeaderChar">
    <w:name w:val="Header Char"/>
    <w:basedOn w:val="DefaultParagraphFont"/>
    <w:link w:val="Header"/>
    <w:uiPriority w:val="99"/>
    <w:rsid w:val="00A0661C"/>
    <w:rPr>
      <w:rFonts w:ascii="Arial" w:hAnsi="Arial" w:cs="Arial"/>
      <w:i/>
      <w:sz w:val="18"/>
    </w:rPr>
  </w:style>
  <w:style w:type="paragraph" w:styleId="Footer">
    <w:name w:val="footer"/>
    <w:basedOn w:val="Normal"/>
    <w:link w:val="FooterChar"/>
    <w:uiPriority w:val="99"/>
    <w:unhideWhenUsed/>
    <w:rsid w:val="00A0661C"/>
    <w:pPr>
      <w:tabs>
        <w:tab w:val="center" w:pos="4513"/>
        <w:tab w:val="right" w:pos="9026"/>
      </w:tabs>
      <w:spacing w:after="0"/>
    </w:pPr>
  </w:style>
  <w:style w:type="character" w:customStyle="1" w:styleId="FooterChar">
    <w:name w:val="Footer Char"/>
    <w:basedOn w:val="DefaultParagraphFont"/>
    <w:link w:val="Footer"/>
    <w:uiPriority w:val="99"/>
    <w:rsid w:val="00A0661C"/>
    <w:rPr>
      <w:rFonts w:ascii="Arial" w:hAnsi="Arial" w:cs="Arial"/>
    </w:rPr>
  </w:style>
  <w:style w:type="paragraph" w:styleId="FootnoteText">
    <w:name w:val="footnote text"/>
    <w:basedOn w:val="Normal"/>
    <w:link w:val="FootnoteTextChar"/>
    <w:uiPriority w:val="99"/>
    <w:unhideWhenUsed/>
    <w:rsid w:val="00E628D3"/>
    <w:pPr>
      <w:spacing w:after="0"/>
    </w:pPr>
    <w:rPr>
      <w:szCs w:val="20"/>
    </w:rPr>
  </w:style>
  <w:style w:type="character" w:customStyle="1" w:styleId="FootnoteTextChar">
    <w:name w:val="Footnote Text Char"/>
    <w:basedOn w:val="DefaultParagraphFont"/>
    <w:link w:val="FootnoteText"/>
    <w:uiPriority w:val="99"/>
    <w:rsid w:val="00E628D3"/>
    <w:rPr>
      <w:rFonts w:ascii="Arial" w:hAnsi="Arial" w:cs="Arial"/>
      <w:sz w:val="20"/>
      <w:szCs w:val="20"/>
    </w:rPr>
  </w:style>
  <w:style w:type="character" w:styleId="FootnoteReference">
    <w:name w:val="footnote reference"/>
    <w:basedOn w:val="DefaultParagraphFont"/>
    <w:uiPriority w:val="99"/>
    <w:semiHidden/>
    <w:unhideWhenUsed/>
    <w:rsid w:val="00E628D3"/>
    <w:rPr>
      <w:vertAlign w:val="superscript"/>
    </w:rPr>
  </w:style>
  <w:style w:type="character" w:styleId="Hyperlink">
    <w:name w:val="Hyperlink"/>
    <w:basedOn w:val="DefaultParagraphFont"/>
    <w:uiPriority w:val="99"/>
    <w:unhideWhenUsed/>
    <w:rsid w:val="002F552B"/>
    <w:rPr>
      <w:color w:val="0000FF" w:themeColor="hyperlink"/>
      <w:u w:val="single"/>
    </w:rPr>
  </w:style>
  <w:style w:type="paragraph" w:customStyle="1" w:styleId="HandbookSectionTitle">
    <w:name w:val="Handbook_Section_Title"/>
    <w:basedOn w:val="Handbooktitle"/>
    <w:qFormat/>
    <w:rsid w:val="00220733"/>
    <w:rPr>
      <w:b/>
      <w:sz w:val="96"/>
    </w:rPr>
  </w:style>
  <w:style w:type="paragraph" w:customStyle="1" w:styleId="Body1">
    <w:name w:val="Body 1"/>
    <w:rsid w:val="00C50AC8"/>
    <w:pPr>
      <w:spacing w:after="0" w:line="240" w:lineRule="auto"/>
      <w:outlineLvl w:val="0"/>
    </w:pPr>
    <w:rPr>
      <w:rFonts w:ascii="Times New Roman" w:eastAsia="Arial Unicode MS" w:hAnsi="Times New Roman" w:cs="Times New Roman"/>
      <w:color w:val="000000"/>
      <w:sz w:val="24"/>
      <w:szCs w:val="20"/>
      <w:u w:color="000000"/>
      <w:lang w:eastAsia="ja-JP"/>
    </w:rPr>
  </w:style>
  <w:style w:type="paragraph" w:customStyle="1" w:styleId="List0">
    <w:name w:val="List 0"/>
    <w:basedOn w:val="Normal"/>
    <w:autoRedefine/>
    <w:semiHidden/>
    <w:rsid w:val="00C50AC8"/>
    <w:pPr>
      <w:numPr>
        <w:numId w:val="1"/>
      </w:numPr>
      <w:spacing w:after="0"/>
    </w:pPr>
    <w:rPr>
      <w:rFonts w:ascii="Times New Roman" w:eastAsia="Times New Roman" w:hAnsi="Times New Roman" w:cs="Times New Roman"/>
      <w:szCs w:val="20"/>
      <w:lang w:eastAsia="ja-JP"/>
    </w:rPr>
  </w:style>
  <w:style w:type="paragraph" w:customStyle="1" w:styleId="List1">
    <w:name w:val="List 1"/>
    <w:basedOn w:val="Normal"/>
    <w:autoRedefine/>
    <w:semiHidden/>
    <w:rsid w:val="00C50AC8"/>
    <w:pPr>
      <w:numPr>
        <w:numId w:val="2"/>
      </w:numPr>
      <w:spacing w:after="0"/>
    </w:pPr>
    <w:rPr>
      <w:rFonts w:ascii="Times New Roman" w:eastAsia="Times New Roman" w:hAnsi="Times New Roman" w:cs="Times New Roman"/>
      <w:szCs w:val="20"/>
      <w:lang w:eastAsia="ja-JP"/>
    </w:rPr>
  </w:style>
  <w:style w:type="paragraph" w:customStyle="1" w:styleId="Boxtext">
    <w:name w:val="Box_text"/>
    <w:basedOn w:val="Normal"/>
    <w:qFormat/>
    <w:rsid w:val="00A05E19"/>
    <w:rPr>
      <w:rFonts w:eastAsia="Arial Unicode MS" w:hAnsi="Arial Unicode MS"/>
      <w:i/>
      <w:color w:val="FFFFFF" w:themeColor="background1"/>
      <w:u w:color="000000"/>
    </w:rPr>
  </w:style>
  <w:style w:type="paragraph" w:customStyle="1" w:styleId="Boxheading">
    <w:name w:val="Box_heading"/>
    <w:basedOn w:val="Heading2"/>
    <w:qFormat/>
    <w:rsid w:val="00C44770"/>
    <w:rPr>
      <w:rFonts w:hAnsi="Arial Unicode MS"/>
      <w:color w:val="FFFFFF" w:themeColor="background1"/>
    </w:rPr>
  </w:style>
  <w:style w:type="paragraph" w:customStyle="1" w:styleId="Boxlist">
    <w:name w:val="Box_list"/>
    <w:basedOn w:val="Boxtext"/>
    <w:qFormat/>
    <w:rsid w:val="00B75FB9"/>
    <w:pPr>
      <w:numPr>
        <w:numId w:val="3"/>
      </w:numPr>
      <w:spacing w:after="120" w:line="200" w:lineRule="exact"/>
    </w:pPr>
  </w:style>
  <w:style w:type="paragraph" w:customStyle="1" w:styleId="Intropara">
    <w:name w:val="Intro_para"/>
    <w:basedOn w:val="Normal"/>
    <w:qFormat/>
    <w:rsid w:val="00BA0CE0"/>
    <w:pPr>
      <w:spacing w:after="200" w:line="276" w:lineRule="auto"/>
      <w:outlineLvl w:val="0"/>
    </w:pPr>
    <w:rPr>
      <w:rFonts w:eastAsia="Arial Unicode MS" w:hAnsi="Arial Unicode MS"/>
      <w:i/>
      <w:color w:val="000000"/>
      <w:sz w:val="22"/>
      <w:u w:color="000000"/>
    </w:rPr>
  </w:style>
  <w:style w:type="table" w:styleId="TableGrid">
    <w:name w:val="Table Grid"/>
    <w:basedOn w:val="TableNormal"/>
    <w:rsid w:val="00F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F4510"/>
    <w:pPr>
      <w:widowControl w:val="0"/>
      <w:spacing w:after="0"/>
      <w:ind w:left="720"/>
    </w:pPr>
    <w:rPr>
      <w:rFonts w:eastAsia="Times New Roman" w:cs="Times New Roman"/>
      <w:sz w:val="24"/>
      <w:szCs w:val="20"/>
      <w:lang w:eastAsia="en-GB"/>
    </w:rPr>
  </w:style>
  <w:style w:type="character" w:customStyle="1" w:styleId="BodyTextIndent2Char">
    <w:name w:val="Body Text Indent 2 Char"/>
    <w:basedOn w:val="DefaultParagraphFont"/>
    <w:link w:val="BodyTextIndent2"/>
    <w:rsid w:val="002F4510"/>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2F4510"/>
    <w:pPr>
      <w:spacing w:after="120"/>
      <w:ind w:left="283"/>
    </w:pPr>
    <w:rPr>
      <w:rFonts w:ascii="Calibri" w:eastAsiaTheme="minorEastAsia" w:hAnsi="Calibri" w:cs="Times New Roman"/>
      <w:sz w:val="22"/>
      <w:lang w:eastAsia="zh-CN"/>
    </w:rPr>
  </w:style>
  <w:style w:type="character" w:customStyle="1" w:styleId="BodyTextIndentChar">
    <w:name w:val="Body Text Indent Char"/>
    <w:basedOn w:val="DefaultParagraphFont"/>
    <w:link w:val="BodyTextIndent"/>
    <w:uiPriority w:val="99"/>
    <w:semiHidden/>
    <w:rsid w:val="002F4510"/>
    <w:rPr>
      <w:rFonts w:ascii="Calibri" w:eastAsiaTheme="minorEastAsia" w:hAnsi="Calibri" w:cs="Times New Roman"/>
      <w:lang w:eastAsia="zh-CN"/>
    </w:rPr>
  </w:style>
  <w:style w:type="paragraph" w:styleId="BodyText2">
    <w:name w:val="Body Text 2"/>
    <w:basedOn w:val="Normal"/>
    <w:link w:val="BodyText2Char"/>
    <w:uiPriority w:val="99"/>
    <w:unhideWhenUsed/>
    <w:rsid w:val="002F4510"/>
    <w:pPr>
      <w:spacing w:after="120" w:line="480" w:lineRule="auto"/>
    </w:pPr>
    <w:rPr>
      <w:rFonts w:ascii="Calibri" w:eastAsiaTheme="minorEastAsia" w:hAnsi="Calibri" w:cs="Times New Roman"/>
      <w:sz w:val="22"/>
      <w:lang w:eastAsia="zh-CN"/>
    </w:rPr>
  </w:style>
  <w:style w:type="character" w:customStyle="1" w:styleId="BodyText2Char">
    <w:name w:val="Body Text 2 Char"/>
    <w:basedOn w:val="DefaultParagraphFont"/>
    <w:link w:val="BodyText2"/>
    <w:uiPriority w:val="99"/>
    <w:rsid w:val="002F4510"/>
    <w:rPr>
      <w:rFonts w:ascii="Calibri" w:eastAsiaTheme="minorEastAsia" w:hAnsi="Calibri" w:cs="Times New Roman"/>
      <w:lang w:eastAsia="zh-CN"/>
    </w:rPr>
  </w:style>
  <w:style w:type="paragraph" w:styleId="BodyTextIndent3">
    <w:name w:val="Body Text Indent 3"/>
    <w:basedOn w:val="Normal"/>
    <w:link w:val="BodyTextIndent3Char"/>
    <w:uiPriority w:val="99"/>
    <w:semiHidden/>
    <w:unhideWhenUsed/>
    <w:rsid w:val="002F4510"/>
    <w:pPr>
      <w:spacing w:after="120"/>
      <w:ind w:left="283"/>
    </w:pPr>
    <w:rPr>
      <w:rFonts w:ascii="Calibri" w:eastAsiaTheme="minorEastAsia" w:hAnsi="Calibri" w:cs="Times New Roman"/>
      <w:sz w:val="16"/>
      <w:szCs w:val="16"/>
      <w:lang w:eastAsia="zh-CN"/>
    </w:rPr>
  </w:style>
  <w:style w:type="character" w:customStyle="1" w:styleId="BodyTextIndent3Char">
    <w:name w:val="Body Text Indent 3 Char"/>
    <w:basedOn w:val="DefaultParagraphFont"/>
    <w:link w:val="BodyTextIndent3"/>
    <w:uiPriority w:val="99"/>
    <w:semiHidden/>
    <w:rsid w:val="002F4510"/>
    <w:rPr>
      <w:rFonts w:ascii="Calibri" w:eastAsiaTheme="minorEastAsia" w:hAnsi="Calibri" w:cs="Times New Roman"/>
      <w:sz w:val="16"/>
      <w:szCs w:val="16"/>
      <w:lang w:eastAsia="zh-CN"/>
    </w:rPr>
  </w:style>
  <w:style w:type="paragraph" w:styleId="BodyText3">
    <w:name w:val="Body Text 3"/>
    <w:basedOn w:val="Normal"/>
    <w:link w:val="BodyText3Char"/>
    <w:uiPriority w:val="99"/>
    <w:semiHidden/>
    <w:unhideWhenUsed/>
    <w:rsid w:val="002F4510"/>
    <w:pPr>
      <w:spacing w:after="120"/>
    </w:pPr>
    <w:rPr>
      <w:rFonts w:ascii="Calibri" w:eastAsiaTheme="minorEastAsia" w:hAnsi="Calibri" w:cs="Times New Roman"/>
      <w:sz w:val="16"/>
      <w:szCs w:val="16"/>
      <w:lang w:eastAsia="zh-CN"/>
    </w:rPr>
  </w:style>
  <w:style w:type="character" w:customStyle="1" w:styleId="BodyText3Char">
    <w:name w:val="Body Text 3 Char"/>
    <w:basedOn w:val="DefaultParagraphFont"/>
    <w:link w:val="BodyText3"/>
    <w:uiPriority w:val="99"/>
    <w:semiHidden/>
    <w:rsid w:val="002F4510"/>
    <w:rPr>
      <w:rFonts w:ascii="Calibri" w:eastAsiaTheme="minorEastAsia" w:hAnsi="Calibri" w:cs="Times New Roman"/>
      <w:sz w:val="16"/>
      <w:szCs w:val="16"/>
      <w:lang w:eastAsia="zh-CN"/>
    </w:rPr>
  </w:style>
  <w:style w:type="paragraph" w:customStyle="1" w:styleId="Note">
    <w:name w:val="Note"/>
    <w:basedOn w:val="Normal"/>
    <w:qFormat/>
    <w:rsid w:val="005D12FE"/>
    <w:pPr>
      <w:keepLines/>
    </w:pPr>
    <w:rPr>
      <w:i/>
      <w:sz w:val="16"/>
      <w:szCs w:val="20"/>
    </w:rPr>
  </w:style>
  <w:style w:type="paragraph" w:styleId="BalloonText">
    <w:name w:val="Balloon Text"/>
    <w:basedOn w:val="Normal"/>
    <w:link w:val="BalloonTextChar"/>
    <w:semiHidden/>
    <w:unhideWhenUsed/>
    <w:rsid w:val="00334B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25"/>
    <w:rPr>
      <w:rFonts w:ascii="Tahoma" w:hAnsi="Tahoma" w:cs="Tahoma"/>
      <w:sz w:val="16"/>
      <w:szCs w:val="16"/>
    </w:rPr>
  </w:style>
  <w:style w:type="character" w:styleId="CommentReference">
    <w:name w:val="annotation reference"/>
    <w:basedOn w:val="DefaultParagraphFont"/>
    <w:unhideWhenUsed/>
    <w:rsid w:val="009465D7"/>
    <w:rPr>
      <w:sz w:val="16"/>
      <w:szCs w:val="16"/>
    </w:rPr>
  </w:style>
  <w:style w:type="paragraph" w:styleId="CommentText">
    <w:name w:val="annotation text"/>
    <w:basedOn w:val="Normal"/>
    <w:link w:val="CommentTextChar"/>
    <w:unhideWhenUsed/>
    <w:rsid w:val="009465D7"/>
    <w:rPr>
      <w:szCs w:val="20"/>
    </w:rPr>
  </w:style>
  <w:style w:type="character" w:customStyle="1" w:styleId="CommentTextChar">
    <w:name w:val="Comment Text Char"/>
    <w:basedOn w:val="DefaultParagraphFont"/>
    <w:link w:val="CommentText"/>
    <w:rsid w:val="009465D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65D7"/>
    <w:rPr>
      <w:b/>
      <w:bCs/>
    </w:rPr>
  </w:style>
  <w:style w:type="character" w:customStyle="1" w:styleId="CommentSubjectChar">
    <w:name w:val="Comment Subject Char"/>
    <w:basedOn w:val="CommentTextChar"/>
    <w:link w:val="CommentSubject"/>
    <w:uiPriority w:val="99"/>
    <w:semiHidden/>
    <w:rsid w:val="009465D7"/>
    <w:rPr>
      <w:rFonts w:ascii="Arial" w:hAnsi="Arial" w:cs="Arial"/>
      <w:b/>
      <w:bCs/>
      <w:sz w:val="20"/>
      <w:szCs w:val="20"/>
    </w:rPr>
  </w:style>
  <w:style w:type="character" w:styleId="FollowedHyperlink">
    <w:name w:val="FollowedHyperlink"/>
    <w:basedOn w:val="DefaultParagraphFont"/>
    <w:uiPriority w:val="99"/>
    <w:semiHidden/>
    <w:unhideWhenUsed/>
    <w:rsid w:val="00F5657D"/>
    <w:rPr>
      <w:color w:val="800080" w:themeColor="followedHyperlink"/>
      <w:u w:val="single"/>
    </w:rPr>
  </w:style>
  <w:style w:type="paragraph" w:customStyle="1" w:styleId="Default">
    <w:name w:val="Default"/>
    <w:rsid w:val="008E2AB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small">
    <w:name w:val="small"/>
    <w:basedOn w:val="DefaultParagraphFont"/>
    <w:rsid w:val="008E2AB4"/>
  </w:style>
  <w:style w:type="paragraph" w:styleId="NormalWeb">
    <w:name w:val="Normal (Web)"/>
    <w:basedOn w:val="Normal"/>
    <w:uiPriority w:val="99"/>
    <w:unhideWhenUsed/>
    <w:rsid w:val="008E2AB4"/>
    <w:pPr>
      <w:spacing w:before="100" w:beforeAutospacing="1" w:after="100" w:afterAutospacing="1"/>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E2AB4"/>
    <w:rPr>
      <w:b/>
      <w:bCs/>
    </w:rPr>
  </w:style>
  <w:style w:type="paragraph" w:customStyle="1" w:styleId="Boxheading2">
    <w:name w:val="Box_heading2"/>
    <w:basedOn w:val="Boxheading"/>
    <w:qFormat/>
    <w:rsid w:val="00B17D3B"/>
    <w:rPr>
      <w:sz w:val="24"/>
      <w:szCs w:val="24"/>
    </w:rPr>
  </w:style>
  <w:style w:type="character" w:customStyle="1" w:styleId="Heading7Char">
    <w:name w:val="Heading 7 Char"/>
    <w:basedOn w:val="DefaultParagraphFont"/>
    <w:link w:val="Heading7"/>
    <w:uiPriority w:val="9"/>
    <w:semiHidden/>
    <w:rsid w:val="00946A8A"/>
    <w:rPr>
      <w:rFonts w:asciiTheme="majorHAnsi" w:eastAsiaTheme="majorEastAsia" w:hAnsiTheme="majorHAnsi" w:cstheme="majorBidi"/>
      <w:i/>
      <w:iCs/>
      <w:color w:val="404040" w:themeColor="text1" w:themeTint="BF"/>
      <w:lang w:eastAsia="ja-JP"/>
    </w:rPr>
  </w:style>
  <w:style w:type="paragraph" w:styleId="Subtitle">
    <w:name w:val="Subtitle"/>
    <w:basedOn w:val="Heading2"/>
    <w:next w:val="Normal"/>
    <w:link w:val="SubtitleChar"/>
    <w:uiPriority w:val="11"/>
    <w:qFormat/>
    <w:rsid w:val="00050FD2"/>
  </w:style>
  <w:style w:type="character" w:customStyle="1" w:styleId="SubtitleChar">
    <w:name w:val="Subtitle Char"/>
    <w:basedOn w:val="DefaultParagraphFont"/>
    <w:link w:val="Subtitle"/>
    <w:uiPriority w:val="11"/>
    <w:rsid w:val="00050FD2"/>
    <w:rPr>
      <w:rFonts w:ascii="FS Clerkenwell" w:hAnsi="FS Clerkenwell" w:cs="Arial"/>
      <w:color w:val="B70D50"/>
      <w:sz w:val="32"/>
      <w:szCs w:val="32"/>
    </w:rPr>
  </w:style>
  <w:style w:type="character" w:styleId="Emphasis">
    <w:name w:val="Emphasis"/>
    <w:uiPriority w:val="20"/>
    <w:qFormat/>
    <w:rsid w:val="00BA6961"/>
    <w:rPr>
      <w:rFonts w:ascii="FS Clerkenwell" w:hAnsi="FS Clerkenwell"/>
      <w:sz w:val="28"/>
      <w:szCs w:val="36"/>
    </w:rPr>
  </w:style>
  <w:style w:type="paragraph" w:customStyle="1" w:styleId="Style2">
    <w:name w:val="Style2"/>
    <w:basedOn w:val="Normal"/>
    <w:link w:val="Style2Char"/>
    <w:qFormat/>
    <w:rsid w:val="00ED6DF0"/>
    <w:pPr>
      <w:spacing w:after="0"/>
    </w:pPr>
    <w:rPr>
      <w:rFonts w:ascii="Arial" w:eastAsia="Times New Roman" w:hAnsi="Arial"/>
      <w:sz w:val="24"/>
      <w:szCs w:val="24"/>
      <w:lang w:eastAsia="en-GB"/>
    </w:rPr>
  </w:style>
  <w:style w:type="character" w:customStyle="1" w:styleId="Style2Char">
    <w:name w:val="Style2 Char"/>
    <w:basedOn w:val="DefaultParagraphFont"/>
    <w:link w:val="Style2"/>
    <w:rsid w:val="00ED6DF0"/>
    <w:rPr>
      <w:rFonts w:ascii="Arial" w:eastAsia="Times New Roman" w:hAnsi="Arial" w:cs="Arial"/>
      <w:sz w:val="24"/>
      <w:szCs w:val="24"/>
      <w:lang w:eastAsia="en-GB"/>
    </w:rPr>
  </w:style>
  <w:style w:type="numbering" w:customStyle="1" w:styleId="Style14">
    <w:name w:val="Style14"/>
    <w:uiPriority w:val="99"/>
    <w:rsid w:val="00ED6DF0"/>
    <w:pPr>
      <w:numPr>
        <w:numId w:val="5"/>
      </w:numPr>
    </w:pPr>
  </w:style>
  <w:style w:type="character" w:styleId="PlaceholderText">
    <w:name w:val="Placeholder Text"/>
    <w:basedOn w:val="DefaultParagraphFont"/>
    <w:uiPriority w:val="99"/>
    <w:rsid w:val="00ED6DF0"/>
    <w:rPr>
      <w:color w:val="808080"/>
    </w:rPr>
  </w:style>
  <w:style w:type="paragraph" w:styleId="DocumentMap">
    <w:name w:val="Document Map"/>
    <w:basedOn w:val="Normal"/>
    <w:link w:val="DocumentMapChar"/>
    <w:rsid w:val="00ED6DF0"/>
    <w:pPr>
      <w:spacing w:after="0"/>
    </w:pPr>
    <w:rPr>
      <w:rFonts w:ascii="Tahoma" w:hAnsi="Tahoma" w:cs="Tahoma"/>
      <w:sz w:val="16"/>
      <w:szCs w:val="16"/>
    </w:rPr>
  </w:style>
  <w:style w:type="character" w:customStyle="1" w:styleId="DocumentMapChar">
    <w:name w:val="Document Map Char"/>
    <w:basedOn w:val="DefaultParagraphFont"/>
    <w:link w:val="DocumentMap"/>
    <w:rsid w:val="00ED6DF0"/>
    <w:rPr>
      <w:rFonts w:ascii="Tahoma" w:hAnsi="Tahoma" w:cs="Tahoma"/>
      <w:sz w:val="16"/>
      <w:szCs w:val="16"/>
    </w:rPr>
  </w:style>
  <w:style w:type="paragraph" w:styleId="TOCHeading">
    <w:name w:val="TOC Heading"/>
    <w:basedOn w:val="Heading1"/>
    <w:next w:val="Normal"/>
    <w:uiPriority w:val="39"/>
    <w:semiHidden/>
    <w:unhideWhenUsed/>
    <w:qFormat/>
    <w:rsid w:val="00E342AE"/>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E342AE"/>
    <w:pPr>
      <w:spacing w:after="100" w:line="276" w:lineRule="auto"/>
      <w:ind w:left="220"/>
    </w:pPr>
    <w:rPr>
      <w:rFonts w:eastAsiaTheme="minorEastAsia" w:cstheme="minorBidi"/>
      <w:sz w:val="22"/>
      <w:lang w:val="en-US" w:eastAsia="ja-JP"/>
    </w:rPr>
  </w:style>
  <w:style w:type="paragraph" w:styleId="TOC3">
    <w:name w:val="toc 3"/>
    <w:basedOn w:val="Normal"/>
    <w:next w:val="Normal"/>
    <w:autoRedefine/>
    <w:uiPriority w:val="39"/>
    <w:unhideWhenUsed/>
    <w:qFormat/>
    <w:rsid w:val="00E342AE"/>
    <w:pPr>
      <w:spacing w:after="100" w:line="276" w:lineRule="auto"/>
      <w:ind w:left="440"/>
    </w:pPr>
    <w:rPr>
      <w:rFonts w:eastAsiaTheme="minorEastAsia" w:cstheme="minorBidi"/>
      <w:sz w:val="22"/>
      <w:lang w:val="en-US" w:eastAsia="ja-JP"/>
    </w:rPr>
  </w:style>
  <w:style w:type="paragraph" w:customStyle="1" w:styleId="TableList">
    <w:name w:val="Table List"/>
    <w:basedOn w:val="ListParagraph"/>
    <w:link w:val="TableListChar"/>
    <w:qFormat/>
    <w:rsid w:val="00884E13"/>
    <w:pPr>
      <w:tabs>
        <w:tab w:val="clear" w:pos="720"/>
      </w:tabs>
      <w:spacing w:before="0"/>
      <w:ind w:left="147" w:hanging="142"/>
      <w:jc w:val="left"/>
    </w:pPr>
    <w:rPr>
      <w:sz w:val="18"/>
    </w:rPr>
  </w:style>
  <w:style w:type="paragraph" w:customStyle="1" w:styleId="TableText">
    <w:name w:val="Table Text"/>
    <w:basedOn w:val="Normal"/>
    <w:link w:val="TableTextChar"/>
    <w:qFormat/>
    <w:rsid w:val="003F19F7"/>
    <w:pPr>
      <w:spacing w:before="60" w:after="60"/>
    </w:pPr>
    <w:rPr>
      <w:sz w:val="18"/>
      <w:szCs w:val="21"/>
    </w:rPr>
  </w:style>
  <w:style w:type="character" w:customStyle="1" w:styleId="ListParagraphChar">
    <w:name w:val="List Paragraph Char"/>
    <w:basedOn w:val="DefaultParagraphFont"/>
    <w:link w:val="ListParagraph"/>
    <w:rsid w:val="00640630"/>
    <w:rPr>
      <w:rFonts w:eastAsia="Arial Unicode MS" w:cstheme="minorHAnsi"/>
      <w:color w:val="000000"/>
      <w:sz w:val="20"/>
      <w:u w:color="000000"/>
    </w:rPr>
  </w:style>
  <w:style w:type="character" w:customStyle="1" w:styleId="TableListChar">
    <w:name w:val="Table List Char"/>
    <w:basedOn w:val="ListParagraphChar"/>
    <w:link w:val="TableList"/>
    <w:rsid w:val="00884E13"/>
    <w:rPr>
      <w:rFonts w:eastAsia="Arial Unicode MS" w:cstheme="minorHAnsi"/>
      <w:color w:val="000000"/>
      <w:sz w:val="18"/>
      <w:u w:color="000000"/>
    </w:rPr>
  </w:style>
  <w:style w:type="paragraph" w:styleId="Quote">
    <w:name w:val="Quote"/>
    <w:basedOn w:val="Normal"/>
    <w:next w:val="Normal"/>
    <w:link w:val="QuoteChar"/>
    <w:qFormat/>
    <w:rsid w:val="005B5471"/>
    <w:pPr>
      <w:jc w:val="center"/>
    </w:pPr>
    <w:rPr>
      <w:i/>
      <w:iCs/>
      <w:color w:val="7F7F7F" w:themeColor="text1" w:themeTint="80"/>
      <w:sz w:val="24"/>
      <w:szCs w:val="32"/>
    </w:rPr>
  </w:style>
  <w:style w:type="character" w:customStyle="1" w:styleId="TableTextChar">
    <w:name w:val="Table Text Char"/>
    <w:basedOn w:val="DefaultParagraphFont"/>
    <w:link w:val="TableText"/>
    <w:rsid w:val="003F19F7"/>
    <w:rPr>
      <w:rFonts w:cs="Arial"/>
      <w:sz w:val="18"/>
      <w:szCs w:val="21"/>
    </w:rPr>
  </w:style>
  <w:style w:type="character" w:customStyle="1" w:styleId="QuoteChar">
    <w:name w:val="Quote Char"/>
    <w:basedOn w:val="DefaultParagraphFont"/>
    <w:link w:val="Quote"/>
    <w:uiPriority w:val="29"/>
    <w:rsid w:val="005B5471"/>
    <w:rPr>
      <w:rFonts w:cs="Arial"/>
      <w:i/>
      <w:iCs/>
      <w:color w:val="7F7F7F" w:themeColor="text1" w:themeTint="80"/>
      <w:sz w:val="24"/>
      <w:szCs w:val="32"/>
    </w:rPr>
  </w:style>
  <w:style w:type="paragraph" w:customStyle="1" w:styleId="FormText">
    <w:name w:val="Form Text"/>
    <w:basedOn w:val="Normal"/>
    <w:link w:val="FormTextChar"/>
    <w:qFormat/>
    <w:rsid w:val="00E143D2"/>
    <w:pPr>
      <w:spacing w:after="0"/>
      <w:contextualSpacing/>
    </w:pPr>
  </w:style>
  <w:style w:type="paragraph" w:customStyle="1" w:styleId="NumberedParagraph">
    <w:name w:val="Numbered Paragraph"/>
    <w:basedOn w:val="ListParagraph"/>
    <w:link w:val="NumberedParagraphChar"/>
    <w:qFormat/>
    <w:rsid w:val="009A0A3C"/>
    <w:pPr>
      <w:numPr>
        <w:numId w:val="14"/>
      </w:numPr>
      <w:tabs>
        <w:tab w:val="clear" w:pos="720"/>
        <w:tab w:val="left" w:pos="426"/>
      </w:tabs>
      <w:ind w:left="426" w:hanging="426"/>
    </w:pPr>
  </w:style>
  <w:style w:type="character" w:customStyle="1" w:styleId="FormTextChar">
    <w:name w:val="Form Text Char"/>
    <w:basedOn w:val="DefaultParagraphFont"/>
    <w:link w:val="FormText"/>
    <w:rsid w:val="00E143D2"/>
    <w:rPr>
      <w:rFonts w:cs="Arial"/>
      <w:sz w:val="20"/>
    </w:rPr>
  </w:style>
  <w:style w:type="character" w:customStyle="1" w:styleId="NumberedParagraphChar">
    <w:name w:val="Numbered Paragraph Char"/>
    <w:basedOn w:val="ListParagraphChar"/>
    <w:link w:val="NumberedParagraph"/>
    <w:rsid w:val="009A0A3C"/>
    <w:rPr>
      <w:rFonts w:eastAsia="Arial Unicode MS" w:cstheme="minorHAnsi"/>
      <w:color w:val="000000"/>
      <w:sz w:val="20"/>
      <w:u w:color="000000"/>
    </w:rPr>
  </w:style>
  <w:style w:type="paragraph" w:customStyle="1" w:styleId="BigListNumbered">
    <w:name w:val="Big List Numbered"/>
    <w:basedOn w:val="ListParagraph"/>
    <w:qFormat/>
    <w:rsid w:val="0094320B"/>
    <w:pPr>
      <w:numPr>
        <w:numId w:val="4"/>
      </w:numPr>
      <w:spacing w:after="360" w:line="276" w:lineRule="auto"/>
      <w:ind w:left="714" w:hanging="357"/>
      <w:contextualSpacing w:val="0"/>
    </w:pPr>
  </w:style>
  <w:style w:type="paragraph" w:customStyle="1" w:styleId="Heading">
    <w:name w:val="Heading"/>
    <w:next w:val="Body"/>
    <w:rsid w:val="009101CB"/>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nl-NL" w:eastAsia="en-GB"/>
    </w:rPr>
  </w:style>
  <w:style w:type="paragraph" w:customStyle="1" w:styleId="Body">
    <w:name w:val="Body"/>
    <w:rsid w:val="009101C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en-GB"/>
    </w:rPr>
  </w:style>
  <w:style w:type="numbering" w:customStyle="1" w:styleId="Bullet">
    <w:name w:val="Bullet"/>
    <w:rsid w:val="009101CB"/>
    <w:pPr>
      <w:numPr>
        <w:numId w:val="23"/>
      </w:numPr>
    </w:pPr>
  </w:style>
  <w:style w:type="numbering" w:customStyle="1" w:styleId="List21">
    <w:name w:val="List 21"/>
    <w:basedOn w:val="NoList"/>
    <w:rsid w:val="009101CB"/>
    <w:pPr>
      <w:numPr>
        <w:numId w:val="21"/>
      </w:numPr>
    </w:pPr>
  </w:style>
  <w:style w:type="numbering" w:customStyle="1" w:styleId="List31">
    <w:name w:val="List 31"/>
    <w:basedOn w:val="NoList"/>
    <w:rsid w:val="009101CB"/>
    <w:pPr>
      <w:numPr>
        <w:numId w:val="22"/>
      </w:numPr>
    </w:pPr>
  </w:style>
  <w:style w:type="numbering" w:customStyle="1" w:styleId="List41">
    <w:name w:val="List 41"/>
    <w:basedOn w:val="NoList"/>
    <w:rsid w:val="009101CB"/>
    <w:pPr>
      <w:numPr>
        <w:numId w:val="24"/>
      </w:numPr>
    </w:pPr>
  </w:style>
  <w:style w:type="numbering" w:customStyle="1" w:styleId="List51">
    <w:name w:val="List 51"/>
    <w:basedOn w:val="NoList"/>
    <w:rsid w:val="009101CB"/>
    <w:pPr>
      <w:numPr>
        <w:numId w:val="25"/>
      </w:numPr>
    </w:pPr>
  </w:style>
  <w:style w:type="numbering" w:customStyle="1" w:styleId="List6">
    <w:name w:val="List 6"/>
    <w:basedOn w:val="NoList"/>
    <w:rsid w:val="009101CB"/>
    <w:pPr>
      <w:numPr>
        <w:numId w:val="26"/>
      </w:numPr>
    </w:pPr>
  </w:style>
  <w:style w:type="numbering" w:customStyle="1" w:styleId="List7">
    <w:name w:val="List 7"/>
    <w:basedOn w:val="NoList"/>
    <w:rsid w:val="009101CB"/>
    <w:pPr>
      <w:numPr>
        <w:numId w:val="27"/>
      </w:numPr>
    </w:pPr>
  </w:style>
  <w:style w:type="numbering" w:customStyle="1" w:styleId="List8">
    <w:name w:val="List 8"/>
    <w:basedOn w:val="NoList"/>
    <w:rsid w:val="009101CB"/>
    <w:pPr>
      <w:numPr>
        <w:numId w:val="28"/>
      </w:numPr>
    </w:pPr>
  </w:style>
  <w:style w:type="numbering" w:customStyle="1" w:styleId="List9">
    <w:name w:val="List 9"/>
    <w:basedOn w:val="NoList"/>
    <w:rsid w:val="009101CB"/>
    <w:pPr>
      <w:numPr>
        <w:numId w:val="29"/>
      </w:numPr>
    </w:pPr>
  </w:style>
  <w:style w:type="numbering" w:customStyle="1" w:styleId="List10">
    <w:name w:val="List 10"/>
    <w:basedOn w:val="NoList"/>
    <w:rsid w:val="009101CB"/>
    <w:pPr>
      <w:numPr>
        <w:numId w:val="30"/>
      </w:numPr>
    </w:pPr>
  </w:style>
  <w:style w:type="numbering" w:customStyle="1" w:styleId="List11">
    <w:name w:val="List 11"/>
    <w:basedOn w:val="NoList"/>
    <w:rsid w:val="009101CB"/>
    <w:pPr>
      <w:numPr>
        <w:numId w:val="31"/>
      </w:numPr>
    </w:pPr>
  </w:style>
  <w:style w:type="numbering" w:customStyle="1" w:styleId="List12">
    <w:name w:val="List 12"/>
    <w:basedOn w:val="NoList"/>
    <w:rsid w:val="009101CB"/>
    <w:pPr>
      <w:numPr>
        <w:numId w:val="32"/>
      </w:numPr>
    </w:pPr>
  </w:style>
  <w:style w:type="numbering" w:customStyle="1" w:styleId="List13">
    <w:name w:val="List 13"/>
    <w:basedOn w:val="NoList"/>
    <w:rsid w:val="009101CB"/>
    <w:pPr>
      <w:numPr>
        <w:numId w:val="33"/>
      </w:numPr>
    </w:pPr>
  </w:style>
  <w:style w:type="numbering" w:customStyle="1" w:styleId="ImportedStyle1">
    <w:name w:val="Imported Style 1"/>
    <w:rsid w:val="009101CB"/>
    <w:pPr>
      <w:numPr>
        <w:numId w:val="34"/>
      </w:numPr>
    </w:pPr>
  </w:style>
  <w:style w:type="numbering" w:customStyle="1" w:styleId="List14">
    <w:name w:val="List 14"/>
    <w:basedOn w:val="NoList"/>
    <w:rsid w:val="009101CB"/>
    <w:pPr>
      <w:numPr>
        <w:numId w:val="35"/>
      </w:numPr>
    </w:pPr>
  </w:style>
  <w:style w:type="numbering" w:customStyle="1" w:styleId="List15">
    <w:name w:val="List 15"/>
    <w:basedOn w:val="NoList"/>
    <w:rsid w:val="009101CB"/>
    <w:pPr>
      <w:numPr>
        <w:numId w:val="36"/>
      </w:numPr>
    </w:pPr>
  </w:style>
  <w:style w:type="paragraph" w:customStyle="1" w:styleId="Cover1">
    <w:name w:val="Cover1"/>
    <w:basedOn w:val="Heading1"/>
    <w:qFormat/>
    <w:rsid w:val="002A51D9"/>
  </w:style>
  <w:style w:type="paragraph" w:customStyle="1" w:styleId="Cover2">
    <w:name w:val="Cover2"/>
    <w:basedOn w:val="Heading2"/>
    <w:qFormat/>
    <w:rsid w:val="002A51D9"/>
  </w:style>
  <w:style w:type="paragraph" w:customStyle="1" w:styleId="Cover-title">
    <w:name w:val="Cover-title"/>
    <w:basedOn w:val="Cover2"/>
    <w:qFormat/>
    <w:rsid w:val="00542EF2"/>
    <w:rPr>
      <w:sz w:val="56"/>
      <w:szCs w:val="56"/>
    </w:rPr>
  </w:style>
  <w:style w:type="paragraph" w:customStyle="1" w:styleId="cover-title2">
    <w:name w:val="cover-title2"/>
    <w:basedOn w:val="Cover2"/>
    <w:qFormat/>
    <w:rsid w:val="00542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FE"/>
    <w:pPr>
      <w:spacing w:before="240" w:after="240" w:line="240" w:lineRule="auto"/>
    </w:pPr>
    <w:rPr>
      <w:rFonts w:cs="Arial"/>
      <w:sz w:val="20"/>
    </w:rPr>
  </w:style>
  <w:style w:type="paragraph" w:styleId="Heading1">
    <w:name w:val="heading 1"/>
    <w:basedOn w:val="Normal"/>
    <w:next w:val="Normal"/>
    <w:link w:val="Heading1Char"/>
    <w:autoRedefine/>
    <w:qFormat/>
    <w:rsid w:val="00482C3C"/>
    <w:pPr>
      <w:spacing w:after="0"/>
      <w:outlineLvl w:val="0"/>
    </w:pPr>
    <w:rPr>
      <w:rFonts w:ascii="FS Clerkenwell" w:hAnsi="FS Clerkenwell"/>
      <w:color w:val="E21171"/>
      <w:sz w:val="48"/>
      <w:szCs w:val="48"/>
    </w:rPr>
  </w:style>
  <w:style w:type="paragraph" w:styleId="Heading2">
    <w:name w:val="heading 2"/>
    <w:basedOn w:val="Normal"/>
    <w:next w:val="Normal"/>
    <w:link w:val="Heading2Char"/>
    <w:unhideWhenUsed/>
    <w:qFormat/>
    <w:rsid w:val="000865CF"/>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nhideWhenUsed/>
    <w:qFormat/>
    <w:rsid w:val="00064E0B"/>
    <w:pPr>
      <w:keepNext/>
      <w:keepLines/>
      <w:spacing w:before="200" w:after="0"/>
      <w:outlineLvl w:val="2"/>
    </w:pPr>
    <w:rPr>
      <w:rFonts w:eastAsiaTheme="majorEastAsia" w:cstheme="majorBidi"/>
      <w:sz w:val="22"/>
      <w:szCs w:val="22"/>
    </w:rPr>
  </w:style>
  <w:style w:type="paragraph" w:styleId="Heading4">
    <w:name w:val="heading 4"/>
    <w:basedOn w:val="Heading3"/>
    <w:next w:val="Normal"/>
    <w:link w:val="Heading4Char"/>
    <w:uiPriority w:val="9"/>
    <w:unhideWhenUsed/>
    <w:qFormat/>
    <w:rsid w:val="00D9114D"/>
    <w:pPr>
      <w:keepNext w:val="0"/>
      <w:spacing w:before="120" w:after="120"/>
      <w:outlineLvl w:val="3"/>
    </w:pPr>
    <w:rPr>
      <w:i/>
      <w:iCs/>
    </w:rPr>
  </w:style>
  <w:style w:type="paragraph" w:styleId="Heading5">
    <w:name w:val="heading 5"/>
    <w:basedOn w:val="Normal"/>
    <w:next w:val="Normal"/>
    <w:link w:val="Heading5Char"/>
    <w:uiPriority w:val="9"/>
    <w:unhideWhenUsed/>
    <w:qFormat/>
    <w:rsid w:val="00676D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D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A8A"/>
    <w:pPr>
      <w:keepNext/>
      <w:keepLines/>
      <w:spacing w:before="200" w:after="0" w:line="276" w:lineRule="auto"/>
      <w:outlineLvl w:val="6"/>
    </w:pPr>
    <w:rPr>
      <w:rFonts w:asciiTheme="majorHAnsi" w:eastAsiaTheme="majorEastAsia" w:hAnsiTheme="majorHAnsi" w:cstheme="majorBidi"/>
      <w:i/>
      <w:iCs/>
      <w:color w:val="404040" w:themeColor="text1" w:themeTint="BF"/>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361BD1"/>
    <w:pPr>
      <w:spacing w:after="600"/>
      <w:jc w:val="both"/>
    </w:pPr>
    <w:rPr>
      <w:rFonts w:ascii="Arial Narrow" w:hAnsi="Arial Narrow"/>
      <w:i/>
      <w:lang w:bidi="en-US"/>
    </w:rPr>
  </w:style>
  <w:style w:type="paragraph" w:styleId="Caption">
    <w:name w:val="caption"/>
    <w:basedOn w:val="Normal"/>
    <w:next w:val="Normal"/>
    <w:uiPriority w:val="35"/>
    <w:semiHidden/>
    <w:unhideWhenUsed/>
    <w:qFormat/>
    <w:rsid w:val="00676D68"/>
    <w:pPr>
      <w:spacing w:after="200"/>
    </w:pPr>
    <w:rPr>
      <w:b/>
      <w:bCs/>
      <w:color w:val="4F81BD" w:themeColor="accent1"/>
      <w:sz w:val="18"/>
      <w:szCs w:val="18"/>
    </w:rPr>
  </w:style>
  <w:style w:type="paragraph" w:customStyle="1" w:styleId="Chaptertitle">
    <w:name w:val="Chapter_title"/>
    <w:basedOn w:val="Title"/>
    <w:rsid w:val="00676D68"/>
    <w:pPr>
      <w:pBdr>
        <w:bottom w:val="single" w:sz="48" w:space="4" w:color="404040" w:themeColor="text1" w:themeTint="BF"/>
      </w:pBdr>
    </w:pPr>
    <w:rPr>
      <w:rFonts w:ascii="Arial Black" w:hAnsi="Arial Black"/>
      <w:color w:val="000000" w:themeColor="text1"/>
      <w:w w:val="90"/>
      <w:sz w:val="40"/>
      <w:lang w:bidi="en-US"/>
    </w:rPr>
  </w:style>
  <w:style w:type="paragraph" w:styleId="Title">
    <w:name w:val="Title"/>
    <w:aliases w:val="Chapter_Title"/>
    <w:basedOn w:val="Heading1"/>
    <w:next w:val="Normal"/>
    <w:link w:val="TitleChar"/>
    <w:autoRedefine/>
    <w:uiPriority w:val="10"/>
    <w:qFormat/>
    <w:rsid w:val="002D13CB"/>
    <w:rPr>
      <w:sz w:val="72"/>
    </w:rPr>
  </w:style>
  <w:style w:type="character" w:customStyle="1" w:styleId="TitleChar">
    <w:name w:val="Title Char"/>
    <w:aliases w:val="Chapter_Title Char"/>
    <w:basedOn w:val="DefaultParagraphFont"/>
    <w:link w:val="Title"/>
    <w:uiPriority w:val="10"/>
    <w:rsid w:val="002D13CB"/>
    <w:rPr>
      <w:rFonts w:ascii="FS Clerkenwell" w:hAnsi="FS Clerkenwell" w:cs="Arial"/>
      <w:color w:val="E21171"/>
      <w:sz w:val="72"/>
      <w:szCs w:val="120"/>
    </w:rPr>
  </w:style>
  <w:style w:type="character" w:customStyle="1" w:styleId="Heading1Char">
    <w:name w:val="Heading 1 Char"/>
    <w:basedOn w:val="DefaultParagraphFont"/>
    <w:link w:val="Heading1"/>
    <w:rsid w:val="00482C3C"/>
    <w:rPr>
      <w:rFonts w:ascii="FS Clerkenwell" w:hAnsi="FS Clerkenwell" w:cs="Arial"/>
      <w:color w:val="E21171"/>
      <w:sz w:val="48"/>
      <w:szCs w:val="48"/>
    </w:rPr>
  </w:style>
  <w:style w:type="character" w:customStyle="1" w:styleId="Heading2Char">
    <w:name w:val="Heading 2 Char"/>
    <w:basedOn w:val="DefaultParagraphFont"/>
    <w:link w:val="Heading2"/>
    <w:rsid w:val="000865CF"/>
    <w:rPr>
      <w:rFonts w:ascii="FS Clerkenwell" w:hAnsi="FS Clerkenwell" w:cs="Arial"/>
      <w:color w:val="B70D50"/>
      <w:sz w:val="32"/>
      <w:szCs w:val="32"/>
    </w:rPr>
  </w:style>
  <w:style w:type="character" w:customStyle="1" w:styleId="Heading3Char">
    <w:name w:val="Heading 3 Char"/>
    <w:basedOn w:val="DefaultParagraphFont"/>
    <w:link w:val="Heading3"/>
    <w:rsid w:val="00064E0B"/>
    <w:rPr>
      <w:rFonts w:ascii="FS Clerkenwell" w:eastAsiaTheme="majorEastAsia" w:hAnsi="FS Clerkenwell" w:cstheme="majorBidi"/>
      <w:color w:val="B70D50"/>
    </w:rPr>
  </w:style>
  <w:style w:type="character" w:customStyle="1" w:styleId="Heading4Char">
    <w:name w:val="Heading 4 Char"/>
    <w:basedOn w:val="DefaultParagraphFont"/>
    <w:link w:val="Heading4"/>
    <w:uiPriority w:val="9"/>
    <w:rsid w:val="00D9114D"/>
    <w:rPr>
      <w:rFonts w:ascii="FS Clerkenwell" w:eastAsiaTheme="majorEastAsia" w:hAnsi="FS Clerkenwell" w:cstheme="majorBidi"/>
      <w:i/>
      <w:iCs/>
      <w:color w:val="B70D50"/>
    </w:rPr>
  </w:style>
  <w:style w:type="character" w:customStyle="1" w:styleId="Heading5Char">
    <w:name w:val="Heading 5 Char"/>
    <w:basedOn w:val="DefaultParagraphFont"/>
    <w:link w:val="Heading5"/>
    <w:uiPriority w:val="9"/>
    <w:rsid w:val="00676D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D68"/>
    <w:rPr>
      <w:rFonts w:asciiTheme="majorHAnsi" w:eastAsiaTheme="majorEastAsia" w:hAnsiTheme="majorHAnsi" w:cstheme="majorBidi"/>
      <w:i/>
      <w:iCs/>
      <w:color w:val="243F60" w:themeColor="accent1" w:themeShade="7F"/>
    </w:rPr>
  </w:style>
  <w:style w:type="paragraph" w:customStyle="1" w:styleId="Quotation">
    <w:name w:val="Quotation"/>
    <w:basedOn w:val="Normal"/>
    <w:autoRedefine/>
    <w:uiPriority w:val="99"/>
    <w:rsid w:val="00676D68"/>
    <w:pPr>
      <w:spacing w:after="100" w:afterAutospacing="1"/>
      <w:ind w:left="720" w:right="1077"/>
    </w:pPr>
    <w:rPr>
      <w:rFonts w:ascii="Calibri" w:hAnsi="Calibri"/>
      <w:i/>
      <w:iCs/>
      <w:lang w:bidi="en-US"/>
    </w:rPr>
  </w:style>
  <w:style w:type="paragraph" w:customStyle="1" w:styleId="References">
    <w:name w:val="References"/>
    <w:basedOn w:val="Normal"/>
    <w:uiPriority w:val="99"/>
    <w:rsid w:val="00F83D9E"/>
    <w:pPr>
      <w:spacing w:after="100" w:line="220" w:lineRule="exact"/>
      <w:ind w:left="340" w:hanging="340"/>
      <w:jc w:val="both"/>
    </w:pPr>
    <w:rPr>
      <w:rFonts w:eastAsiaTheme="minorEastAsia"/>
      <w:sz w:val="18"/>
      <w:shd w:val="clear" w:color="auto" w:fill="FFFFFF"/>
      <w:lang w:val="en-US" w:bidi="en-US"/>
    </w:rPr>
  </w:style>
  <w:style w:type="paragraph" w:customStyle="1" w:styleId="Sectiontitle">
    <w:name w:val="Section_title"/>
    <w:basedOn w:val="Chaptertitle"/>
    <w:rsid w:val="00676D68"/>
    <w:pPr>
      <w:pBdr>
        <w:bottom w:val="none" w:sz="0" w:space="0" w:color="auto"/>
      </w:pBdr>
      <w:spacing w:after="720"/>
    </w:pPr>
    <w:rPr>
      <w:smallCaps/>
    </w:rPr>
  </w:style>
  <w:style w:type="paragraph" w:styleId="NoSpacing">
    <w:name w:val="No Spacing"/>
    <w:uiPriority w:val="1"/>
    <w:qFormat/>
    <w:rsid w:val="00E05A85"/>
    <w:pPr>
      <w:spacing w:after="240" w:line="240" w:lineRule="auto"/>
    </w:pPr>
    <w:rPr>
      <w:rFonts w:ascii="Arial" w:hAnsi="Arial" w:cs="Arial"/>
    </w:rPr>
  </w:style>
  <w:style w:type="paragraph" w:styleId="ListParagraph">
    <w:name w:val="List Paragraph"/>
    <w:basedOn w:val="Normal"/>
    <w:link w:val="ListParagraphChar"/>
    <w:qFormat/>
    <w:rsid w:val="00F361E0"/>
    <w:pPr>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jc w:val="both"/>
    </w:pPr>
    <w:rPr>
      <w:rFonts w:eastAsia="Arial Unicode MS" w:cstheme="minorHAnsi"/>
      <w:color w:val="000000"/>
      <w:u w:color="000000"/>
    </w:rPr>
  </w:style>
  <w:style w:type="character" w:styleId="BookTitle">
    <w:name w:val="Book Title"/>
    <w:uiPriority w:val="33"/>
    <w:qFormat/>
    <w:rsid w:val="00E05A85"/>
  </w:style>
  <w:style w:type="paragraph" w:customStyle="1" w:styleId="Handbooktitle">
    <w:name w:val="Handbook_title"/>
    <w:basedOn w:val="Heading1"/>
    <w:qFormat/>
    <w:rsid w:val="00050FD2"/>
    <w:rPr>
      <w:sz w:val="60"/>
      <w:szCs w:val="60"/>
    </w:rPr>
  </w:style>
  <w:style w:type="paragraph" w:styleId="TOC1">
    <w:name w:val="toc 1"/>
    <w:basedOn w:val="Normal"/>
    <w:next w:val="Normal"/>
    <w:autoRedefine/>
    <w:uiPriority w:val="39"/>
    <w:unhideWhenUsed/>
    <w:qFormat/>
    <w:rsid w:val="00AB43C3"/>
    <w:pPr>
      <w:tabs>
        <w:tab w:val="right" w:leader="dot" w:pos="9016"/>
      </w:tabs>
      <w:spacing w:after="100"/>
    </w:pPr>
    <w:rPr>
      <w:noProof/>
    </w:rPr>
  </w:style>
  <w:style w:type="paragraph" w:styleId="Header">
    <w:name w:val="header"/>
    <w:basedOn w:val="Normal"/>
    <w:link w:val="HeaderChar"/>
    <w:uiPriority w:val="99"/>
    <w:unhideWhenUsed/>
    <w:rsid w:val="00A0661C"/>
    <w:pPr>
      <w:tabs>
        <w:tab w:val="center" w:pos="4513"/>
        <w:tab w:val="right" w:pos="9026"/>
      </w:tabs>
      <w:spacing w:after="0"/>
    </w:pPr>
    <w:rPr>
      <w:i/>
      <w:sz w:val="18"/>
    </w:rPr>
  </w:style>
  <w:style w:type="character" w:customStyle="1" w:styleId="HeaderChar">
    <w:name w:val="Header Char"/>
    <w:basedOn w:val="DefaultParagraphFont"/>
    <w:link w:val="Header"/>
    <w:uiPriority w:val="99"/>
    <w:rsid w:val="00A0661C"/>
    <w:rPr>
      <w:rFonts w:ascii="Arial" w:hAnsi="Arial" w:cs="Arial"/>
      <w:i/>
      <w:sz w:val="18"/>
    </w:rPr>
  </w:style>
  <w:style w:type="paragraph" w:styleId="Footer">
    <w:name w:val="footer"/>
    <w:basedOn w:val="Normal"/>
    <w:link w:val="FooterChar"/>
    <w:uiPriority w:val="99"/>
    <w:unhideWhenUsed/>
    <w:rsid w:val="00A0661C"/>
    <w:pPr>
      <w:tabs>
        <w:tab w:val="center" w:pos="4513"/>
        <w:tab w:val="right" w:pos="9026"/>
      </w:tabs>
      <w:spacing w:after="0"/>
    </w:pPr>
  </w:style>
  <w:style w:type="character" w:customStyle="1" w:styleId="FooterChar">
    <w:name w:val="Footer Char"/>
    <w:basedOn w:val="DefaultParagraphFont"/>
    <w:link w:val="Footer"/>
    <w:uiPriority w:val="99"/>
    <w:rsid w:val="00A0661C"/>
    <w:rPr>
      <w:rFonts w:ascii="Arial" w:hAnsi="Arial" w:cs="Arial"/>
    </w:rPr>
  </w:style>
  <w:style w:type="paragraph" w:styleId="FootnoteText">
    <w:name w:val="footnote text"/>
    <w:basedOn w:val="Normal"/>
    <w:link w:val="FootnoteTextChar"/>
    <w:uiPriority w:val="99"/>
    <w:unhideWhenUsed/>
    <w:rsid w:val="00E628D3"/>
    <w:pPr>
      <w:spacing w:after="0"/>
    </w:pPr>
    <w:rPr>
      <w:szCs w:val="20"/>
    </w:rPr>
  </w:style>
  <w:style w:type="character" w:customStyle="1" w:styleId="FootnoteTextChar">
    <w:name w:val="Footnote Text Char"/>
    <w:basedOn w:val="DefaultParagraphFont"/>
    <w:link w:val="FootnoteText"/>
    <w:uiPriority w:val="99"/>
    <w:rsid w:val="00E628D3"/>
    <w:rPr>
      <w:rFonts w:ascii="Arial" w:hAnsi="Arial" w:cs="Arial"/>
      <w:sz w:val="20"/>
      <w:szCs w:val="20"/>
    </w:rPr>
  </w:style>
  <w:style w:type="character" w:styleId="FootnoteReference">
    <w:name w:val="footnote reference"/>
    <w:basedOn w:val="DefaultParagraphFont"/>
    <w:uiPriority w:val="99"/>
    <w:semiHidden/>
    <w:unhideWhenUsed/>
    <w:rsid w:val="00E628D3"/>
    <w:rPr>
      <w:vertAlign w:val="superscript"/>
    </w:rPr>
  </w:style>
  <w:style w:type="character" w:styleId="Hyperlink">
    <w:name w:val="Hyperlink"/>
    <w:basedOn w:val="DefaultParagraphFont"/>
    <w:uiPriority w:val="99"/>
    <w:unhideWhenUsed/>
    <w:rsid w:val="002F552B"/>
    <w:rPr>
      <w:color w:val="0000FF" w:themeColor="hyperlink"/>
      <w:u w:val="single"/>
    </w:rPr>
  </w:style>
  <w:style w:type="paragraph" w:customStyle="1" w:styleId="HandbookSectionTitle">
    <w:name w:val="Handbook_Section_Title"/>
    <w:basedOn w:val="Handbooktitle"/>
    <w:qFormat/>
    <w:rsid w:val="00220733"/>
    <w:rPr>
      <w:b/>
      <w:sz w:val="96"/>
    </w:rPr>
  </w:style>
  <w:style w:type="paragraph" w:customStyle="1" w:styleId="Body1">
    <w:name w:val="Body 1"/>
    <w:rsid w:val="00C50AC8"/>
    <w:pPr>
      <w:spacing w:after="0" w:line="240" w:lineRule="auto"/>
      <w:outlineLvl w:val="0"/>
    </w:pPr>
    <w:rPr>
      <w:rFonts w:ascii="Times New Roman" w:eastAsia="Arial Unicode MS" w:hAnsi="Times New Roman" w:cs="Times New Roman"/>
      <w:color w:val="000000"/>
      <w:sz w:val="24"/>
      <w:szCs w:val="20"/>
      <w:u w:color="000000"/>
      <w:lang w:eastAsia="ja-JP"/>
    </w:rPr>
  </w:style>
  <w:style w:type="paragraph" w:customStyle="1" w:styleId="List0">
    <w:name w:val="List 0"/>
    <w:basedOn w:val="Normal"/>
    <w:autoRedefine/>
    <w:semiHidden/>
    <w:rsid w:val="00C50AC8"/>
    <w:pPr>
      <w:numPr>
        <w:numId w:val="1"/>
      </w:numPr>
      <w:spacing w:after="0"/>
    </w:pPr>
    <w:rPr>
      <w:rFonts w:ascii="Times New Roman" w:eastAsia="Times New Roman" w:hAnsi="Times New Roman" w:cs="Times New Roman"/>
      <w:szCs w:val="20"/>
      <w:lang w:eastAsia="ja-JP"/>
    </w:rPr>
  </w:style>
  <w:style w:type="paragraph" w:customStyle="1" w:styleId="List1">
    <w:name w:val="List 1"/>
    <w:basedOn w:val="Normal"/>
    <w:autoRedefine/>
    <w:semiHidden/>
    <w:rsid w:val="00C50AC8"/>
    <w:pPr>
      <w:numPr>
        <w:numId w:val="2"/>
      </w:numPr>
      <w:spacing w:after="0"/>
    </w:pPr>
    <w:rPr>
      <w:rFonts w:ascii="Times New Roman" w:eastAsia="Times New Roman" w:hAnsi="Times New Roman" w:cs="Times New Roman"/>
      <w:szCs w:val="20"/>
      <w:lang w:eastAsia="ja-JP"/>
    </w:rPr>
  </w:style>
  <w:style w:type="paragraph" w:customStyle="1" w:styleId="Boxtext">
    <w:name w:val="Box_text"/>
    <w:basedOn w:val="Normal"/>
    <w:qFormat/>
    <w:rsid w:val="00A05E19"/>
    <w:rPr>
      <w:rFonts w:eastAsia="Arial Unicode MS" w:hAnsi="Arial Unicode MS"/>
      <w:i/>
      <w:color w:val="FFFFFF" w:themeColor="background1"/>
      <w:u w:color="000000"/>
    </w:rPr>
  </w:style>
  <w:style w:type="paragraph" w:customStyle="1" w:styleId="Boxheading">
    <w:name w:val="Box_heading"/>
    <w:basedOn w:val="Heading2"/>
    <w:qFormat/>
    <w:rsid w:val="00C44770"/>
    <w:rPr>
      <w:rFonts w:hAnsi="Arial Unicode MS"/>
      <w:color w:val="FFFFFF" w:themeColor="background1"/>
    </w:rPr>
  </w:style>
  <w:style w:type="paragraph" w:customStyle="1" w:styleId="Boxlist">
    <w:name w:val="Box_list"/>
    <w:basedOn w:val="Boxtext"/>
    <w:qFormat/>
    <w:rsid w:val="00B75FB9"/>
    <w:pPr>
      <w:numPr>
        <w:numId w:val="3"/>
      </w:numPr>
      <w:spacing w:after="120" w:line="200" w:lineRule="exact"/>
    </w:pPr>
  </w:style>
  <w:style w:type="paragraph" w:customStyle="1" w:styleId="Intropara">
    <w:name w:val="Intro_para"/>
    <w:basedOn w:val="Normal"/>
    <w:qFormat/>
    <w:rsid w:val="00BA0CE0"/>
    <w:pPr>
      <w:spacing w:after="200" w:line="276" w:lineRule="auto"/>
      <w:outlineLvl w:val="0"/>
    </w:pPr>
    <w:rPr>
      <w:rFonts w:eastAsia="Arial Unicode MS" w:hAnsi="Arial Unicode MS"/>
      <w:i/>
      <w:color w:val="000000"/>
      <w:sz w:val="22"/>
      <w:u w:color="000000"/>
    </w:rPr>
  </w:style>
  <w:style w:type="table" w:styleId="TableGrid">
    <w:name w:val="Table Grid"/>
    <w:basedOn w:val="TableNormal"/>
    <w:rsid w:val="00F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F4510"/>
    <w:pPr>
      <w:widowControl w:val="0"/>
      <w:spacing w:after="0"/>
      <w:ind w:left="720"/>
    </w:pPr>
    <w:rPr>
      <w:rFonts w:eastAsia="Times New Roman" w:cs="Times New Roman"/>
      <w:sz w:val="24"/>
      <w:szCs w:val="20"/>
      <w:lang w:eastAsia="en-GB"/>
    </w:rPr>
  </w:style>
  <w:style w:type="character" w:customStyle="1" w:styleId="BodyTextIndent2Char">
    <w:name w:val="Body Text Indent 2 Char"/>
    <w:basedOn w:val="DefaultParagraphFont"/>
    <w:link w:val="BodyTextIndent2"/>
    <w:rsid w:val="002F4510"/>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2F4510"/>
    <w:pPr>
      <w:spacing w:after="120"/>
      <w:ind w:left="283"/>
    </w:pPr>
    <w:rPr>
      <w:rFonts w:ascii="Calibri" w:eastAsiaTheme="minorEastAsia" w:hAnsi="Calibri" w:cs="Times New Roman"/>
      <w:sz w:val="22"/>
      <w:lang w:eastAsia="zh-CN"/>
    </w:rPr>
  </w:style>
  <w:style w:type="character" w:customStyle="1" w:styleId="BodyTextIndentChar">
    <w:name w:val="Body Text Indent Char"/>
    <w:basedOn w:val="DefaultParagraphFont"/>
    <w:link w:val="BodyTextIndent"/>
    <w:uiPriority w:val="99"/>
    <w:semiHidden/>
    <w:rsid w:val="002F4510"/>
    <w:rPr>
      <w:rFonts w:ascii="Calibri" w:eastAsiaTheme="minorEastAsia" w:hAnsi="Calibri" w:cs="Times New Roman"/>
      <w:lang w:eastAsia="zh-CN"/>
    </w:rPr>
  </w:style>
  <w:style w:type="paragraph" w:styleId="BodyText2">
    <w:name w:val="Body Text 2"/>
    <w:basedOn w:val="Normal"/>
    <w:link w:val="BodyText2Char"/>
    <w:uiPriority w:val="99"/>
    <w:unhideWhenUsed/>
    <w:rsid w:val="002F4510"/>
    <w:pPr>
      <w:spacing w:after="120" w:line="480" w:lineRule="auto"/>
    </w:pPr>
    <w:rPr>
      <w:rFonts w:ascii="Calibri" w:eastAsiaTheme="minorEastAsia" w:hAnsi="Calibri" w:cs="Times New Roman"/>
      <w:sz w:val="22"/>
      <w:lang w:eastAsia="zh-CN"/>
    </w:rPr>
  </w:style>
  <w:style w:type="character" w:customStyle="1" w:styleId="BodyText2Char">
    <w:name w:val="Body Text 2 Char"/>
    <w:basedOn w:val="DefaultParagraphFont"/>
    <w:link w:val="BodyText2"/>
    <w:uiPriority w:val="99"/>
    <w:rsid w:val="002F4510"/>
    <w:rPr>
      <w:rFonts w:ascii="Calibri" w:eastAsiaTheme="minorEastAsia" w:hAnsi="Calibri" w:cs="Times New Roman"/>
      <w:lang w:eastAsia="zh-CN"/>
    </w:rPr>
  </w:style>
  <w:style w:type="paragraph" w:styleId="BodyTextIndent3">
    <w:name w:val="Body Text Indent 3"/>
    <w:basedOn w:val="Normal"/>
    <w:link w:val="BodyTextIndent3Char"/>
    <w:uiPriority w:val="99"/>
    <w:semiHidden/>
    <w:unhideWhenUsed/>
    <w:rsid w:val="002F4510"/>
    <w:pPr>
      <w:spacing w:after="120"/>
      <w:ind w:left="283"/>
    </w:pPr>
    <w:rPr>
      <w:rFonts w:ascii="Calibri" w:eastAsiaTheme="minorEastAsia" w:hAnsi="Calibri" w:cs="Times New Roman"/>
      <w:sz w:val="16"/>
      <w:szCs w:val="16"/>
      <w:lang w:eastAsia="zh-CN"/>
    </w:rPr>
  </w:style>
  <w:style w:type="character" w:customStyle="1" w:styleId="BodyTextIndent3Char">
    <w:name w:val="Body Text Indent 3 Char"/>
    <w:basedOn w:val="DefaultParagraphFont"/>
    <w:link w:val="BodyTextIndent3"/>
    <w:uiPriority w:val="99"/>
    <w:semiHidden/>
    <w:rsid w:val="002F4510"/>
    <w:rPr>
      <w:rFonts w:ascii="Calibri" w:eastAsiaTheme="minorEastAsia" w:hAnsi="Calibri" w:cs="Times New Roman"/>
      <w:sz w:val="16"/>
      <w:szCs w:val="16"/>
      <w:lang w:eastAsia="zh-CN"/>
    </w:rPr>
  </w:style>
  <w:style w:type="paragraph" w:styleId="BodyText3">
    <w:name w:val="Body Text 3"/>
    <w:basedOn w:val="Normal"/>
    <w:link w:val="BodyText3Char"/>
    <w:uiPriority w:val="99"/>
    <w:semiHidden/>
    <w:unhideWhenUsed/>
    <w:rsid w:val="002F4510"/>
    <w:pPr>
      <w:spacing w:after="120"/>
    </w:pPr>
    <w:rPr>
      <w:rFonts w:ascii="Calibri" w:eastAsiaTheme="minorEastAsia" w:hAnsi="Calibri" w:cs="Times New Roman"/>
      <w:sz w:val="16"/>
      <w:szCs w:val="16"/>
      <w:lang w:eastAsia="zh-CN"/>
    </w:rPr>
  </w:style>
  <w:style w:type="character" w:customStyle="1" w:styleId="BodyText3Char">
    <w:name w:val="Body Text 3 Char"/>
    <w:basedOn w:val="DefaultParagraphFont"/>
    <w:link w:val="BodyText3"/>
    <w:uiPriority w:val="99"/>
    <w:semiHidden/>
    <w:rsid w:val="002F4510"/>
    <w:rPr>
      <w:rFonts w:ascii="Calibri" w:eastAsiaTheme="minorEastAsia" w:hAnsi="Calibri" w:cs="Times New Roman"/>
      <w:sz w:val="16"/>
      <w:szCs w:val="16"/>
      <w:lang w:eastAsia="zh-CN"/>
    </w:rPr>
  </w:style>
  <w:style w:type="paragraph" w:customStyle="1" w:styleId="Note">
    <w:name w:val="Note"/>
    <w:basedOn w:val="Normal"/>
    <w:qFormat/>
    <w:rsid w:val="005D12FE"/>
    <w:pPr>
      <w:keepLines/>
    </w:pPr>
    <w:rPr>
      <w:i/>
      <w:sz w:val="16"/>
      <w:szCs w:val="20"/>
    </w:rPr>
  </w:style>
  <w:style w:type="paragraph" w:styleId="BalloonText">
    <w:name w:val="Balloon Text"/>
    <w:basedOn w:val="Normal"/>
    <w:link w:val="BalloonTextChar"/>
    <w:semiHidden/>
    <w:unhideWhenUsed/>
    <w:rsid w:val="00334B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25"/>
    <w:rPr>
      <w:rFonts w:ascii="Tahoma" w:hAnsi="Tahoma" w:cs="Tahoma"/>
      <w:sz w:val="16"/>
      <w:szCs w:val="16"/>
    </w:rPr>
  </w:style>
  <w:style w:type="character" w:styleId="CommentReference">
    <w:name w:val="annotation reference"/>
    <w:basedOn w:val="DefaultParagraphFont"/>
    <w:unhideWhenUsed/>
    <w:rsid w:val="009465D7"/>
    <w:rPr>
      <w:sz w:val="16"/>
      <w:szCs w:val="16"/>
    </w:rPr>
  </w:style>
  <w:style w:type="paragraph" w:styleId="CommentText">
    <w:name w:val="annotation text"/>
    <w:basedOn w:val="Normal"/>
    <w:link w:val="CommentTextChar"/>
    <w:unhideWhenUsed/>
    <w:rsid w:val="009465D7"/>
    <w:rPr>
      <w:szCs w:val="20"/>
    </w:rPr>
  </w:style>
  <w:style w:type="character" w:customStyle="1" w:styleId="CommentTextChar">
    <w:name w:val="Comment Text Char"/>
    <w:basedOn w:val="DefaultParagraphFont"/>
    <w:link w:val="CommentText"/>
    <w:rsid w:val="009465D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65D7"/>
    <w:rPr>
      <w:b/>
      <w:bCs/>
    </w:rPr>
  </w:style>
  <w:style w:type="character" w:customStyle="1" w:styleId="CommentSubjectChar">
    <w:name w:val="Comment Subject Char"/>
    <w:basedOn w:val="CommentTextChar"/>
    <w:link w:val="CommentSubject"/>
    <w:uiPriority w:val="99"/>
    <w:semiHidden/>
    <w:rsid w:val="009465D7"/>
    <w:rPr>
      <w:rFonts w:ascii="Arial" w:hAnsi="Arial" w:cs="Arial"/>
      <w:b/>
      <w:bCs/>
      <w:sz w:val="20"/>
      <w:szCs w:val="20"/>
    </w:rPr>
  </w:style>
  <w:style w:type="character" w:styleId="FollowedHyperlink">
    <w:name w:val="FollowedHyperlink"/>
    <w:basedOn w:val="DefaultParagraphFont"/>
    <w:uiPriority w:val="99"/>
    <w:semiHidden/>
    <w:unhideWhenUsed/>
    <w:rsid w:val="00F5657D"/>
    <w:rPr>
      <w:color w:val="800080" w:themeColor="followedHyperlink"/>
      <w:u w:val="single"/>
    </w:rPr>
  </w:style>
  <w:style w:type="paragraph" w:customStyle="1" w:styleId="Default">
    <w:name w:val="Default"/>
    <w:rsid w:val="008E2AB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small">
    <w:name w:val="small"/>
    <w:basedOn w:val="DefaultParagraphFont"/>
    <w:rsid w:val="008E2AB4"/>
  </w:style>
  <w:style w:type="paragraph" w:styleId="NormalWeb">
    <w:name w:val="Normal (Web)"/>
    <w:basedOn w:val="Normal"/>
    <w:uiPriority w:val="99"/>
    <w:unhideWhenUsed/>
    <w:rsid w:val="008E2AB4"/>
    <w:pPr>
      <w:spacing w:before="100" w:beforeAutospacing="1" w:after="100" w:afterAutospacing="1"/>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E2AB4"/>
    <w:rPr>
      <w:b/>
      <w:bCs/>
    </w:rPr>
  </w:style>
  <w:style w:type="paragraph" w:customStyle="1" w:styleId="Boxheading2">
    <w:name w:val="Box_heading2"/>
    <w:basedOn w:val="Boxheading"/>
    <w:qFormat/>
    <w:rsid w:val="00B17D3B"/>
    <w:rPr>
      <w:sz w:val="24"/>
      <w:szCs w:val="24"/>
    </w:rPr>
  </w:style>
  <w:style w:type="character" w:customStyle="1" w:styleId="Heading7Char">
    <w:name w:val="Heading 7 Char"/>
    <w:basedOn w:val="DefaultParagraphFont"/>
    <w:link w:val="Heading7"/>
    <w:uiPriority w:val="9"/>
    <w:semiHidden/>
    <w:rsid w:val="00946A8A"/>
    <w:rPr>
      <w:rFonts w:asciiTheme="majorHAnsi" w:eastAsiaTheme="majorEastAsia" w:hAnsiTheme="majorHAnsi" w:cstheme="majorBidi"/>
      <w:i/>
      <w:iCs/>
      <w:color w:val="404040" w:themeColor="text1" w:themeTint="BF"/>
      <w:lang w:eastAsia="ja-JP"/>
    </w:rPr>
  </w:style>
  <w:style w:type="paragraph" w:styleId="Subtitle">
    <w:name w:val="Subtitle"/>
    <w:basedOn w:val="Heading2"/>
    <w:next w:val="Normal"/>
    <w:link w:val="SubtitleChar"/>
    <w:uiPriority w:val="11"/>
    <w:qFormat/>
    <w:rsid w:val="00050FD2"/>
  </w:style>
  <w:style w:type="character" w:customStyle="1" w:styleId="SubtitleChar">
    <w:name w:val="Subtitle Char"/>
    <w:basedOn w:val="DefaultParagraphFont"/>
    <w:link w:val="Subtitle"/>
    <w:uiPriority w:val="11"/>
    <w:rsid w:val="00050FD2"/>
    <w:rPr>
      <w:rFonts w:ascii="FS Clerkenwell" w:hAnsi="FS Clerkenwell" w:cs="Arial"/>
      <w:color w:val="B70D50"/>
      <w:sz w:val="32"/>
      <w:szCs w:val="32"/>
    </w:rPr>
  </w:style>
  <w:style w:type="character" w:styleId="Emphasis">
    <w:name w:val="Emphasis"/>
    <w:uiPriority w:val="20"/>
    <w:qFormat/>
    <w:rsid w:val="00BA6961"/>
    <w:rPr>
      <w:rFonts w:ascii="FS Clerkenwell" w:hAnsi="FS Clerkenwell"/>
      <w:sz w:val="28"/>
      <w:szCs w:val="36"/>
    </w:rPr>
  </w:style>
  <w:style w:type="paragraph" w:customStyle="1" w:styleId="Style2">
    <w:name w:val="Style2"/>
    <w:basedOn w:val="Normal"/>
    <w:link w:val="Style2Char"/>
    <w:qFormat/>
    <w:rsid w:val="00ED6DF0"/>
    <w:pPr>
      <w:spacing w:after="0"/>
    </w:pPr>
    <w:rPr>
      <w:rFonts w:ascii="Arial" w:eastAsia="Times New Roman" w:hAnsi="Arial"/>
      <w:sz w:val="24"/>
      <w:szCs w:val="24"/>
      <w:lang w:eastAsia="en-GB"/>
    </w:rPr>
  </w:style>
  <w:style w:type="character" w:customStyle="1" w:styleId="Style2Char">
    <w:name w:val="Style2 Char"/>
    <w:basedOn w:val="DefaultParagraphFont"/>
    <w:link w:val="Style2"/>
    <w:rsid w:val="00ED6DF0"/>
    <w:rPr>
      <w:rFonts w:ascii="Arial" w:eastAsia="Times New Roman" w:hAnsi="Arial" w:cs="Arial"/>
      <w:sz w:val="24"/>
      <w:szCs w:val="24"/>
      <w:lang w:eastAsia="en-GB"/>
    </w:rPr>
  </w:style>
  <w:style w:type="numbering" w:customStyle="1" w:styleId="Style14">
    <w:name w:val="Style14"/>
    <w:uiPriority w:val="99"/>
    <w:rsid w:val="00ED6DF0"/>
    <w:pPr>
      <w:numPr>
        <w:numId w:val="5"/>
      </w:numPr>
    </w:pPr>
  </w:style>
  <w:style w:type="character" w:styleId="PlaceholderText">
    <w:name w:val="Placeholder Text"/>
    <w:basedOn w:val="DefaultParagraphFont"/>
    <w:uiPriority w:val="99"/>
    <w:rsid w:val="00ED6DF0"/>
    <w:rPr>
      <w:color w:val="808080"/>
    </w:rPr>
  </w:style>
  <w:style w:type="paragraph" w:styleId="DocumentMap">
    <w:name w:val="Document Map"/>
    <w:basedOn w:val="Normal"/>
    <w:link w:val="DocumentMapChar"/>
    <w:rsid w:val="00ED6DF0"/>
    <w:pPr>
      <w:spacing w:after="0"/>
    </w:pPr>
    <w:rPr>
      <w:rFonts w:ascii="Tahoma" w:hAnsi="Tahoma" w:cs="Tahoma"/>
      <w:sz w:val="16"/>
      <w:szCs w:val="16"/>
    </w:rPr>
  </w:style>
  <w:style w:type="character" w:customStyle="1" w:styleId="DocumentMapChar">
    <w:name w:val="Document Map Char"/>
    <w:basedOn w:val="DefaultParagraphFont"/>
    <w:link w:val="DocumentMap"/>
    <w:rsid w:val="00ED6DF0"/>
    <w:rPr>
      <w:rFonts w:ascii="Tahoma" w:hAnsi="Tahoma" w:cs="Tahoma"/>
      <w:sz w:val="16"/>
      <w:szCs w:val="16"/>
    </w:rPr>
  </w:style>
  <w:style w:type="paragraph" w:styleId="TOCHeading">
    <w:name w:val="TOC Heading"/>
    <w:basedOn w:val="Heading1"/>
    <w:next w:val="Normal"/>
    <w:uiPriority w:val="39"/>
    <w:semiHidden/>
    <w:unhideWhenUsed/>
    <w:qFormat/>
    <w:rsid w:val="00E342AE"/>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E342AE"/>
    <w:pPr>
      <w:spacing w:after="100" w:line="276" w:lineRule="auto"/>
      <w:ind w:left="220"/>
    </w:pPr>
    <w:rPr>
      <w:rFonts w:eastAsiaTheme="minorEastAsia" w:cstheme="minorBidi"/>
      <w:sz w:val="22"/>
      <w:lang w:val="en-US" w:eastAsia="ja-JP"/>
    </w:rPr>
  </w:style>
  <w:style w:type="paragraph" w:styleId="TOC3">
    <w:name w:val="toc 3"/>
    <w:basedOn w:val="Normal"/>
    <w:next w:val="Normal"/>
    <w:autoRedefine/>
    <w:uiPriority w:val="39"/>
    <w:unhideWhenUsed/>
    <w:qFormat/>
    <w:rsid w:val="00E342AE"/>
    <w:pPr>
      <w:spacing w:after="100" w:line="276" w:lineRule="auto"/>
      <w:ind w:left="440"/>
    </w:pPr>
    <w:rPr>
      <w:rFonts w:eastAsiaTheme="minorEastAsia" w:cstheme="minorBidi"/>
      <w:sz w:val="22"/>
      <w:lang w:val="en-US" w:eastAsia="ja-JP"/>
    </w:rPr>
  </w:style>
  <w:style w:type="paragraph" w:customStyle="1" w:styleId="TableList">
    <w:name w:val="Table List"/>
    <w:basedOn w:val="ListParagraph"/>
    <w:link w:val="TableListChar"/>
    <w:qFormat/>
    <w:rsid w:val="00884E13"/>
    <w:pPr>
      <w:tabs>
        <w:tab w:val="clear" w:pos="720"/>
      </w:tabs>
      <w:spacing w:before="0"/>
      <w:ind w:left="147" w:hanging="142"/>
      <w:jc w:val="left"/>
    </w:pPr>
    <w:rPr>
      <w:sz w:val="18"/>
    </w:rPr>
  </w:style>
  <w:style w:type="paragraph" w:customStyle="1" w:styleId="TableText">
    <w:name w:val="Table Text"/>
    <w:basedOn w:val="Normal"/>
    <w:link w:val="TableTextChar"/>
    <w:qFormat/>
    <w:rsid w:val="003F19F7"/>
    <w:pPr>
      <w:spacing w:before="60" w:after="60"/>
    </w:pPr>
    <w:rPr>
      <w:sz w:val="18"/>
      <w:szCs w:val="21"/>
    </w:rPr>
  </w:style>
  <w:style w:type="character" w:customStyle="1" w:styleId="ListParagraphChar">
    <w:name w:val="List Paragraph Char"/>
    <w:basedOn w:val="DefaultParagraphFont"/>
    <w:link w:val="ListParagraph"/>
    <w:rsid w:val="00640630"/>
    <w:rPr>
      <w:rFonts w:eastAsia="Arial Unicode MS" w:cstheme="minorHAnsi"/>
      <w:color w:val="000000"/>
      <w:sz w:val="20"/>
      <w:u w:color="000000"/>
    </w:rPr>
  </w:style>
  <w:style w:type="character" w:customStyle="1" w:styleId="TableListChar">
    <w:name w:val="Table List Char"/>
    <w:basedOn w:val="ListParagraphChar"/>
    <w:link w:val="TableList"/>
    <w:rsid w:val="00884E13"/>
    <w:rPr>
      <w:rFonts w:eastAsia="Arial Unicode MS" w:cstheme="minorHAnsi"/>
      <w:color w:val="000000"/>
      <w:sz w:val="18"/>
      <w:u w:color="000000"/>
    </w:rPr>
  </w:style>
  <w:style w:type="paragraph" w:styleId="Quote">
    <w:name w:val="Quote"/>
    <w:basedOn w:val="Normal"/>
    <w:next w:val="Normal"/>
    <w:link w:val="QuoteChar"/>
    <w:qFormat/>
    <w:rsid w:val="005B5471"/>
    <w:pPr>
      <w:jc w:val="center"/>
    </w:pPr>
    <w:rPr>
      <w:i/>
      <w:iCs/>
      <w:color w:val="7F7F7F" w:themeColor="text1" w:themeTint="80"/>
      <w:sz w:val="24"/>
      <w:szCs w:val="32"/>
    </w:rPr>
  </w:style>
  <w:style w:type="character" w:customStyle="1" w:styleId="TableTextChar">
    <w:name w:val="Table Text Char"/>
    <w:basedOn w:val="DefaultParagraphFont"/>
    <w:link w:val="TableText"/>
    <w:rsid w:val="003F19F7"/>
    <w:rPr>
      <w:rFonts w:cs="Arial"/>
      <w:sz w:val="18"/>
      <w:szCs w:val="21"/>
    </w:rPr>
  </w:style>
  <w:style w:type="character" w:customStyle="1" w:styleId="QuoteChar">
    <w:name w:val="Quote Char"/>
    <w:basedOn w:val="DefaultParagraphFont"/>
    <w:link w:val="Quote"/>
    <w:uiPriority w:val="29"/>
    <w:rsid w:val="005B5471"/>
    <w:rPr>
      <w:rFonts w:cs="Arial"/>
      <w:i/>
      <w:iCs/>
      <w:color w:val="7F7F7F" w:themeColor="text1" w:themeTint="80"/>
      <w:sz w:val="24"/>
      <w:szCs w:val="32"/>
    </w:rPr>
  </w:style>
  <w:style w:type="paragraph" w:customStyle="1" w:styleId="FormText">
    <w:name w:val="Form Text"/>
    <w:basedOn w:val="Normal"/>
    <w:link w:val="FormTextChar"/>
    <w:qFormat/>
    <w:rsid w:val="00E143D2"/>
    <w:pPr>
      <w:spacing w:after="0"/>
      <w:contextualSpacing/>
    </w:pPr>
  </w:style>
  <w:style w:type="paragraph" w:customStyle="1" w:styleId="NumberedParagraph">
    <w:name w:val="Numbered Paragraph"/>
    <w:basedOn w:val="ListParagraph"/>
    <w:link w:val="NumberedParagraphChar"/>
    <w:qFormat/>
    <w:rsid w:val="009A0A3C"/>
    <w:pPr>
      <w:numPr>
        <w:numId w:val="14"/>
      </w:numPr>
      <w:tabs>
        <w:tab w:val="clear" w:pos="720"/>
        <w:tab w:val="left" w:pos="426"/>
      </w:tabs>
      <w:ind w:left="426" w:hanging="426"/>
    </w:pPr>
  </w:style>
  <w:style w:type="character" w:customStyle="1" w:styleId="FormTextChar">
    <w:name w:val="Form Text Char"/>
    <w:basedOn w:val="DefaultParagraphFont"/>
    <w:link w:val="FormText"/>
    <w:rsid w:val="00E143D2"/>
    <w:rPr>
      <w:rFonts w:cs="Arial"/>
      <w:sz w:val="20"/>
    </w:rPr>
  </w:style>
  <w:style w:type="character" w:customStyle="1" w:styleId="NumberedParagraphChar">
    <w:name w:val="Numbered Paragraph Char"/>
    <w:basedOn w:val="ListParagraphChar"/>
    <w:link w:val="NumberedParagraph"/>
    <w:rsid w:val="009A0A3C"/>
    <w:rPr>
      <w:rFonts w:eastAsia="Arial Unicode MS" w:cstheme="minorHAnsi"/>
      <w:color w:val="000000"/>
      <w:sz w:val="20"/>
      <w:u w:color="000000"/>
    </w:rPr>
  </w:style>
  <w:style w:type="paragraph" w:customStyle="1" w:styleId="BigListNumbered">
    <w:name w:val="Big List Numbered"/>
    <w:basedOn w:val="ListParagraph"/>
    <w:qFormat/>
    <w:rsid w:val="0094320B"/>
    <w:pPr>
      <w:numPr>
        <w:numId w:val="4"/>
      </w:numPr>
      <w:spacing w:after="360" w:line="276" w:lineRule="auto"/>
      <w:ind w:left="714" w:hanging="357"/>
      <w:contextualSpacing w:val="0"/>
    </w:pPr>
  </w:style>
  <w:style w:type="paragraph" w:customStyle="1" w:styleId="Heading">
    <w:name w:val="Heading"/>
    <w:next w:val="Body"/>
    <w:rsid w:val="009101CB"/>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nl-NL" w:eastAsia="en-GB"/>
    </w:rPr>
  </w:style>
  <w:style w:type="paragraph" w:customStyle="1" w:styleId="Body">
    <w:name w:val="Body"/>
    <w:rsid w:val="009101C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en-GB"/>
    </w:rPr>
  </w:style>
  <w:style w:type="numbering" w:customStyle="1" w:styleId="Bullet">
    <w:name w:val="Bullet"/>
    <w:rsid w:val="009101CB"/>
    <w:pPr>
      <w:numPr>
        <w:numId w:val="23"/>
      </w:numPr>
    </w:pPr>
  </w:style>
  <w:style w:type="numbering" w:customStyle="1" w:styleId="List21">
    <w:name w:val="List 21"/>
    <w:basedOn w:val="NoList"/>
    <w:rsid w:val="009101CB"/>
    <w:pPr>
      <w:numPr>
        <w:numId w:val="21"/>
      </w:numPr>
    </w:pPr>
  </w:style>
  <w:style w:type="numbering" w:customStyle="1" w:styleId="List31">
    <w:name w:val="List 31"/>
    <w:basedOn w:val="NoList"/>
    <w:rsid w:val="009101CB"/>
    <w:pPr>
      <w:numPr>
        <w:numId w:val="22"/>
      </w:numPr>
    </w:pPr>
  </w:style>
  <w:style w:type="numbering" w:customStyle="1" w:styleId="List41">
    <w:name w:val="List 41"/>
    <w:basedOn w:val="NoList"/>
    <w:rsid w:val="009101CB"/>
    <w:pPr>
      <w:numPr>
        <w:numId w:val="24"/>
      </w:numPr>
    </w:pPr>
  </w:style>
  <w:style w:type="numbering" w:customStyle="1" w:styleId="List51">
    <w:name w:val="List 51"/>
    <w:basedOn w:val="NoList"/>
    <w:rsid w:val="009101CB"/>
    <w:pPr>
      <w:numPr>
        <w:numId w:val="25"/>
      </w:numPr>
    </w:pPr>
  </w:style>
  <w:style w:type="numbering" w:customStyle="1" w:styleId="List6">
    <w:name w:val="List 6"/>
    <w:basedOn w:val="NoList"/>
    <w:rsid w:val="009101CB"/>
    <w:pPr>
      <w:numPr>
        <w:numId w:val="26"/>
      </w:numPr>
    </w:pPr>
  </w:style>
  <w:style w:type="numbering" w:customStyle="1" w:styleId="List7">
    <w:name w:val="List 7"/>
    <w:basedOn w:val="NoList"/>
    <w:rsid w:val="009101CB"/>
    <w:pPr>
      <w:numPr>
        <w:numId w:val="27"/>
      </w:numPr>
    </w:pPr>
  </w:style>
  <w:style w:type="numbering" w:customStyle="1" w:styleId="List8">
    <w:name w:val="List 8"/>
    <w:basedOn w:val="NoList"/>
    <w:rsid w:val="009101CB"/>
    <w:pPr>
      <w:numPr>
        <w:numId w:val="28"/>
      </w:numPr>
    </w:pPr>
  </w:style>
  <w:style w:type="numbering" w:customStyle="1" w:styleId="List9">
    <w:name w:val="List 9"/>
    <w:basedOn w:val="NoList"/>
    <w:rsid w:val="009101CB"/>
    <w:pPr>
      <w:numPr>
        <w:numId w:val="29"/>
      </w:numPr>
    </w:pPr>
  </w:style>
  <w:style w:type="numbering" w:customStyle="1" w:styleId="List10">
    <w:name w:val="List 10"/>
    <w:basedOn w:val="NoList"/>
    <w:rsid w:val="009101CB"/>
    <w:pPr>
      <w:numPr>
        <w:numId w:val="30"/>
      </w:numPr>
    </w:pPr>
  </w:style>
  <w:style w:type="numbering" w:customStyle="1" w:styleId="List11">
    <w:name w:val="List 11"/>
    <w:basedOn w:val="NoList"/>
    <w:rsid w:val="009101CB"/>
    <w:pPr>
      <w:numPr>
        <w:numId w:val="31"/>
      </w:numPr>
    </w:pPr>
  </w:style>
  <w:style w:type="numbering" w:customStyle="1" w:styleId="List12">
    <w:name w:val="List 12"/>
    <w:basedOn w:val="NoList"/>
    <w:rsid w:val="009101CB"/>
    <w:pPr>
      <w:numPr>
        <w:numId w:val="32"/>
      </w:numPr>
    </w:pPr>
  </w:style>
  <w:style w:type="numbering" w:customStyle="1" w:styleId="List13">
    <w:name w:val="List 13"/>
    <w:basedOn w:val="NoList"/>
    <w:rsid w:val="009101CB"/>
    <w:pPr>
      <w:numPr>
        <w:numId w:val="33"/>
      </w:numPr>
    </w:pPr>
  </w:style>
  <w:style w:type="numbering" w:customStyle="1" w:styleId="ImportedStyle1">
    <w:name w:val="Imported Style 1"/>
    <w:rsid w:val="009101CB"/>
    <w:pPr>
      <w:numPr>
        <w:numId w:val="34"/>
      </w:numPr>
    </w:pPr>
  </w:style>
  <w:style w:type="numbering" w:customStyle="1" w:styleId="List14">
    <w:name w:val="List 14"/>
    <w:basedOn w:val="NoList"/>
    <w:rsid w:val="009101CB"/>
    <w:pPr>
      <w:numPr>
        <w:numId w:val="35"/>
      </w:numPr>
    </w:pPr>
  </w:style>
  <w:style w:type="numbering" w:customStyle="1" w:styleId="List15">
    <w:name w:val="List 15"/>
    <w:basedOn w:val="NoList"/>
    <w:rsid w:val="009101CB"/>
    <w:pPr>
      <w:numPr>
        <w:numId w:val="36"/>
      </w:numPr>
    </w:pPr>
  </w:style>
  <w:style w:type="paragraph" w:customStyle="1" w:styleId="Cover1">
    <w:name w:val="Cover1"/>
    <w:basedOn w:val="Heading1"/>
    <w:qFormat/>
    <w:rsid w:val="002A51D9"/>
  </w:style>
  <w:style w:type="paragraph" w:customStyle="1" w:styleId="Cover2">
    <w:name w:val="Cover2"/>
    <w:basedOn w:val="Heading2"/>
    <w:qFormat/>
    <w:rsid w:val="002A51D9"/>
  </w:style>
  <w:style w:type="paragraph" w:customStyle="1" w:styleId="Cover-title">
    <w:name w:val="Cover-title"/>
    <w:basedOn w:val="Cover2"/>
    <w:qFormat/>
    <w:rsid w:val="00542EF2"/>
    <w:rPr>
      <w:sz w:val="56"/>
      <w:szCs w:val="56"/>
    </w:rPr>
  </w:style>
  <w:style w:type="paragraph" w:customStyle="1" w:styleId="cover-title2">
    <w:name w:val="cover-title2"/>
    <w:basedOn w:val="Cover2"/>
    <w:qFormat/>
    <w:rsid w:val="0054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4759">
      <w:bodyDiv w:val="1"/>
      <w:marLeft w:val="0"/>
      <w:marRight w:val="0"/>
      <w:marTop w:val="0"/>
      <w:marBottom w:val="0"/>
      <w:divBdr>
        <w:top w:val="none" w:sz="0" w:space="0" w:color="auto"/>
        <w:left w:val="none" w:sz="0" w:space="0" w:color="auto"/>
        <w:bottom w:val="none" w:sz="0" w:space="0" w:color="auto"/>
        <w:right w:val="none" w:sz="0" w:space="0" w:color="auto"/>
      </w:divBdr>
    </w:div>
    <w:div w:id="1127552905">
      <w:bodyDiv w:val="1"/>
      <w:marLeft w:val="0"/>
      <w:marRight w:val="0"/>
      <w:marTop w:val="0"/>
      <w:marBottom w:val="0"/>
      <w:divBdr>
        <w:top w:val="none" w:sz="0" w:space="0" w:color="auto"/>
        <w:left w:val="none" w:sz="0" w:space="0" w:color="auto"/>
        <w:bottom w:val="none" w:sz="0" w:space="0" w:color="auto"/>
        <w:right w:val="none" w:sz="0" w:space="0" w:color="auto"/>
      </w:divBdr>
    </w:div>
    <w:div w:id="14350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yperlink" Target="http://lcdatastore.shu.ac.uk/ReleaseForm2012.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pd.nottingham.ac.uk/eng/Learning-Teaching/Peer-Obser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www.heaacademy.ac.uk"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dera.ioe.ac.uk/13069/" TargetMode="External"/><Relationship Id="rId30" Type="http://schemas.openxmlformats.org/officeDocument/2006/relationships/hyperlink" Target="https://blogs.shu.ac.uk/talent/peer-review-and-enhanc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ournals.gre.ac.uk/index.php/rais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575202F6D6A479416C746532F89F2" ma:contentTypeVersion="0" ma:contentTypeDescription="Create a new document." ma:contentTypeScope="" ma:versionID="7671c1de030325a88e3dcfb14abcc9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D951-40F0-480A-9029-7170DE8C0E33}">
  <ds:schemaRefs>
    <ds:schemaRef ds:uri="http://schemas.microsoft.com/sharepoint/v3/contenttype/forms"/>
  </ds:schemaRefs>
</ds:datastoreItem>
</file>

<file path=customXml/itemProps2.xml><?xml version="1.0" encoding="utf-8"?>
<ds:datastoreItem xmlns:ds="http://schemas.openxmlformats.org/officeDocument/2006/customXml" ds:itemID="{4A13FA04-B1C3-46F5-8E79-747AA758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0D7664-BE48-4E73-B475-3F1B2653B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96816-B98E-4DD5-B55D-DB511926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8268</Words>
  <Characters>47129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Purvis</dc:creator>
  <cp:lastModifiedBy>Julie Smith</cp:lastModifiedBy>
  <cp:revision>4</cp:revision>
  <cp:lastPrinted>2014-10-10T16:43:00Z</cp:lastPrinted>
  <dcterms:created xsi:type="dcterms:W3CDTF">2014-10-20T12:57:00Z</dcterms:created>
  <dcterms:modified xsi:type="dcterms:W3CDTF">2017-05-17T11:14:00Z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0x010100678575202F6D6A479416C746532F89F2</vt:lpwstr>
  </property>
</Properties>
</file>