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37" w:rsidRPr="00891A97" w:rsidRDefault="00686237" w:rsidP="00686237">
      <w:pPr>
        <w:widowControl w:val="0"/>
        <w:suppressAutoHyphens/>
        <w:autoSpaceDE w:val="0"/>
        <w:autoSpaceDN w:val="0"/>
        <w:adjustRightInd w:val="0"/>
        <w:spacing w:line="319" w:lineRule="auto"/>
        <w:textAlignment w:val="center"/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</w:pPr>
      <w:r w:rsidRPr="00891A97"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  <w:t>Professionalism</w:t>
      </w:r>
    </w:p>
    <w:p w:rsidR="00686237" w:rsidRPr="00891A97" w:rsidRDefault="00686237" w:rsidP="00686237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 w:rsidRPr="00891A9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Definition</w:t>
      </w:r>
      <w:r w:rsidRPr="00891A97">
        <w:rPr>
          <w:rFonts w:ascii="FSClerkenwell-Italic" w:hAnsi="FSClerkenwell-Italic" w:cs="FSClerkenwell-Italic"/>
          <w:i/>
          <w:iCs/>
          <w:color w:val="000000"/>
          <w:spacing w:val="-3"/>
          <w:sz w:val="28"/>
          <w:szCs w:val="28"/>
          <w:lang w:val="en-GB"/>
        </w:rPr>
        <w:t xml:space="preserve"> </w:t>
      </w:r>
      <w:r w:rsidRPr="00891A97">
        <w:rPr>
          <w:rFonts w:ascii="FSClerkenwell-Italic" w:hAnsi="FSClerkenwell-Italic" w:cs="FSClerkenwell-Italic"/>
          <w:i/>
          <w:iCs/>
          <w:color w:val="63002E"/>
          <w:spacing w:val="-3"/>
          <w:sz w:val="28"/>
          <w:szCs w:val="28"/>
          <w:lang w:val="en-GB"/>
        </w:rPr>
        <w:t>– behaves appropriately, respectfully and in accordance to the standards required in a particular profession.</w:t>
      </w:r>
    </w:p>
    <w:p w:rsidR="00686237" w:rsidRPr="00891A97" w:rsidRDefault="00686237" w:rsidP="00686237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before="85" w:after="28" w:line="230" w:lineRule="atLeast"/>
        <w:textAlignment w:val="center"/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</w:pPr>
      <w:r w:rsidRPr="00891A97"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  <w:t>Positive behaviours characteristic of professionalism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 xml:space="preserve">Respectful of own and others’ time. 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Communicates in an appropriate manner, whether by email, phone or in person.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 xml:space="preserve">Fulfils their commitments and achieves </w:t>
      </w:r>
      <w:proofErr w:type="gramStart"/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agreed  targets</w:t>
      </w:r>
      <w:proofErr w:type="gramEnd"/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.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Renegotiates targets and deadlines when necessary.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Reliable and responsible, taking personal responsibility for themselves and their actions.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Strives to improve and has commitment to continuing professional development.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Maintains links with professional networks and bodies.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Keeps up to date with best practice, research and sector-specific trends.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Establishes and maintains professional boundaries, ethics and standards.</w:t>
      </w:r>
    </w:p>
    <w:p w:rsidR="00686237" w:rsidRPr="00891A97" w:rsidRDefault="00686237" w:rsidP="00686237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Respectful of diversity and inclusion.</w:t>
      </w:r>
    </w:p>
    <w:p w:rsidR="00686237" w:rsidRPr="00891A97" w:rsidRDefault="00686237" w:rsidP="00686237">
      <w:pPr>
        <w:widowControl w:val="0"/>
        <w:tabs>
          <w:tab w:val="left" w:pos="170"/>
          <w:tab w:val="left" w:pos="340"/>
          <w:tab w:val="left" w:pos="4309"/>
        </w:tabs>
        <w:suppressAutoHyphens/>
        <w:autoSpaceDE w:val="0"/>
        <w:autoSpaceDN w:val="0"/>
        <w:adjustRightInd w:val="0"/>
        <w:spacing w:after="113" w:line="200" w:lineRule="atLeast"/>
        <w:ind w:left="170" w:hanging="170"/>
        <w:textAlignment w:val="center"/>
        <w:rPr>
          <w:rFonts w:ascii="FSClerkenwell" w:hAnsi="FSClerkenwell" w:cs="FSClerkenwell"/>
          <w:color w:val="000000"/>
          <w:spacing w:val="-2"/>
          <w:sz w:val="17"/>
          <w:szCs w:val="17"/>
          <w:lang w:val="en-GB"/>
        </w:rPr>
      </w:pPr>
    </w:p>
    <w:p w:rsidR="00686237" w:rsidRDefault="00686237" w:rsidP="00686237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 w:rsidRPr="00891A9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Your evidence</w:t>
      </w:r>
    </w:p>
    <w:p w:rsidR="00686237" w:rsidRPr="00891A97" w:rsidRDefault="00686237" w:rsidP="00686237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</w:p>
    <w:p w:rsidR="00686237" w:rsidRDefault="00686237" w:rsidP="00686237">
      <w:pPr>
        <w:rPr>
          <w:rFonts w:ascii="FS Clerkenwell" w:hAnsi="FS Clerkenwell"/>
          <w:i/>
        </w:rPr>
      </w:pPr>
      <w:r>
        <w:rPr>
          <w:rFonts w:ascii="FS Clerkenwell" w:hAnsi="FS Clerkenwell"/>
          <w:i/>
          <w:noProof/>
          <w:lang w:val="en-GB" w:eastAsia="en-GB"/>
        </w:rPr>
        <w:lastRenderedPageBreak/>
        <w:drawing>
          <wp:inline distT="0" distB="0" distL="0" distR="0" wp14:anchorId="55272933" wp14:editId="5A646FCE">
            <wp:extent cx="6197600" cy="5327650"/>
            <wp:effectExtent l="0" t="0" r="0" b="6350"/>
            <wp:docPr id="4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" t="1757" r="1780"/>
                    <a:stretch/>
                  </pic:blipFill>
                  <pic:spPr bwMode="auto">
                    <a:xfrm>
                      <a:off x="0" y="0"/>
                      <a:ext cx="619760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5B" w:rsidRPr="00686237" w:rsidRDefault="00686237" w:rsidP="00686237">
      <w:bookmarkStart w:id="0" w:name="_GoBack"/>
      <w:bookmarkEnd w:id="0"/>
    </w:p>
    <w:sectPr w:rsidR="00C82B5B" w:rsidRPr="00686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Light">
    <w:altName w:val="FS Clerkenwell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Clerkenwell">
    <w:altName w:val="Corbe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6"/>
    <w:rsid w:val="002B1786"/>
    <w:rsid w:val="002D4606"/>
    <w:rsid w:val="002F5E76"/>
    <w:rsid w:val="00526080"/>
    <w:rsid w:val="005307BC"/>
    <w:rsid w:val="00686237"/>
    <w:rsid w:val="006B0623"/>
    <w:rsid w:val="007E55D9"/>
    <w:rsid w:val="007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3F65-E5EE-4444-8969-11AA9B2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</dc:creator>
  <cp:keywords/>
  <dc:description/>
  <cp:lastModifiedBy>Claire Burn</cp:lastModifiedBy>
  <cp:revision>2</cp:revision>
  <dcterms:created xsi:type="dcterms:W3CDTF">2015-10-18T12:38:00Z</dcterms:created>
  <dcterms:modified xsi:type="dcterms:W3CDTF">2015-10-18T12:38:00Z</dcterms:modified>
</cp:coreProperties>
</file>