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1"/>
        <w:gridCol w:w="1166"/>
        <w:gridCol w:w="1790"/>
        <w:gridCol w:w="1617"/>
        <w:gridCol w:w="1492"/>
      </w:tblGrid>
      <w:tr w:rsidR="00687250" w:rsidRPr="00687250" w:rsidTr="00C468BB">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TITLE</w:t>
            </w:r>
          </w:p>
        </w:tc>
        <w:tc>
          <w:tcPr>
            <w:tcW w:w="3350" w:type="pct"/>
            <w:gridSpan w:val="4"/>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keepNext/>
              <w:spacing w:before="240" w:after="60"/>
              <w:outlineLvl w:val="0"/>
              <w:rPr>
                <w:rFonts w:eastAsia="SimSun"/>
                <w:bCs/>
                <w:kern w:val="32"/>
                <w:sz w:val="22"/>
                <w:szCs w:val="22"/>
                <w:lang w:eastAsia="zh-CN"/>
              </w:rPr>
            </w:pPr>
            <w:bookmarkStart w:id="0" w:name="_Toc328727811"/>
            <w:r w:rsidRPr="00687250">
              <w:rPr>
                <w:rFonts w:eastAsia="SimSun"/>
                <w:bCs/>
                <w:kern w:val="32"/>
                <w:sz w:val="22"/>
                <w:szCs w:val="22"/>
                <w:lang w:eastAsia="zh-CN"/>
              </w:rPr>
              <w:t xml:space="preserve">International Consultancy Project </w:t>
            </w:r>
            <w:bookmarkEnd w:id="0"/>
            <w:r w:rsidR="00460ACE">
              <w:rPr>
                <w:rFonts w:eastAsia="SimSun"/>
                <w:bCs/>
                <w:kern w:val="32"/>
                <w:sz w:val="22"/>
                <w:szCs w:val="22"/>
                <w:lang w:eastAsia="zh-CN"/>
              </w:rPr>
              <w:t>1</w:t>
            </w:r>
          </w:p>
        </w:tc>
      </w:tr>
      <w:tr w:rsidR="00687250" w:rsidRPr="00687250" w:rsidTr="00C468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SI MODULE CODE</w:t>
            </w:r>
          </w:p>
        </w:tc>
        <w:tc>
          <w:tcPr>
            <w:tcW w:w="0" w:type="auto"/>
            <w:gridSpan w:val="4"/>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44-7925</w:t>
            </w:r>
            <w:r w:rsidR="00ED72DB">
              <w:rPr>
                <w:rFonts w:eastAsia="Times New Roman"/>
                <w:sz w:val="22"/>
                <w:szCs w:val="22"/>
                <w:lang w:eastAsia="zh-CN"/>
              </w:rPr>
              <w:t>-00S/N</w:t>
            </w:r>
            <w:r w:rsidR="003B0D56">
              <w:rPr>
                <w:rFonts w:eastAsia="Times New Roman"/>
                <w:sz w:val="22"/>
                <w:szCs w:val="22"/>
                <w:lang w:eastAsia="zh-CN"/>
              </w:rPr>
              <w:t xml:space="preserve"> (</w:t>
            </w:r>
            <w:r w:rsidR="003B0D56" w:rsidRPr="003B0D56">
              <w:rPr>
                <w:rFonts w:eastAsia="Times New Roman"/>
                <w:sz w:val="22"/>
                <w:szCs w:val="22"/>
                <w:lang w:eastAsia="zh-CN"/>
              </w:rPr>
              <w:t>44-704563</w:t>
            </w:r>
            <w:r w:rsidR="003B0D56">
              <w:rPr>
                <w:rFonts w:eastAsia="Times New Roman"/>
                <w:sz w:val="22"/>
                <w:szCs w:val="22"/>
                <w:lang w:eastAsia="zh-CN"/>
              </w:rPr>
              <w:t>)</w:t>
            </w:r>
            <w:bookmarkStart w:id="1" w:name="_GoBack"/>
            <w:bookmarkEnd w:id="1"/>
          </w:p>
        </w:tc>
      </w:tr>
      <w:tr w:rsidR="00687250" w:rsidRPr="00687250" w:rsidTr="00C468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 xml:space="preserve">CREDITS </w:t>
            </w:r>
          </w:p>
        </w:tc>
        <w:tc>
          <w:tcPr>
            <w:tcW w:w="0" w:type="auto"/>
            <w:gridSpan w:val="4"/>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15</w:t>
            </w:r>
          </w:p>
        </w:tc>
      </w:tr>
      <w:tr w:rsidR="00687250" w:rsidRPr="00687250" w:rsidTr="00C468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LEVEL</w:t>
            </w:r>
          </w:p>
        </w:tc>
        <w:tc>
          <w:tcPr>
            <w:tcW w:w="0" w:type="auto"/>
            <w:gridSpan w:val="4"/>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7</w:t>
            </w:r>
          </w:p>
        </w:tc>
      </w:tr>
      <w:tr w:rsidR="00687250" w:rsidRPr="00687250" w:rsidTr="00C468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JACS CODE</w:t>
            </w:r>
          </w:p>
        </w:tc>
        <w:tc>
          <w:tcPr>
            <w:tcW w:w="0" w:type="auto"/>
            <w:gridSpan w:val="4"/>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N500 - Marketing</w:t>
            </w:r>
          </w:p>
        </w:tc>
      </w:tr>
      <w:tr w:rsidR="00687250" w:rsidRPr="00687250" w:rsidTr="00C468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SUBJECT GROUP</w:t>
            </w:r>
          </w:p>
        </w:tc>
        <w:tc>
          <w:tcPr>
            <w:tcW w:w="0" w:type="auto"/>
            <w:gridSpan w:val="4"/>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MARKETING - SBS</w:t>
            </w:r>
          </w:p>
        </w:tc>
      </w:tr>
      <w:tr w:rsidR="00687250" w:rsidRPr="00687250" w:rsidTr="00C468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DEPARTMENT</w:t>
            </w:r>
          </w:p>
        </w:tc>
        <w:tc>
          <w:tcPr>
            <w:tcW w:w="0" w:type="auto"/>
            <w:gridSpan w:val="4"/>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 xml:space="preserve">Management </w:t>
            </w:r>
          </w:p>
        </w:tc>
      </w:tr>
      <w:tr w:rsidR="00687250" w:rsidRPr="00687250" w:rsidTr="00C468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MODULE LEADER</w:t>
            </w:r>
          </w:p>
        </w:tc>
        <w:tc>
          <w:tcPr>
            <w:tcW w:w="0" w:type="auto"/>
            <w:gridSpan w:val="4"/>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Simon Kelly</w:t>
            </w:r>
          </w:p>
        </w:tc>
      </w:tr>
      <w:tr w:rsidR="00687250" w:rsidRPr="00687250" w:rsidTr="00C468B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NOTIONAL STUDY HOURS BY TYPE</w:t>
            </w:r>
          </w:p>
        </w:tc>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Tutor-led</w:t>
            </w:r>
          </w:p>
        </w:tc>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Tutor-directed</w:t>
            </w:r>
          </w:p>
        </w:tc>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Self-directed</w:t>
            </w:r>
          </w:p>
        </w:tc>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Total Hours</w:t>
            </w:r>
          </w:p>
        </w:tc>
      </w:tr>
      <w:tr w:rsidR="00687250" w:rsidRPr="00687250" w:rsidTr="00C468B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7250" w:rsidRPr="00687250" w:rsidRDefault="00687250" w:rsidP="00687250">
            <w:pPr>
              <w:spacing w:after="0" w:line="240" w:lineRule="auto"/>
              <w:rPr>
                <w:rFonts w:eastAsia="Times New Roman"/>
                <w:sz w:val="22"/>
                <w:szCs w:val="22"/>
                <w:lang w:eastAsia="zh-CN"/>
              </w:rPr>
            </w:pPr>
          </w:p>
        </w:tc>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12</w:t>
            </w:r>
          </w:p>
        </w:tc>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38</w:t>
            </w:r>
          </w:p>
        </w:tc>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100</w:t>
            </w:r>
          </w:p>
        </w:tc>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150</w:t>
            </w:r>
          </w:p>
        </w:tc>
      </w:tr>
    </w:tbl>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b/>
          <w:bCs/>
          <w:sz w:val="22"/>
          <w:szCs w:val="22"/>
          <w:u w:val="single"/>
          <w:lang w:eastAsia="zh-CN"/>
        </w:rPr>
        <w:t>MODULE AIM(S)</w:t>
      </w: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To place students into a live company environment in order to provide them with the opportunity to apply elements of the theoretical and conceptual knowledge developed within the programme.</w:t>
      </w: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To undertake a marketing related task for an external client within a real-time framework under actual market conditions.</w:t>
      </w: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b/>
          <w:bCs/>
          <w:sz w:val="22"/>
          <w:szCs w:val="22"/>
          <w:u w:val="single"/>
          <w:lang w:eastAsia="zh-CN"/>
        </w:rPr>
        <w:t>MODULE LEARNING OUTCOMES</w:t>
      </w: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b/>
          <w:bCs/>
          <w:sz w:val="22"/>
          <w:szCs w:val="22"/>
          <w:lang w:eastAsia="zh-CN"/>
        </w:rPr>
        <w:t>By engaging successfully with this module a student will be able to</w:t>
      </w:r>
    </w:p>
    <w:p w:rsidR="00687250" w:rsidRPr="00687250" w:rsidRDefault="00687250" w:rsidP="00687250">
      <w:pPr>
        <w:numPr>
          <w:ilvl w:val="0"/>
          <w:numId w:val="1"/>
        </w:numPr>
        <w:tabs>
          <w:tab w:val="num" w:pos="426"/>
        </w:tabs>
        <w:spacing w:before="100" w:beforeAutospacing="1" w:after="100" w:afterAutospacing="1" w:line="240" w:lineRule="auto"/>
        <w:ind w:left="426"/>
        <w:rPr>
          <w:rFonts w:eastAsia="Times New Roman"/>
          <w:sz w:val="22"/>
          <w:szCs w:val="22"/>
          <w:lang w:eastAsia="zh-CN"/>
        </w:rPr>
      </w:pPr>
      <w:r w:rsidRPr="00687250">
        <w:rPr>
          <w:rFonts w:eastAsia="Times New Roman"/>
          <w:sz w:val="22"/>
          <w:szCs w:val="22"/>
          <w:lang w:eastAsia="zh-CN"/>
        </w:rPr>
        <w:t>Develop and negotiate clear, practical and realistic terms of reference which are then shown to be clearly achieved in the final report.</w:t>
      </w:r>
    </w:p>
    <w:p w:rsidR="00687250" w:rsidRPr="00687250" w:rsidRDefault="00687250" w:rsidP="00687250">
      <w:pPr>
        <w:numPr>
          <w:ilvl w:val="0"/>
          <w:numId w:val="1"/>
        </w:numPr>
        <w:tabs>
          <w:tab w:val="num" w:pos="426"/>
        </w:tabs>
        <w:spacing w:before="100" w:beforeAutospacing="1" w:after="100" w:afterAutospacing="1" w:line="240" w:lineRule="auto"/>
        <w:ind w:left="426"/>
        <w:rPr>
          <w:rFonts w:eastAsia="Times New Roman"/>
          <w:sz w:val="22"/>
          <w:szCs w:val="22"/>
          <w:lang w:eastAsia="zh-CN"/>
        </w:rPr>
      </w:pPr>
      <w:r w:rsidRPr="00687250">
        <w:rPr>
          <w:rFonts w:eastAsia="Times New Roman"/>
          <w:sz w:val="22"/>
          <w:szCs w:val="22"/>
          <w:lang w:eastAsia="zh-CN"/>
        </w:rPr>
        <w:t>Effectively implement the designated research strategy, successfully gathering relevant information and operationalising the work plan.</w:t>
      </w:r>
    </w:p>
    <w:p w:rsidR="00687250" w:rsidRPr="00687250" w:rsidRDefault="00687250" w:rsidP="00687250">
      <w:pPr>
        <w:numPr>
          <w:ilvl w:val="0"/>
          <w:numId w:val="1"/>
        </w:numPr>
        <w:tabs>
          <w:tab w:val="num" w:pos="426"/>
        </w:tabs>
        <w:spacing w:before="100" w:beforeAutospacing="1" w:after="100" w:afterAutospacing="1" w:line="240" w:lineRule="auto"/>
        <w:ind w:left="426"/>
        <w:rPr>
          <w:rFonts w:eastAsia="Times New Roman"/>
          <w:sz w:val="22"/>
          <w:szCs w:val="22"/>
          <w:lang w:eastAsia="zh-CN"/>
        </w:rPr>
      </w:pPr>
      <w:r w:rsidRPr="00687250">
        <w:rPr>
          <w:rFonts w:eastAsia="Times New Roman"/>
          <w:sz w:val="22"/>
          <w:szCs w:val="22"/>
          <w:lang w:eastAsia="zh-CN"/>
        </w:rPr>
        <w:t xml:space="preserve"> Use effective and appropriate communications techniques to present the outcomes of the consultancy project.</w:t>
      </w:r>
    </w:p>
    <w:p w:rsidR="00687250" w:rsidRPr="00687250" w:rsidRDefault="00687250" w:rsidP="00687250">
      <w:pPr>
        <w:numPr>
          <w:ilvl w:val="0"/>
          <w:numId w:val="1"/>
        </w:numPr>
        <w:tabs>
          <w:tab w:val="num" w:pos="426"/>
        </w:tabs>
        <w:spacing w:before="100" w:beforeAutospacing="1" w:after="100" w:afterAutospacing="1" w:line="240" w:lineRule="auto"/>
        <w:ind w:left="426"/>
        <w:rPr>
          <w:rFonts w:eastAsia="Times New Roman"/>
          <w:sz w:val="22"/>
          <w:szCs w:val="22"/>
          <w:lang w:eastAsia="zh-CN"/>
        </w:rPr>
      </w:pPr>
      <w:r w:rsidRPr="00687250">
        <w:rPr>
          <w:rFonts w:eastAsia="Times New Roman"/>
          <w:sz w:val="22"/>
          <w:szCs w:val="22"/>
          <w:lang w:eastAsia="zh-CN"/>
        </w:rPr>
        <w:t>Produce documentary reports appropriate for the needs of the target audience which have clarity and are effective in presenting the outcomes of the project.</w:t>
      </w: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b/>
          <w:bCs/>
          <w:sz w:val="22"/>
          <w:szCs w:val="22"/>
          <w:u w:val="single"/>
          <w:lang w:eastAsia="zh-CN"/>
        </w:rPr>
        <w:t>INDICATIVE CONTENT</w:t>
      </w: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b/>
          <w:bCs/>
          <w:sz w:val="22"/>
          <w:szCs w:val="22"/>
          <w:lang w:eastAsia="zh-CN"/>
        </w:rPr>
        <w:t>These are examples of the content of the module</w:t>
      </w: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The module is essentially practically based but will be underpinned by learning sessions which will include:</w:t>
      </w:r>
    </w:p>
    <w:p w:rsidR="00687250" w:rsidRPr="00687250" w:rsidRDefault="00687250" w:rsidP="00687250">
      <w:pPr>
        <w:numPr>
          <w:ilvl w:val="0"/>
          <w:numId w:val="2"/>
        </w:numPr>
        <w:tabs>
          <w:tab w:val="num" w:pos="426"/>
        </w:tabs>
        <w:spacing w:before="100" w:beforeAutospacing="1" w:after="100" w:afterAutospacing="1" w:line="240" w:lineRule="auto"/>
        <w:ind w:left="426" w:hanging="284"/>
        <w:rPr>
          <w:rFonts w:eastAsia="Times New Roman"/>
          <w:sz w:val="22"/>
          <w:szCs w:val="22"/>
          <w:lang w:eastAsia="zh-CN"/>
        </w:rPr>
      </w:pPr>
      <w:r w:rsidRPr="00687250">
        <w:rPr>
          <w:rFonts w:eastAsia="Times New Roman"/>
          <w:sz w:val="22"/>
          <w:szCs w:val="22"/>
          <w:lang w:eastAsia="zh-CN"/>
        </w:rPr>
        <w:t>The consultancy process</w:t>
      </w:r>
    </w:p>
    <w:p w:rsidR="00687250" w:rsidRPr="00687250" w:rsidRDefault="00687250" w:rsidP="00687250">
      <w:pPr>
        <w:numPr>
          <w:ilvl w:val="0"/>
          <w:numId w:val="2"/>
        </w:numPr>
        <w:tabs>
          <w:tab w:val="num" w:pos="426"/>
        </w:tabs>
        <w:spacing w:before="100" w:beforeAutospacing="1" w:after="100" w:afterAutospacing="1" w:line="240" w:lineRule="auto"/>
        <w:ind w:left="426" w:hanging="284"/>
        <w:rPr>
          <w:rFonts w:eastAsia="Times New Roman"/>
          <w:sz w:val="22"/>
          <w:szCs w:val="22"/>
          <w:lang w:eastAsia="zh-CN"/>
        </w:rPr>
      </w:pPr>
      <w:r w:rsidRPr="00687250">
        <w:rPr>
          <w:rFonts w:eastAsia="Times New Roman"/>
          <w:sz w:val="22"/>
          <w:szCs w:val="22"/>
          <w:lang w:eastAsia="zh-CN"/>
        </w:rPr>
        <w:t>Working with clients</w:t>
      </w:r>
    </w:p>
    <w:p w:rsidR="00687250" w:rsidRPr="00687250" w:rsidRDefault="00687250" w:rsidP="00687250">
      <w:pPr>
        <w:numPr>
          <w:ilvl w:val="0"/>
          <w:numId w:val="2"/>
        </w:numPr>
        <w:tabs>
          <w:tab w:val="num" w:pos="426"/>
        </w:tabs>
        <w:spacing w:before="100" w:beforeAutospacing="1" w:after="100" w:afterAutospacing="1" w:line="240" w:lineRule="auto"/>
        <w:ind w:left="426" w:hanging="284"/>
        <w:rPr>
          <w:rFonts w:eastAsia="Times New Roman"/>
          <w:sz w:val="22"/>
          <w:szCs w:val="22"/>
          <w:lang w:eastAsia="zh-CN"/>
        </w:rPr>
      </w:pPr>
      <w:r w:rsidRPr="00687250">
        <w:rPr>
          <w:rFonts w:eastAsia="Times New Roman"/>
          <w:sz w:val="22"/>
          <w:szCs w:val="22"/>
          <w:lang w:eastAsia="zh-CN"/>
        </w:rPr>
        <w:t>Developing group working competences</w:t>
      </w:r>
    </w:p>
    <w:p w:rsidR="00687250" w:rsidRPr="00687250" w:rsidRDefault="00687250" w:rsidP="00687250">
      <w:pPr>
        <w:numPr>
          <w:ilvl w:val="0"/>
          <w:numId w:val="2"/>
        </w:numPr>
        <w:tabs>
          <w:tab w:val="num" w:pos="426"/>
        </w:tabs>
        <w:spacing w:before="100" w:beforeAutospacing="1" w:after="100" w:afterAutospacing="1" w:line="240" w:lineRule="auto"/>
        <w:ind w:left="426" w:hanging="284"/>
        <w:rPr>
          <w:rFonts w:eastAsia="Times New Roman"/>
          <w:sz w:val="22"/>
          <w:szCs w:val="22"/>
          <w:lang w:eastAsia="zh-CN"/>
        </w:rPr>
      </w:pPr>
      <w:r w:rsidRPr="00687250">
        <w:rPr>
          <w:rFonts w:eastAsia="Times New Roman"/>
          <w:sz w:val="22"/>
          <w:szCs w:val="22"/>
          <w:lang w:eastAsia="zh-CN"/>
        </w:rPr>
        <w:t>Research methods and skills</w:t>
      </w:r>
    </w:p>
    <w:p w:rsidR="00687250" w:rsidRPr="00687250" w:rsidRDefault="00687250" w:rsidP="00687250">
      <w:pPr>
        <w:numPr>
          <w:ilvl w:val="0"/>
          <w:numId w:val="2"/>
        </w:numPr>
        <w:tabs>
          <w:tab w:val="num" w:pos="426"/>
        </w:tabs>
        <w:spacing w:before="100" w:beforeAutospacing="1" w:after="100" w:afterAutospacing="1" w:line="240" w:lineRule="auto"/>
        <w:ind w:left="426" w:hanging="284"/>
        <w:rPr>
          <w:rFonts w:eastAsia="Times New Roman"/>
          <w:sz w:val="22"/>
          <w:szCs w:val="22"/>
          <w:lang w:eastAsia="zh-CN"/>
        </w:rPr>
      </w:pPr>
      <w:r w:rsidRPr="00687250">
        <w:rPr>
          <w:rFonts w:eastAsia="Times New Roman"/>
          <w:sz w:val="22"/>
          <w:szCs w:val="22"/>
          <w:lang w:eastAsia="zh-CN"/>
        </w:rPr>
        <w:t>Managing projects and project design</w:t>
      </w:r>
    </w:p>
    <w:p w:rsidR="00687250" w:rsidRPr="00687250" w:rsidRDefault="00687250" w:rsidP="00687250">
      <w:pPr>
        <w:numPr>
          <w:ilvl w:val="0"/>
          <w:numId w:val="2"/>
        </w:numPr>
        <w:tabs>
          <w:tab w:val="num" w:pos="426"/>
        </w:tabs>
        <w:spacing w:before="100" w:beforeAutospacing="1" w:after="100" w:afterAutospacing="1" w:line="240" w:lineRule="auto"/>
        <w:ind w:left="426" w:hanging="284"/>
        <w:rPr>
          <w:rFonts w:eastAsia="Times New Roman"/>
          <w:sz w:val="22"/>
          <w:szCs w:val="22"/>
          <w:lang w:eastAsia="zh-CN"/>
        </w:rPr>
      </w:pPr>
      <w:r w:rsidRPr="00687250">
        <w:rPr>
          <w:rFonts w:eastAsia="Times New Roman"/>
          <w:sz w:val="22"/>
          <w:szCs w:val="22"/>
          <w:lang w:eastAsia="zh-CN"/>
        </w:rPr>
        <w:t>Relating information to action</w:t>
      </w:r>
    </w:p>
    <w:p w:rsidR="00687250" w:rsidRPr="00687250" w:rsidRDefault="00687250" w:rsidP="00687250">
      <w:pPr>
        <w:numPr>
          <w:ilvl w:val="0"/>
          <w:numId w:val="2"/>
        </w:numPr>
        <w:tabs>
          <w:tab w:val="num" w:pos="426"/>
        </w:tabs>
        <w:spacing w:before="100" w:beforeAutospacing="1" w:after="100" w:afterAutospacing="1" w:line="240" w:lineRule="auto"/>
        <w:ind w:left="426" w:hanging="284"/>
        <w:rPr>
          <w:rFonts w:eastAsia="Times New Roman"/>
          <w:sz w:val="22"/>
          <w:szCs w:val="22"/>
          <w:lang w:eastAsia="zh-CN"/>
        </w:rPr>
      </w:pPr>
      <w:r w:rsidRPr="00687250">
        <w:rPr>
          <w:rFonts w:eastAsia="Times New Roman"/>
          <w:sz w:val="22"/>
          <w:szCs w:val="22"/>
          <w:lang w:eastAsia="zh-CN"/>
        </w:rPr>
        <w:t>Reflection</w:t>
      </w:r>
    </w:p>
    <w:p w:rsidR="00687250" w:rsidRPr="00687250" w:rsidRDefault="00687250" w:rsidP="00687250">
      <w:pPr>
        <w:numPr>
          <w:ilvl w:val="0"/>
          <w:numId w:val="2"/>
        </w:numPr>
        <w:tabs>
          <w:tab w:val="num" w:pos="426"/>
        </w:tabs>
        <w:spacing w:before="100" w:beforeAutospacing="1" w:after="100" w:afterAutospacing="1" w:line="240" w:lineRule="auto"/>
        <w:ind w:left="426" w:hanging="284"/>
        <w:rPr>
          <w:rFonts w:eastAsia="Times New Roman"/>
          <w:sz w:val="22"/>
          <w:szCs w:val="22"/>
          <w:lang w:eastAsia="zh-CN"/>
        </w:rPr>
      </w:pPr>
      <w:r w:rsidRPr="00687250">
        <w:rPr>
          <w:rFonts w:eastAsia="Times New Roman"/>
          <w:sz w:val="22"/>
          <w:szCs w:val="22"/>
          <w:lang w:eastAsia="zh-CN"/>
        </w:rPr>
        <w:t>Presentation skills</w:t>
      </w:r>
    </w:p>
    <w:p w:rsidR="00687250" w:rsidRPr="00687250" w:rsidRDefault="00687250" w:rsidP="00687250">
      <w:pPr>
        <w:spacing w:before="100" w:beforeAutospacing="1" w:after="100" w:afterAutospacing="1" w:line="240" w:lineRule="auto"/>
        <w:rPr>
          <w:rFonts w:eastAsia="Times New Roman"/>
          <w:sz w:val="22"/>
          <w:szCs w:val="22"/>
          <w:lang w:eastAsia="zh-CN"/>
        </w:rPr>
      </w:pP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lastRenderedPageBreak/>
        <w:t>Projects will:</w:t>
      </w:r>
    </w:p>
    <w:p w:rsidR="00687250" w:rsidRPr="00687250" w:rsidRDefault="00687250" w:rsidP="00687250">
      <w:pPr>
        <w:numPr>
          <w:ilvl w:val="0"/>
          <w:numId w:val="3"/>
        </w:num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be a specific marketing problem currently faced by an existing or emerging company encompass a need for secondary and original research, requiring some form of analytical audit</w:t>
      </w: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b/>
          <w:bCs/>
          <w:sz w:val="22"/>
          <w:szCs w:val="22"/>
          <w:u w:val="single"/>
          <w:lang w:eastAsia="zh-CN"/>
        </w:rPr>
        <w:t>LEARNING AND TEACHING METHODS</w:t>
      </w: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b/>
          <w:bCs/>
          <w:sz w:val="22"/>
          <w:szCs w:val="22"/>
          <w:lang w:eastAsia="zh-CN"/>
        </w:rPr>
        <w:t>Students will be supported in their learning, to achieve the above outcomes, in the following ways</w:t>
      </w: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Key concepts on the skills needed for group work and consultancy work will be introduced in class through lectures and group discussion</w:t>
      </w:r>
    </w:p>
    <w:p w:rsidR="00687250" w:rsidRPr="00687250" w:rsidRDefault="00687250" w:rsidP="00687250">
      <w:pPr>
        <w:numPr>
          <w:ilvl w:val="0"/>
          <w:numId w:val="4"/>
        </w:numPr>
        <w:tabs>
          <w:tab w:val="num" w:pos="426"/>
        </w:tabs>
        <w:spacing w:before="100" w:beforeAutospacing="1" w:after="100" w:afterAutospacing="1" w:line="240" w:lineRule="auto"/>
        <w:ind w:left="426" w:hanging="284"/>
        <w:rPr>
          <w:rFonts w:eastAsia="Times New Roman"/>
          <w:sz w:val="22"/>
          <w:szCs w:val="22"/>
          <w:lang w:eastAsia="zh-CN"/>
        </w:rPr>
      </w:pPr>
      <w:r w:rsidRPr="00687250">
        <w:rPr>
          <w:rFonts w:eastAsia="Times New Roman"/>
          <w:sz w:val="22"/>
          <w:szCs w:val="22"/>
          <w:lang w:eastAsia="zh-CN"/>
        </w:rPr>
        <w:t>Students will be expected to undertake directed reading to reinforce their levels of knowledge and understanding.</w:t>
      </w:r>
    </w:p>
    <w:p w:rsidR="00687250" w:rsidRPr="00687250" w:rsidRDefault="00687250" w:rsidP="00687250">
      <w:pPr>
        <w:numPr>
          <w:ilvl w:val="0"/>
          <w:numId w:val="4"/>
        </w:numPr>
        <w:tabs>
          <w:tab w:val="num" w:pos="426"/>
        </w:tabs>
        <w:spacing w:before="100" w:beforeAutospacing="1" w:after="100" w:afterAutospacing="1" w:line="240" w:lineRule="auto"/>
        <w:ind w:left="426" w:hanging="284"/>
        <w:rPr>
          <w:rFonts w:eastAsia="Times New Roman"/>
          <w:sz w:val="22"/>
          <w:szCs w:val="22"/>
          <w:lang w:eastAsia="zh-CN"/>
        </w:rPr>
      </w:pPr>
      <w:r w:rsidRPr="00687250">
        <w:rPr>
          <w:rFonts w:eastAsia="Times New Roman"/>
          <w:sz w:val="22"/>
          <w:szCs w:val="22"/>
          <w:lang w:eastAsia="zh-CN"/>
        </w:rPr>
        <w:t>Regular meetings with supervising tutors to review project progress and offer the counselling, advice, education and encouragement needed</w:t>
      </w:r>
    </w:p>
    <w:p w:rsidR="00687250" w:rsidRPr="00687250" w:rsidRDefault="00687250" w:rsidP="00687250">
      <w:pPr>
        <w:numPr>
          <w:ilvl w:val="0"/>
          <w:numId w:val="4"/>
        </w:numPr>
        <w:tabs>
          <w:tab w:val="num" w:pos="426"/>
        </w:tabs>
        <w:spacing w:before="100" w:beforeAutospacing="1" w:after="100" w:afterAutospacing="1" w:line="240" w:lineRule="auto"/>
        <w:ind w:left="426" w:hanging="284"/>
        <w:rPr>
          <w:rFonts w:eastAsia="Times New Roman"/>
          <w:sz w:val="22"/>
          <w:szCs w:val="22"/>
          <w:lang w:eastAsia="zh-CN"/>
        </w:rPr>
      </w:pPr>
      <w:r w:rsidRPr="00687250">
        <w:rPr>
          <w:rFonts w:eastAsia="Times New Roman"/>
          <w:sz w:val="22"/>
          <w:szCs w:val="22"/>
          <w:lang w:eastAsia="zh-CN"/>
        </w:rPr>
        <w:t> Formative feedback through these meetings will act as a  key progress indicator</w:t>
      </w:r>
    </w:p>
    <w:p w:rsidR="00687250" w:rsidRPr="00687250" w:rsidRDefault="00687250" w:rsidP="00687250">
      <w:pPr>
        <w:numPr>
          <w:ilvl w:val="0"/>
          <w:numId w:val="4"/>
        </w:numPr>
        <w:tabs>
          <w:tab w:val="num" w:pos="426"/>
        </w:tabs>
        <w:spacing w:before="100" w:beforeAutospacing="1" w:after="100" w:afterAutospacing="1" w:line="240" w:lineRule="auto"/>
        <w:ind w:left="426" w:hanging="284"/>
        <w:rPr>
          <w:rFonts w:eastAsia="Times New Roman"/>
          <w:sz w:val="22"/>
          <w:szCs w:val="22"/>
          <w:lang w:eastAsia="zh-CN"/>
        </w:rPr>
      </w:pPr>
      <w:r w:rsidRPr="00687250">
        <w:rPr>
          <w:rFonts w:eastAsia="Times New Roman"/>
          <w:sz w:val="22"/>
          <w:szCs w:val="22"/>
          <w:lang w:eastAsia="zh-CN"/>
        </w:rPr>
        <w:t>Students will have access to the relevant skills packs and key skills online</w:t>
      </w:r>
    </w:p>
    <w:p w:rsidR="00687250" w:rsidRPr="00687250" w:rsidRDefault="00687250" w:rsidP="00687250">
      <w:pPr>
        <w:numPr>
          <w:ilvl w:val="0"/>
          <w:numId w:val="4"/>
        </w:numPr>
        <w:tabs>
          <w:tab w:val="num" w:pos="426"/>
        </w:tabs>
        <w:spacing w:before="100" w:beforeAutospacing="1" w:after="100" w:afterAutospacing="1" w:line="240" w:lineRule="auto"/>
        <w:ind w:left="426" w:hanging="284"/>
        <w:rPr>
          <w:rFonts w:eastAsia="Times New Roman"/>
          <w:sz w:val="22"/>
          <w:szCs w:val="22"/>
          <w:lang w:eastAsia="zh-CN"/>
        </w:rPr>
      </w:pPr>
      <w:r w:rsidRPr="00687250">
        <w:rPr>
          <w:rFonts w:eastAsia="Times New Roman"/>
          <w:sz w:val="22"/>
          <w:szCs w:val="22"/>
          <w:lang w:eastAsia="zh-CN"/>
        </w:rPr>
        <w:t>The University's Learning Centre will give access to significant amounts of supporting academic work and market information required to support learning and assessment.</w:t>
      </w: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b/>
          <w:bCs/>
          <w:sz w:val="22"/>
          <w:szCs w:val="22"/>
          <w:u w:val="single"/>
          <w:lang w:eastAsia="zh-CN"/>
        </w:rPr>
        <w:t>ASSESSMENT STRATEGY AND METHODS</w:t>
      </w: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This module will be assessed by a portfolio of group work including Terms of Reference, Final Client Presentation and Final Client Report. In addition the students will be required to complete an individual self-reflection on their learning during the module.</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57"/>
        <w:gridCol w:w="1810"/>
        <w:gridCol w:w="1559"/>
        <w:gridCol w:w="1276"/>
        <w:gridCol w:w="1843"/>
        <w:gridCol w:w="1811"/>
      </w:tblGrid>
      <w:tr w:rsidR="00687250" w:rsidRPr="00687250" w:rsidTr="00155845">
        <w:trPr>
          <w:tblCellSpacing w:w="0" w:type="dxa"/>
        </w:trPr>
        <w:tc>
          <w:tcPr>
            <w:tcW w:w="757"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Task No.</w:t>
            </w:r>
          </w:p>
        </w:tc>
        <w:tc>
          <w:tcPr>
            <w:tcW w:w="1810"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Task Description</w:t>
            </w:r>
          </w:p>
        </w:tc>
        <w:tc>
          <w:tcPr>
            <w:tcW w:w="1559"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Task Type</w:t>
            </w:r>
          </w:p>
        </w:tc>
        <w:tc>
          <w:tcPr>
            <w:tcW w:w="1276"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Task Weighting %</w:t>
            </w:r>
          </w:p>
        </w:tc>
        <w:tc>
          <w:tcPr>
            <w:tcW w:w="1843"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Word Count / Duration</w:t>
            </w:r>
          </w:p>
        </w:tc>
        <w:tc>
          <w:tcPr>
            <w:tcW w:w="1811"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In-module retrieval available</w:t>
            </w:r>
          </w:p>
        </w:tc>
      </w:tr>
      <w:tr w:rsidR="00687250" w:rsidRPr="00687250" w:rsidTr="00155845">
        <w:trPr>
          <w:tblCellSpacing w:w="0" w:type="dxa"/>
        </w:trPr>
        <w:tc>
          <w:tcPr>
            <w:tcW w:w="757"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1</w:t>
            </w:r>
          </w:p>
        </w:tc>
        <w:tc>
          <w:tcPr>
            <w:tcW w:w="1810"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Portfolio:</w:t>
            </w:r>
          </w:p>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Terms of Reference</w:t>
            </w:r>
          </w:p>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Presentation</w:t>
            </w:r>
          </w:p>
          <w:p w:rsid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Final Report</w:t>
            </w:r>
          </w:p>
          <w:p w:rsidR="00155845" w:rsidRPr="00687250" w:rsidRDefault="00155845" w:rsidP="00687250">
            <w:pPr>
              <w:spacing w:after="0" w:line="240" w:lineRule="auto"/>
              <w:rPr>
                <w:rFonts w:eastAsia="Times New Roman"/>
                <w:sz w:val="22"/>
                <w:szCs w:val="22"/>
                <w:lang w:eastAsia="zh-CN"/>
              </w:rPr>
            </w:pPr>
          </w:p>
        </w:tc>
        <w:tc>
          <w:tcPr>
            <w:tcW w:w="1559"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Coursework</w:t>
            </w:r>
          </w:p>
        </w:tc>
        <w:tc>
          <w:tcPr>
            <w:tcW w:w="1276"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75</w:t>
            </w:r>
          </w:p>
        </w:tc>
        <w:tc>
          <w:tcPr>
            <w:tcW w:w="1843"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3500</w:t>
            </w:r>
          </w:p>
        </w:tc>
        <w:tc>
          <w:tcPr>
            <w:tcW w:w="1811"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No</w:t>
            </w:r>
          </w:p>
        </w:tc>
      </w:tr>
      <w:tr w:rsidR="00687250" w:rsidRPr="00687250" w:rsidTr="00155845">
        <w:trPr>
          <w:tblCellSpacing w:w="0" w:type="dxa"/>
        </w:trPr>
        <w:tc>
          <w:tcPr>
            <w:tcW w:w="757"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2</w:t>
            </w:r>
          </w:p>
        </w:tc>
        <w:tc>
          <w:tcPr>
            <w:tcW w:w="1810" w:type="dxa"/>
            <w:tcBorders>
              <w:top w:val="outset" w:sz="6" w:space="0" w:color="auto"/>
              <w:left w:val="outset" w:sz="6" w:space="0" w:color="auto"/>
              <w:bottom w:val="outset" w:sz="6" w:space="0" w:color="auto"/>
              <w:right w:val="outset" w:sz="6" w:space="0" w:color="auto"/>
            </w:tcBorders>
            <w:hideMark/>
          </w:tcPr>
          <w:p w:rsid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Reflection</w:t>
            </w:r>
          </w:p>
          <w:p w:rsidR="00155845" w:rsidRPr="00687250" w:rsidRDefault="00155845" w:rsidP="00687250">
            <w:pPr>
              <w:spacing w:after="0" w:line="240" w:lineRule="auto"/>
              <w:rPr>
                <w:rFonts w:eastAsia="Times New Roman"/>
                <w:sz w:val="22"/>
                <w:szCs w:val="22"/>
                <w:lang w:eastAsia="zh-CN"/>
              </w:rPr>
            </w:pPr>
          </w:p>
        </w:tc>
        <w:tc>
          <w:tcPr>
            <w:tcW w:w="1559"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 xml:space="preserve">Individual </w:t>
            </w:r>
          </w:p>
        </w:tc>
        <w:tc>
          <w:tcPr>
            <w:tcW w:w="1276"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25</w:t>
            </w:r>
          </w:p>
        </w:tc>
        <w:tc>
          <w:tcPr>
            <w:tcW w:w="1843"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1500 equivalent</w:t>
            </w:r>
          </w:p>
        </w:tc>
        <w:tc>
          <w:tcPr>
            <w:tcW w:w="1811"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No</w:t>
            </w:r>
          </w:p>
        </w:tc>
      </w:tr>
    </w:tbl>
    <w:p w:rsidR="00687250" w:rsidRPr="00687250" w:rsidRDefault="00687250" w:rsidP="00687250">
      <w:pPr>
        <w:spacing w:before="100" w:beforeAutospacing="1" w:after="100" w:afterAutospacing="1" w:line="240" w:lineRule="auto"/>
        <w:rPr>
          <w:rFonts w:eastAsia="Times New Roman"/>
          <w:b/>
          <w:bCs/>
          <w:sz w:val="22"/>
          <w:szCs w:val="22"/>
          <w:u w:val="single"/>
          <w:lang w:eastAsia="zh-CN"/>
        </w:rPr>
      </w:pPr>
    </w:p>
    <w:p w:rsidR="00687250" w:rsidRPr="00687250" w:rsidRDefault="00687250" w:rsidP="00687250">
      <w:pPr>
        <w:spacing w:before="100" w:beforeAutospacing="1" w:after="100" w:afterAutospacing="1" w:line="240" w:lineRule="auto"/>
        <w:rPr>
          <w:rFonts w:eastAsia="Times New Roman"/>
          <w:b/>
          <w:bCs/>
          <w:sz w:val="22"/>
          <w:szCs w:val="22"/>
          <w:u w:val="single"/>
          <w:lang w:eastAsia="zh-CN"/>
        </w:rPr>
      </w:pPr>
    </w:p>
    <w:p w:rsidR="00687250" w:rsidRPr="00687250" w:rsidRDefault="00687250" w:rsidP="00687250">
      <w:pPr>
        <w:spacing w:before="100" w:beforeAutospacing="1" w:after="100" w:afterAutospacing="1" w:line="240" w:lineRule="auto"/>
        <w:rPr>
          <w:rFonts w:eastAsia="Times New Roman"/>
          <w:b/>
          <w:bCs/>
          <w:sz w:val="22"/>
          <w:szCs w:val="22"/>
          <w:u w:val="single"/>
          <w:lang w:eastAsia="zh-CN"/>
        </w:rPr>
      </w:pPr>
    </w:p>
    <w:p w:rsidR="00687250" w:rsidRPr="00687250" w:rsidRDefault="00687250" w:rsidP="00687250">
      <w:pPr>
        <w:spacing w:before="100" w:beforeAutospacing="1" w:after="100" w:afterAutospacing="1" w:line="240" w:lineRule="auto"/>
        <w:rPr>
          <w:rFonts w:eastAsia="Times New Roman"/>
          <w:b/>
          <w:bCs/>
          <w:sz w:val="22"/>
          <w:szCs w:val="22"/>
          <w:u w:val="single"/>
          <w:lang w:eastAsia="zh-CN"/>
        </w:rPr>
      </w:pPr>
    </w:p>
    <w:p w:rsidR="00687250" w:rsidRPr="00687250" w:rsidRDefault="00687250" w:rsidP="00687250">
      <w:pPr>
        <w:spacing w:before="100" w:beforeAutospacing="1" w:after="100" w:afterAutospacing="1" w:line="240" w:lineRule="auto"/>
        <w:rPr>
          <w:rFonts w:eastAsia="Times New Roman"/>
          <w:b/>
          <w:bCs/>
          <w:sz w:val="22"/>
          <w:szCs w:val="22"/>
          <w:u w:val="single"/>
          <w:lang w:eastAsia="zh-CN"/>
        </w:rPr>
      </w:pPr>
    </w:p>
    <w:p w:rsidR="00687250" w:rsidRPr="00687250" w:rsidRDefault="00687250" w:rsidP="00687250">
      <w:pPr>
        <w:spacing w:before="100" w:beforeAutospacing="1" w:after="100" w:afterAutospacing="1" w:line="240" w:lineRule="auto"/>
        <w:rPr>
          <w:rFonts w:eastAsia="Times New Roman"/>
          <w:b/>
          <w:bCs/>
          <w:sz w:val="22"/>
          <w:szCs w:val="22"/>
          <w:u w:val="single"/>
          <w:lang w:eastAsia="zh-CN"/>
        </w:rPr>
      </w:pPr>
    </w:p>
    <w:p w:rsidR="00687250" w:rsidRPr="00687250" w:rsidRDefault="00687250" w:rsidP="00687250">
      <w:pPr>
        <w:spacing w:before="100" w:beforeAutospacing="1" w:after="100" w:afterAutospacing="1" w:line="240" w:lineRule="auto"/>
        <w:rPr>
          <w:rFonts w:eastAsia="Times New Roman"/>
          <w:b/>
          <w:bCs/>
          <w:sz w:val="22"/>
          <w:szCs w:val="22"/>
          <w:u w:val="single"/>
          <w:lang w:eastAsia="zh-CN"/>
        </w:rPr>
      </w:pP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b/>
          <w:bCs/>
          <w:sz w:val="22"/>
          <w:szCs w:val="22"/>
          <w:u w:val="single"/>
          <w:lang w:eastAsia="zh-CN"/>
        </w:rPr>
        <w:t>ASSESSMENT CRITERIA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6"/>
        <w:gridCol w:w="1563"/>
        <w:gridCol w:w="1584"/>
        <w:gridCol w:w="1511"/>
        <w:gridCol w:w="1511"/>
        <w:gridCol w:w="1511"/>
      </w:tblGrid>
      <w:tr w:rsidR="00687250" w:rsidRPr="00687250" w:rsidTr="00687250">
        <w:trPr>
          <w:tblCellSpacing w:w="0" w:type="dxa"/>
        </w:trPr>
        <w:tc>
          <w:tcPr>
            <w:tcW w:w="1376"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jc w:val="center"/>
              <w:rPr>
                <w:rFonts w:eastAsia="Times New Roman"/>
                <w:sz w:val="22"/>
                <w:szCs w:val="22"/>
                <w:lang w:eastAsia="zh-CN"/>
              </w:rPr>
            </w:pPr>
            <w:r w:rsidRPr="00687250">
              <w:rPr>
                <w:rFonts w:eastAsia="Times New Roman"/>
                <w:b/>
                <w:bCs/>
                <w:sz w:val="22"/>
                <w:szCs w:val="22"/>
                <w:lang w:eastAsia="zh-CN"/>
              </w:rPr>
              <w:t>Learning Outcome from</w:t>
            </w:r>
            <w:r w:rsidRPr="00687250">
              <w:rPr>
                <w:rFonts w:eastAsia="Times New Roman"/>
                <w:sz w:val="22"/>
                <w:szCs w:val="22"/>
                <w:lang w:eastAsia="zh-CN"/>
              </w:rPr>
              <w:t xml:space="preserve"> </w:t>
            </w:r>
            <w:r w:rsidRPr="00687250">
              <w:rPr>
                <w:rFonts w:eastAsia="Times New Roman"/>
                <w:b/>
                <w:bCs/>
                <w:sz w:val="22"/>
                <w:szCs w:val="22"/>
                <w:lang w:eastAsia="zh-CN"/>
              </w:rPr>
              <w:t>Module Description</w:t>
            </w:r>
          </w:p>
        </w:tc>
        <w:tc>
          <w:tcPr>
            <w:tcW w:w="1563"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jc w:val="center"/>
              <w:rPr>
                <w:rFonts w:eastAsia="Times New Roman"/>
                <w:sz w:val="22"/>
                <w:szCs w:val="22"/>
                <w:lang w:eastAsia="zh-CN"/>
              </w:rPr>
            </w:pPr>
            <w:r w:rsidRPr="00687250">
              <w:rPr>
                <w:rFonts w:eastAsia="Times New Roman"/>
                <w:b/>
                <w:bCs/>
                <w:sz w:val="22"/>
                <w:szCs w:val="22"/>
                <w:lang w:eastAsia="zh-CN"/>
              </w:rPr>
              <w:t>Below 40%</w:t>
            </w:r>
          </w:p>
        </w:tc>
        <w:tc>
          <w:tcPr>
            <w:tcW w:w="1584"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jc w:val="center"/>
              <w:rPr>
                <w:rFonts w:eastAsia="Times New Roman"/>
                <w:sz w:val="22"/>
                <w:szCs w:val="22"/>
                <w:lang w:eastAsia="zh-CN"/>
              </w:rPr>
            </w:pPr>
            <w:r w:rsidRPr="00687250">
              <w:rPr>
                <w:rFonts w:eastAsia="Times New Roman"/>
                <w:b/>
                <w:bCs/>
                <w:sz w:val="22"/>
                <w:szCs w:val="22"/>
                <w:lang w:eastAsia="zh-CN"/>
              </w:rPr>
              <w:t>40-49%</w:t>
            </w:r>
          </w:p>
        </w:tc>
        <w:tc>
          <w:tcPr>
            <w:tcW w:w="1511"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jc w:val="center"/>
              <w:rPr>
                <w:rFonts w:eastAsia="Times New Roman"/>
                <w:sz w:val="22"/>
                <w:szCs w:val="22"/>
                <w:lang w:eastAsia="zh-CN"/>
              </w:rPr>
            </w:pPr>
            <w:r w:rsidRPr="00687250">
              <w:rPr>
                <w:rFonts w:eastAsia="Times New Roman"/>
                <w:b/>
                <w:bCs/>
                <w:sz w:val="22"/>
                <w:szCs w:val="22"/>
                <w:lang w:eastAsia="zh-CN"/>
              </w:rPr>
              <w:t>50-59%</w:t>
            </w:r>
          </w:p>
        </w:tc>
        <w:tc>
          <w:tcPr>
            <w:tcW w:w="1511"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jc w:val="center"/>
              <w:rPr>
                <w:rFonts w:eastAsia="Times New Roman"/>
                <w:sz w:val="22"/>
                <w:szCs w:val="22"/>
                <w:lang w:eastAsia="zh-CN"/>
              </w:rPr>
            </w:pPr>
            <w:r w:rsidRPr="00687250">
              <w:rPr>
                <w:rFonts w:eastAsia="Times New Roman"/>
                <w:b/>
                <w:bCs/>
                <w:sz w:val="22"/>
                <w:szCs w:val="22"/>
                <w:lang w:eastAsia="zh-CN"/>
              </w:rPr>
              <w:t>60-69%</w:t>
            </w:r>
          </w:p>
        </w:tc>
        <w:tc>
          <w:tcPr>
            <w:tcW w:w="1511"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jc w:val="center"/>
              <w:rPr>
                <w:rFonts w:eastAsia="Times New Roman"/>
                <w:sz w:val="22"/>
                <w:szCs w:val="22"/>
                <w:lang w:eastAsia="zh-CN"/>
              </w:rPr>
            </w:pPr>
            <w:r w:rsidRPr="00687250">
              <w:rPr>
                <w:rFonts w:eastAsia="Times New Roman"/>
                <w:b/>
                <w:bCs/>
                <w:sz w:val="22"/>
                <w:szCs w:val="22"/>
                <w:lang w:eastAsia="zh-CN"/>
              </w:rPr>
              <w:t>70% +</w:t>
            </w:r>
          </w:p>
        </w:tc>
      </w:tr>
      <w:tr w:rsidR="00687250" w:rsidRPr="00687250" w:rsidTr="00687250">
        <w:trPr>
          <w:tblCellSpacing w:w="0" w:type="dxa"/>
        </w:trPr>
        <w:tc>
          <w:tcPr>
            <w:tcW w:w="1376"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Develop &amp; negotiate clear, practical and realistic terms of reference which are then shown to be clearly achieved in the final report</w:t>
            </w:r>
          </w:p>
        </w:tc>
        <w:tc>
          <w:tcPr>
            <w:tcW w:w="1563"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Unrealistic, inappropriate and poorly expressed objectives, work undertaken varies from original or revised agreed outcomes. Little or no client management. Objectives not met.</w:t>
            </w:r>
          </w:p>
        </w:tc>
        <w:tc>
          <w:tcPr>
            <w:tcW w:w="1584"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Minor variances to agreed project terms of reference. Underlying objectives achieved but not in any real depth.</w:t>
            </w:r>
          </w:p>
        </w:tc>
        <w:tc>
          <w:tcPr>
            <w:tcW w:w="1511"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Achievable and appropriate objectives coupled with a realistic work plan. Reasonable attempts made at managing the client expectations and negotiating variances. Some depth achieved in project activates.</w:t>
            </w:r>
          </w:p>
        </w:tc>
        <w:tc>
          <w:tcPr>
            <w:tcW w:w="1511"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Well thought through objectives .A reasonable attempt made at gathering sufficient data in enough depth to provided rounded responses to client needs.</w:t>
            </w:r>
          </w:p>
        </w:tc>
        <w:tc>
          <w:tcPr>
            <w:tcW w:w="1511"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Clear and achievable approach based on well thought out objectives, focussed on providing appropriate data to address underlying client needs. Remains focussed on objectives throughout.</w:t>
            </w:r>
          </w:p>
        </w:tc>
      </w:tr>
      <w:tr w:rsidR="00687250" w:rsidRPr="00687250" w:rsidTr="00687250">
        <w:trPr>
          <w:tblCellSpacing w:w="0" w:type="dxa"/>
        </w:trPr>
        <w:tc>
          <w:tcPr>
            <w:tcW w:w="1376"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Effectively implement the designated international marketing research strategy, successfully gathering relevant information and operationalising the work plan</w:t>
            </w:r>
          </w:p>
        </w:tc>
        <w:tc>
          <w:tcPr>
            <w:tcW w:w="1563"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Ineffective management of the project resulting in fragmented and ineffective data being gathered. Poor process management, little depth of analysis.</w:t>
            </w:r>
          </w:p>
        </w:tc>
        <w:tc>
          <w:tcPr>
            <w:tcW w:w="1584"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Poor management of the process but appropriate data gathered on the relevant international market which has allowed some of the underlying objectives to be met to a minor degree. Low level of analysis</w:t>
            </w:r>
          </w:p>
        </w:tc>
        <w:tc>
          <w:tcPr>
            <w:tcW w:w="1511"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Reasonable attempt at managing the process. Realistic approach adapted to the task in hand. Some appropriate data gathered on the relevant international market and applied in a realistic manner but lacking any real insight.</w:t>
            </w:r>
          </w:p>
        </w:tc>
        <w:tc>
          <w:tcPr>
            <w:tcW w:w="1511"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Good management of the process. Obvious attempts being made to explore the issues and to gather appropriate data in order to address the international marketing issues Evidence of good approach to data gathering.</w:t>
            </w:r>
          </w:p>
        </w:tc>
        <w:tc>
          <w:tcPr>
            <w:tcW w:w="1511"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Excellent management of the process. Co-ordination of group activities resulting in maximum use of resources and effective gathering of appropriate data. Evidence of a great depth of analysis of international markets, applied to a high standard.</w:t>
            </w:r>
          </w:p>
        </w:tc>
      </w:tr>
      <w:tr w:rsidR="00687250" w:rsidRPr="00687250" w:rsidTr="00687250">
        <w:trPr>
          <w:tblCellSpacing w:w="0" w:type="dxa"/>
        </w:trPr>
        <w:tc>
          <w:tcPr>
            <w:tcW w:w="1376"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 xml:space="preserve">Use effective and appropriate communications techniques to present the </w:t>
            </w:r>
            <w:r w:rsidRPr="00687250">
              <w:rPr>
                <w:rFonts w:eastAsia="Times New Roman"/>
                <w:sz w:val="22"/>
                <w:szCs w:val="22"/>
                <w:lang w:eastAsia="zh-CN"/>
              </w:rPr>
              <w:lastRenderedPageBreak/>
              <w:t>outcomes of the consultancy project</w:t>
            </w:r>
          </w:p>
        </w:tc>
        <w:tc>
          <w:tcPr>
            <w:tcW w:w="1563"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lastRenderedPageBreak/>
              <w:t xml:space="preserve">Unclear and fragmented presentation of findings / recommendations. Poor or inappropriate </w:t>
            </w:r>
            <w:r w:rsidRPr="00687250">
              <w:rPr>
                <w:rFonts w:eastAsia="Times New Roman"/>
                <w:sz w:val="22"/>
                <w:szCs w:val="22"/>
                <w:lang w:eastAsia="zh-CN"/>
              </w:rPr>
              <w:lastRenderedPageBreak/>
              <w:t>use of data, does not address objectives.</w:t>
            </w:r>
          </w:p>
        </w:tc>
        <w:tc>
          <w:tcPr>
            <w:tcW w:w="1584"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lastRenderedPageBreak/>
              <w:t>Objectives not fully addressed and/or presented in a confusing format. Recommendati</w:t>
            </w:r>
            <w:r w:rsidRPr="00687250">
              <w:rPr>
                <w:rFonts w:eastAsia="Times New Roman"/>
                <w:sz w:val="22"/>
                <w:szCs w:val="22"/>
                <w:lang w:eastAsia="zh-CN"/>
              </w:rPr>
              <w:lastRenderedPageBreak/>
              <w:t>ons and findings evident but unclear.</w:t>
            </w:r>
          </w:p>
        </w:tc>
        <w:tc>
          <w:tcPr>
            <w:tcW w:w="1511"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lastRenderedPageBreak/>
              <w:t xml:space="preserve">Objectives addressed but lack total clarity in delivery. Some of the findings / </w:t>
            </w:r>
            <w:r w:rsidRPr="00687250">
              <w:rPr>
                <w:rFonts w:eastAsia="Times New Roman"/>
                <w:sz w:val="22"/>
                <w:szCs w:val="22"/>
                <w:lang w:eastAsia="zh-CN"/>
              </w:rPr>
              <w:lastRenderedPageBreak/>
              <w:t>recommendations addressed.</w:t>
            </w:r>
          </w:p>
        </w:tc>
        <w:tc>
          <w:tcPr>
            <w:tcW w:w="1511"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lastRenderedPageBreak/>
              <w:t xml:space="preserve">Objectives addressed and reasonable attempt at presenting recommendations / findings </w:t>
            </w:r>
            <w:r w:rsidRPr="00687250">
              <w:rPr>
                <w:rFonts w:eastAsia="Times New Roman"/>
                <w:sz w:val="22"/>
                <w:szCs w:val="22"/>
                <w:lang w:eastAsia="zh-CN"/>
              </w:rPr>
              <w:lastRenderedPageBreak/>
              <w:t>and a clear and unambiguous way.</w:t>
            </w:r>
          </w:p>
        </w:tc>
        <w:tc>
          <w:tcPr>
            <w:tcW w:w="1511"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lastRenderedPageBreak/>
              <w:t xml:space="preserve">Excellent structure and framework ensuring objectives met and the findings and </w:t>
            </w:r>
            <w:r w:rsidRPr="00687250">
              <w:rPr>
                <w:rFonts w:eastAsia="Times New Roman"/>
                <w:sz w:val="22"/>
                <w:szCs w:val="22"/>
                <w:lang w:eastAsia="zh-CN"/>
              </w:rPr>
              <w:lastRenderedPageBreak/>
              <w:t>recommendations clearly communicated to the client in an appropriate manner.</w:t>
            </w:r>
          </w:p>
        </w:tc>
      </w:tr>
      <w:tr w:rsidR="00687250" w:rsidRPr="00687250" w:rsidTr="00687250">
        <w:trPr>
          <w:tblCellSpacing w:w="0" w:type="dxa"/>
        </w:trPr>
        <w:tc>
          <w:tcPr>
            <w:tcW w:w="1376"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lastRenderedPageBreak/>
              <w:t>Produce documentary reports appropriate for the needs of the target audience which have clarity and are effective in presenting the outcomes of the project</w:t>
            </w:r>
          </w:p>
        </w:tc>
        <w:tc>
          <w:tcPr>
            <w:tcW w:w="1563"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Poorly structured, lacks appropriate framework to effectively communicate recommendations / directions to the client. Lack of commercial appreciation.</w:t>
            </w:r>
          </w:p>
        </w:tc>
        <w:tc>
          <w:tcPr>
            <w:tcW w:w="1584"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Some attempt at addressing the needs of the client and their intended use of the document. Poor or ineffective framework.</w:t>
            </w:r>
          </w:p>
        </w:tc>
        <w:tc>
          <w:tcPr>
            <w:tcW w:w="1511"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Adopts an appropriate framework and attempts to acknowledge the needs of the client and their use of the document. Key observations / recommendations clearly evident.</w:t>
            </w:r>
          </w:p>
        </w:tc>
        <w:tc>
          <w:tcPr>
            <w:tcW w:w="1511"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Data and findings presented in a clear and useable format. Sufficient content to allow the document to stand alone without the need to seek extensive clarification of comments included or recommendations made</w:t>
            </w:r>
          </w:p>
        </w:tc>
        <w:tc>
          <w:tcPr>
            <w:tcW w:w="1511" w:type="dxa"/>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Excellent clarity of expression and structure. Of use to the client and constructed with their specific needs in mind.</w:t>
            </w:r>
          </w:p>
        </w:tc>
      </w:tr>
    </w:tbl>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b/>
          <w:bCs/>
          <w:sz w:val="22"/>
          <w:szCs w:val="22"/>
          <w:u w:val="single"/>
          <w:lang w:eastAsia="zh-CN"/>
        </w:rPr>
        <w:t>FEEDBACK</w:t>
      </w: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b/>
          <w:bCs/>
          <w:sz w:val="22"/>
          <w:szCs w:val="22"/>
          <w:lang w:eastAsia="zh-CN"/>
        </w:rPr>
        <w:t>Students will receive feedback on their performance in the following ways</w:t>
      </w: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The module leader will provide written feedback on the coursework in accordance to university guideline. The assessment is Summative. Informal formative feedback on students' performance will be provided during the module.</w:t>
      </w:r>
    </w:p>
    <w:p w:rsidR="00687250" w:rsidRPr="00687250" w:rsidRDefault="00687250" w:rsidP="00687250">
      <w:pPr>
        <w:spacing w:before="100" w:beforeAutospacing="1" w:after="100" w:afterAutospacing="1" w:line="240" w:lineRule="auto"/>
        <w:rPr>
          <w:rFonts w:eastAsia="Times New Roman"/>
          <w:b/>
          <w:bCs/>
          <w:sz w:val="22"/>
          <w:szCs w:val="22"/>
          <w:u w:val="single"/>
          <w:lang w:eastAsia="zh-CN"/>
        </w:rPr>
      </w:pP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b/>
          <w:bCs/>
          <w:sz w:val="22"/>
          <w:szCs w:val="22"/>
          <w:u w:val="single"/>
          <w:lang w:eastAsia="zh-CN"/>
        </w:rPr>
        <w:t>LEARNING RESOURCES (INCLUDING READING LISTS)</w:t>
      </w: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CORE TEXT: Cropper, A (2009); International Consultancy Project, Cengage Learning</w:t>
      </w:r>
    </w:p>
    <w:p w:rsidR="00687250" w:rsidRPr="00687250" w:rsidRDefault="00687250" w:rsidP="00687250">
      <w:pPr>
        <w:numPr>
          <w:ilvl w:val="0"/>
          <w:numId w:val="5"/>
        </w:num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Blackboard as a virtual learning environment to provide additional direction, stimulate thinking and to provide alternative core learning materials/approaches</w:t>
      </w:r>
    </w:p>
    <w:p w:rsidR="00687250" w:rsidRPr="00687250" w:rsidRDefault="00687250" w:rsidP="00687250">
      <w:pPr>
        <w:numPr>
          <w:ilvl w:val="0"/>
          <w:numId w:val="5"/>
        </w:num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classroom VCR and AV equipment</w:t>
      </w:r>
    </w:p>
    <w:p w:rsidR="00687250" w:rsidRPr="00687250" w:rsidRDefault="00687250" w:rsidP="00687250">
      <w:pPr>
        <w:numPr>
          <w:ilvl w:val="0"/>
          <w:numId w:val="5"/>
        </w:num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marketing strategy and research texts</w:t>
      </w:r>
    </w:p>
    <w:p w:rsidR="00687250" w:rsidRPr="00687250" w:rsidRDefault="00687250" w:rsidP="00687250">
      <w:pPr>
        <w:numPr>
          <w:ilvl w:val="0"/>
          <w:numId w:val="5"/>
        </w:num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marketing and business journals</w:t>
      </w:r>
    </w:p>
    <w:p w:rsidR="00687250" w:rsidRPr="00687250" w:rsidRDefault="00687250" w:rsidP="00687250">
      <w:pPr>
        <w:numPr>
          <w:ilvl w:val="0"/>
          <w:numId w:val="5"/>
        </w:numPr>
        <w:spacing w:before="100" w:beforeAutospacing="1" w:after="100" w:afterAutospacing="1" w:line="240" w:lineRule="auto"/>
        <w:rPr>
          <w:rFonts w:eastAsia="Times New Roman"/>
          <w:sz w:val="22"/>
          <w:szCs w:val="22"/>
          <w:lang w:eastAsia="zh-CN"/>
        </w:rPr>
      </w:pPr>
      <w:r w:rsidRPr="00687250">
        <w:rPr>
          <w:rFonts w:eastAsia="Times New Roman"/>
          <w:sz w:val="22"/>
          <w:szCs w:val="22"/>
          <w:lang w:eastAsia="zh-CN"/>
        </w:rPr>
        <w:t>paper-based and online databases of market and company information access to a PC and printer</w:t>
      </w:r>
    </w:p>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br w:type="page"/>
      </w:r>
      <w:r w:rsidRPr="00687250">
        <w:rPr>
          <w:rFonts w:eastAsia="Times New Roman"/>
          <w:b/>
          <w:bCs/>
          <w:sz w:val="22"/>
          <w:szCs w:val="22"/>
          <w:lang w:eastAsia="zh-CN"/>
        </w:rPr>
        <w:t>SECTION 2 'MODEL A' MODULE (INFORMATION FOR STAFF ONLY)</w:t>
      </w: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b/>
          <w:bCs/>
          <w:sz w:val="22"/>
          <w:szCs w:val="22"/>
          <w:u w:val="single"/>
          <w:lang w:eastAsia="zh-CN"/>
        </w:rPr>
        <w:t>MODULE DELIVERY AND ASSESSMENT MANAGEMENT INFORMATION</w:t>
      </w:r>
    </w:p>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b/>
          <w:bCs/>
          <w:sz w:val="22"/>
          <w:szCs w:val="22"/>
          <w:lang w:eastAsia="zh-CN"/>
        </w:rPr>
        <w:t>MODULE STATUS - INDICATE IF ANY CHANGES BEING MADE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9"/>
        <w:gridCol w:w="727"/>
      </w:tblGrid>
      <w:tr w:rsidR="00687250" w:rsidRPr="00687250" w:rsidTr="00C468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 xml:space="preserve">NEW MODULE </w:t>
            </w:r>
          </w:p>
        </w:tc>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No </w:t>
            </w:r>
          </w:p>
        </w:tc>
      </w:tr>
      <w:tr w:rsidR="00687250" w:rsidRPr="00687250" w:rsidTr="00C468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EXISTING MODULE - NO CHANGE</w:t>
            </w:r>
          </w:p>
        </w:tc>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Yes </w:t>
            </w:r>
          </w:p>
        </w:tc>
      </w:tr>
      <w:tr w:rsidR="00687250" w:rsidRPr="00687250" w:rsidTr="00C468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Title Change</w:t>
            </w:r>
          </w:p>
        </w:tc>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Yes</w:t>
            </w:r>
          </w:p>
        </w:tc>
      </w:tr>
      <w:tr w:rsidR="00687250" w:rsidRPr="00687250" w:rsidTr="00C468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Level Change</w:t>
            </w:r>
          </w:p>
        </w:tc>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No </w:t>
            </w:r>
          </w:p>
        </w:tc>
      </w:tr>
      <w:tr w:rsidR="00687250" w:rsidRPr="00687250" w:rsidTr="00C468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Credit Change</w:t>
            </w:r>
          </w:p>
        </w:tc>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No </w:t>
            </w:r>
          </w:p>
        </w:tc>
      </w:tr>
      <w:tr w:rsidR="00687250" w:rsidRPr="00687250" w:rsidTr="00C468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Assessment Pattern Change</w:t>
            </w:r>
          </w:p>
        </w:tc>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No </w:t>
            </w:r>
          </w:p>
        </w:tc>
      </w:tr>
      <w:tr w:rsidR="00687250" w:rsidRPr="00687250" w:rsidTr="00C468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Change to Delivery Pattern</w:t>
            </w:r>
          </w:p>
        </w:tc>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No </w:t>
            </w:r>
          </w:p>
        </w:tc>
      </w:tr>
      <w:tr w:rsidR="00687250" w:rsidRPr="00687250" w:rsidTr="00C468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Date the changes (or new module) will be implemented</w:t>
            </w:r>
          </w:p>
        </w:tc>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n/a </w:t>
            </w:r>
          </w:p>
        </w:tc>
      </w:tr>
    </w:tbl>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b/>
          <w:bCs/>
          <w:sz w:val="22"/>
          <w:szCs w:val="22"/>
          <w:lang w:eastAsia="zh-CN"/>
        </w:rPr>
        <w:t>MODULE DELIVERY PATTERN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5"/>
        <w:gridCol w:w="5071"/>
      </w:tblGrid>
      <w:tr w:rsidR="00687250" w:rsidRPr="00687250" w:rsidTr="00C468BB">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jc w:val="center"/>
              <w:rPr>
                <w:rFonts w:eastAsia="Times New Roman"/>
                <w:sz w:val="22"/>
                <w:szCs w:val="22"/>
                <w:lang w:eastAsia="zh-CN"/>
              </w:rPr>
            </w:pPr>
            <w:r w:rsidRPr="00687250">
              <w:rPr>
                <w:rFonts w:eastAsia="Times New Roman"/>
                <w:b/>
                <w:bCs/>
                <w:sz w:val="22"/>
                <w:szCs w:val="22"/>
                <w:lang w:eastAsia="zh-CN"/>
              </w:rPr>
              <w:t>Module Begins</w:t>
            </w:r>
          </w:p>
        </w:tc>
        <w:tc>
          <w:tcPr>
            <w:tcW w:w="2800" w:type="pct"/>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before="100" w:beforeAutospacing="1" w:after="100" w:afterAutospacing="1" w:line="240" w:lineRule="auto"/>
              <w:jc w:val="center"/>
              <w:rPr>
                <w:rFonts w:eastAsia="Times New Roman"/>
                <w:sz w:val="22"/>
                <w:szCs w:val="22"/>
                <w:lang w:eastAsia="zh-CN"/>
              </w:rPr>
            </w:pPr>
            <w:r w:rsidRPr="00687250">
              <w:rPr>
                <w:rFonts w:eastAsia="Times New Roman"/>
                <w:b/>
                <w:bCs/>
                <w:sz w:val="22"/>
                <w:szCs w:val="22"/>
                <w:lang w:eastAsia="zh-CN"/>
              </w:rPr>
              <w:t>Module Ends</w:t>
            </w:r>
          </w:p>
        </w:tc>
      </w:tr>
      <w:tr w:rsidR="00687250" w:rsidRPr="00687250" w:rsidTr="00C468BB">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Sept 15 starters: 28/09/15</w:t>
            </w:r>
          </w:p>
        </w:tc>
        <w:tc>
          <w:tcPr>
            <w:tcW w:w="2800" w:type="pct"/>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18/12/15</w:t>
            </w:r>
          </w:p>
        </w:tc>
      </w:tr>
      <w:tr w:rsidR="00687250" w:rsidRPr="00687250" w:rsidTr="00C468BB">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Jan 16 starters: 25/01/16</w:t>
            </w:r>
          </w:p>
        </w:tc>
        <w:tc>
          <w:tcPr>
            <w:tcW w:w="2800" w:type="pct"/>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29/04/16</w:t>
            </w:r>
          </w:p>
        </w:tc>
      </w:tr>
    </w:tbl>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br/>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98"/>
        <w:gridCol w:w="1358"/>
      </w:tblGrid>
      <w:tr w:rsidR="00687250" w:rsidRPr="00687250" w:rsidTr="00C468BB">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Is timetabled contact time required for this module?</w:t>
            </w:r>
          </w:p>
        </w:tc>
        <w:tc>
          <w:tcPr>
            <w:tcW w:w="750" w:type="pct"/>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Yes</w:t>
            </w:r>
          </w:p>
        </w:tc>
      </w:tr>
    </w:tbl>
    <w:p w:rsidR="00687250" w:rsidRPr="00687250" w:rsidRDefault="00687250" w:rsidP="00687250">
      <w:pPr>
        <w:spacing w:after="0" w:line="240" w:lineRule="auto"/>
        <w:rPr>
          <w:rFonts w:eastAsia="Times New Roman"/>
          <w:sz w:val="22"/>
          <w:szCs w:val="22"/>
          <w:lang w:eastAsia="zh-C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98"/>
        <w:gridCol w:w="1358"/>
      </w:tblGrid>
      <w:tr w:rsidR="00687250" w:rsidRPr="00687250" w:rsidTr="00C468BB">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Are any staff teaching on this module non-SHU employees?</w:t>
            </w:r>
          </w:p>
        </w:tc>
        <w:tc>
          <w:tcPr>
            <w:tcW w:w="750" w:type="pct"/>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No</w:t>
            </w:r>
          </w:p>
        </w:tc>
      </w:tr>
    </w:tbl>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b/>
          <w:bCs/>
          <w:sz w:val="22"/>
          <w:szCs w:val="22"/>
          <w:lang w:eastAsia="zh-CN"/>
        </w:rPr>
        <w:t>MODULE ASSESSMENT INFORMATION</w:t>
      </w:r>
    </w:p>
    <w:tbl>
      <w:tblPr>
        <w:tblW w:w="3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9"/>
        <w:gridCol w:w="905"/>
      </w:tblGrid>
      <w:tr w:rsidR="00687250" w:rsidRPr="00687250" w:rsidTr="00C468BB">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Does the Module Require Either</w:t>
            </w:r>
          </w:p>
        </w:tc>
      </w:tr>
      <w:tr w:rsidR="00687250" w:rsidRPr="00687250" w:rsidTr="00C468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Overall Percentage Mark of 40%</w:t>
            </w:r>
          </w:p>
        </w:tc>
        <w:tc>
          <w:tcPr>
            <w:tcW w:w="500" w:type="pct"/>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Yes</w:t>
            </w:r>
          </w:p>
        </w:tc>
      </w:tr>
      <w:tr w:rsidR="00687250" w:rsidRPr="00687250" w:rsidTr="00C468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Overall Pass / Fail Grade</w:t>
            </w:r>
          </w:p>
        </w:tc>
        <w:tc>
          <w:tcPr>
            <w:tcW w:w="0" w:type="auto"/>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sz w:val="22"/>
                <w:szCs w:val="22"/>
                <w:lang w:eastAsia="zh-CN"/>
              </w:rPr>
              <w:t>No</w:t>
            </w:r>
          </w:p>
        </w:tc>
      </w:tr>
    </w:tbl>
    <w:p w:rsidR="00687250" w:rsidRPr="00687250" w:rsidRDefault="00687250" w:rsidP="00687250">
      <w:pPr>
        <w:spacing w:before="100" w:beforeAutospacing="1" w:after="100" w:afterAutospacing="1" w:line="240" w:lineRule="auto"/>
        <w:rPr>
          <w:rFonts w:eastAsia="Times New Roman"/>
          <w:sz w:val="22"/>
          <w:szCs w:val="22"/>
          <w:lang w:eastAsia="zh-CN"/>
        </w:rPr>
      </w:pPr>
      <w:r w:rsidRPr="00687250">
        <w:rPr>
          <w:rFonts w:eastAsia="Times New Roman"/>
          <w:b/>
          <w:bCs/>
          <w:sz w:val="22"/>
          <w:szCs w:val="22"/>
          <w:lang w:eastAsia="zh-CN"/>
        </w:rPr>
        <w:t>FINAL TASK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0"/>
        <w:gridCol w:w="906"/>
      </w:tblGrid>
      <w:tr w:rsidR="00687250" w:rsidRPr="00687250" w:rsidTr="00C468BB">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rPr>
                <w:rFonts w:eastAsia="Times New Roman"/>
                <w:sz w:val="22"/>
                <w:szCs w:val="22"/>
                <w:lang w:eastAsia="zh-CN"/>
              </w:rPr>
            </w:pPr>
            <w:r w:rsidRPr="00687250">
              <w:rPr>
                <w:rFonts w:eastAsia="Times New Roman"/>
                <w:b/>
                <w:bCs/>
                <w:sz w:val="22"/>
                <w:szCs w:val="22"/>
                <w:lang w:eastAsia="zh-CN"/>
              </w:rPr>
              <w:t>According to the Assessment Strategy shown in the Module Descriptor, which task will be the LAST TASK to be taken or handed-in? (Give task number as shown in the Assessment Strategy)</w:t>
            </w:r>
          </w:p>
        </w:tc>
        <w:tc>
          <w:tcPr>
            <w:tcW w:w="500" w:type="pct"/>
            <w:tcBorders>
              <w:top w:val="outset" w:sz="6" w:space="0" w:color="auto"/>
              <w:left w:val="outset" w:sz="6" w:space="0" w:color="auto"/>
              <w:bottom w:val="outset" w:sz="6" w:space="0" w:color="auto"/>
              <w:right w:val="outset" w:sz="6" w:space="0" w:color="auto"/>
            </w:tcBorders>
            <w:hideMark/>
          </w:tcPr>
          <w:p w:rsidR="00687250" w:rsidRPr="00687250" w:rsidRDefault="00687250" w:rsidP="00687250">
            <w:pPr>
              <w:spacing w:after="0" w:line="240" w:lineRule="auto"/>
              <w:jc w:val="center"/>
              <w:rPr>
                <w:rFonts w:eastAsia="Times New Roman"/>
                <w:sz w:val="22"/>
                <w:szCs w:val="22"/>
                <w:lang w:eastAsia="zh-CN"/>
              </w:rPr>
            </w:pPr>
            <w:r w:rsidRPr="00687250">
              <w:rPr>
                <w:rFonts w:eastAsia="Times New Roman"/>
                <w:sz w:val="22"/>
                <w:szCs w:val="22"/>
                <w:lang w:eastAsia="zh-CN"/>
              </w:rPr>
              <w:t xml:space="preserve">Task No. </w:t>
            </w:r>
            <w:r w:rsidRPr="00687250">
              <w:rPr>
                <w:rFonts w:eastAsia="Times New Roman"/>
                <w:sz w:val="22"/>
                <w:szCs w:val="22"/>
                <w:lang w:eastAsia="zh-CN"/>
              </w:rPr>
              <w:br/>
              <w:t xml:space="preserve">2 </w:t>
            </w:r>
          </w:p>
        </w:tc>
      </w:tr>
    </w:tbl>
    <w:p w:rsidR="00687250" w:rsidRPr="00687250" w:rsidRDefault="00687250" w:rsidP="00687250">
      <w:pPr>
        <w:rPr>
          <w:rFonts w:asciiTheme="minorBidi" w:hAnsiTheme="minorBidi" w:cstheme="minorBidi"/>
          <w:b/>
          <w:bCs/>
          <w:sz w:val="22"/>
          <w:szCs w:val="22"/>
          <w:u w:val="single"/>
        </w:rPr>
      </w:pPr>
    </w:p>
    <w:p w:rsidR="00687250" w:rsidRPr="00687250" w:rsidRDefault="00687250" w:rsidP="00687250">
      <w:pPr>
        <w:rPr>
          <w:rFonts w:asciiTheme="minorBidi" w:hAnsiTheme="minorBidi" w:cstheme="minorBidi"/>
          <w:b/>
          <w:bCs/>
          <w:sz w:val="22"/>
          <w:szCs w:val="22"/>
          <w:u w:val="single"/>
        </w:rPr>
      </w:pPr>
      <w:r w:rsidRPr="00687250">
        <w:rPr>
          <w:rFonts w:asciiTheme="minorBidi" w:hAnsiTheme="minorBidi" w:cstheme="minorBidi"/>
          <w:b/>
          <w:bCs/>
          <w:sz w:val="22"/>
          <w:szCs w:val="22"/>
          <w:u w:val="single"/>
        </w:rPr>
        <w:t>REVISIONS</w:t>
      </w:r>
    </w:p>
    <w:tbl>
      <w:tblPr>
        <w:tblStyle w:val="TableGrid"/>
        <w:tblW w:w="0" w:type="auto"/>
        <w:tblInd w:w="0" w:type="dxa"/>
        <w:tblLook w:val="04A0" w:firstRow="1" w:lastRow="0" w:firstColumn="1" w:lastColumn="0" w:noHBand="0" w:noVBand="1"/>
      </w:tblPr>
      <w:tblGrid>
        <w:gridCol w:w="1242"/>
        <w:gridCol w:w="7371"/>
      </w:tblGrid>
      <w:tr w:rsidR="00687250" w:rsidRPr="00687250" w:rsidTr="00687250">
        <w:tc>
          <w:tcPr>
            <w:tcW w:w="1242" w:type="dxa"/>
            <w:tcBorders>
              <w:top w:val="single" w:sz="4" w:space="0" w:color="000000"/>
              <w:left w:val="single" w:sz="4" w:space="0" w:color="000000"/>
              <w:bottom w:val="single" w:sz="4" w:space="0" w:color="000000"/>
              <w:right w:val="single" w:sz="4" w:space="0" w:color="000000"/>
            </w:tcBorders>
            <w:hideMark/>
          </w:tcPr>
          <w:p w:rsidR="00687250" w:rsidRPr="00687250" w:rsidRDefault="00687250" w:rsidP="00687250">
            <w:pPr>
              <w:rPr>
                <w:rFonts w:asciiTheme="minorBidi" w:hAnsiTheme="minorBidi" w:cstheme="minorBidi"/>
                <w:b/>
                <w:bCs/>
                <w:sz w:val="22"/>
                <w:szCs w:val="22"/>
              </w:rPr>
            </w:pPr>
            <w:r w:rsidRPr="00687250">
              <w:rPr>
                <w:rFonts w:asciiTheme="minorBidi" w:hAnsiTheme="minorBidi" w:cstheme="minorBidi"/>
                <w:b/>
                <w:bCs/>
                <w:sz w:val="22"/>
                <w:szCs w:val="22"/>
              </w:rPr>
              <w:t>Date</w:t>
            </w:r>
          </w:p>
        </w:tc>
        <w:tc>
          <w:tcPr>
            <w:tcW w:w="7371" w:type="dxa"/>
            <w:tcBorders>
              <w:top w:val="single" w:sz="4" w:space="0" w:color="000000"/>
              <w:left w:val="single" w:sz="4" w:space="0" w:color="000000"/>
              <w:bottom w:val="single" w:sz="4" w:space="0" w:color="000000"/>
              <w:right w:val="single" w:sz="4" w:space="0" w:color="000000"/>
            </w:tcBorders>
            <w:hideMark/>
          </w:tcPr>
          <w:p w:rsidR="00687250" w:rsidRPr="00687250" w:rsidRDefault="00687250" w:rsidP="00687250">
            <w:pPr>
              <w:rPr>
                <w:rFonts w:asciiTheme="minorBidi" w:hAnsiTheme="minorBidi" w:cstheme="minorBidi"/>
                <w:b/>
                <w:bCs/>
                <w:sz w:val="22"/>
                <w:szCs w:val="22"/>
              </w:rPr>
            </w:pPr>
            <w:r w:rsidRPr="00687250">
              <w:rPr>
                <w:rFonts w:asciiTheme="minorBidi" w:hAnsiTheme="minorBidi" w:cstheme="minorBidi"/>
                <w:b/>
                <w:bCs/>
                <w:sz w:val="22"/>
                <w:szCs w:val="22"/>
              </w:rPr>
              <w:t>Reason</w:t>
            </w:r>
          </w:p>
        </w:tc>
      </w:tr>
      <w:tr w:rsidR="00687250" w:rsidRPr="00687250" w:rsidTr="00687250">
        <w:tc>
          <w:tcPr>
            <w:tcW w:w="1242" w:type="dxa"/>
            <w:tcBorders>
              <w:top w:val="single" w:sz="4" w:space="0" w:color="000000"/>
              <w:left w:val="single" w:sz="4" w:space="0" w:color="000000"/>
              <w:bottom w:val="single" w:sz="4" w:space="0" w:color="000000"/>
              <w:right w:val="single" w:sz="4" w:space="0" w:color="000000"/>
            </w:tcBorders>
          </w:tcPr>
          <w:p w:rsidR="00687250" w:rsidRPr="00687250" w:rsidRDefault="00687250" w:rsidP="00687250">
            <w:pPr>
              <w:rPr>
                <w:rFonts w:asciiTheme="minorBidi" w:hAnsiTheme="minorBidi" w:cstheme="minorBidi"/>
                <w:sz w:val="22"/>
                <w:szCs w:val="22"/>
              </w:rPr>
            </w:pPr>
            <w:r w:rsidRPr="00687250">
              <w:rPr>
                <w:rFonts w:asciiTheme="minorBidi" w:hAnsiTheme="minorBidi" w:cstheme="minorBidi"/>
                <w:sz w:val="22"/>
                <w:szCs w:val="22"/>
              </w:rPr>
              <w:t>Aug 2015</w:t>
            </w:r>
          </w:p>
        </w:tc>
        <w:tc>
          <w:tcPr>
            <w:tcW w:w="7371" w:type="dxa"/>
            <w:tcBorders>
              <w:top w:val="single" w:sz="4" w:space="0" w:color="000000"/>
              <w:left w:val="single" w:sz="4" w:space="0" w:color="000000"/>
              <w:bottom w:val="single" w:sz="4" w:space="0" w:color="000000"/>
              <w:right w:val="single" w:sz="4" w:space="0" w:color="000000"/>
            </w:tcBorders>
          </w:tcPr>
          <w:p w:rsidR="00687250" w:rsidRPr="00687250" w:rsidRDefault="00687250" w:rsidP="00687250">
            <w:pPr>
              <w:rPr>
                <w:rFonts w:asciiTheme="minorBidi" w:hAnsiTheme="minorBidi" w:cstheme="minorBidi"/>
                <w:sz w:val="22"/>
                <w:szCs w:val="22"/>
              </w:rPr>
            </w:pPr>
            <w:r>
              <w:rPr>
                <w:rFonts w:asciiTheme="minorBidi" w:hAnsiTheme="minorBidi" w:cstheme="minorBidi"/>
                <w:sz w:val="22"/>
                <w:szCs w:val="22"/>
              </w:rPr>
              <w:t>as part of MSc International Marketing revalidation May 2015 title change from  Consultancy Project 1 to International Consultancy Project</w:t>
            </w:r>
          </w:p>
        </w:tc>
      </w:tr>
      <w:tr w:rsidR="009D49E6" w:rsidRPr="00687250" w:rsidTr="00687250">
        <w:tc>
          <w:tcPr>
            <w:tcW w:w="1242" w:type="dxa"/>
            <w:tcBorders>
              <w:top w:val="single" w:sz="4" w:space="0" w:color="000000"/>
              <w:left w:val="single" w:sz="4" w:space="0" w:color="000000"/>
              <w:bottom w:val="single" w:sz="4" w:space="0" w:color="000000"/>
              <w:right w:val="single" w:sz="4" w:space="0" w:color="000000"/>
            </w:tcBorders>
          </w:tcPr>
          <w:p w:rsidR="009D49E6" w:rsidRPr="00687250" w:rsidRDefault="009D49E6" w:rsidP="00687250">
            <w:pPr>
              <w:rPr>
                <w:rFonts w:asciiTheme="minorBidi" w:hAnsiTheme="minorBidi" w:cstheme="minorBidi"/>
                <w:sz w:val="22"/>
                <w:szCs w:val="22"/>
              </w:rPr>
            </w:pPr>
            <w:r>
              <w:rPr>
                <w:rFonts w:asciiTheme="minorBidi" w:hAnsiTheme="minorBidi" w:cstheme="minorBidi"/>
                <w:sz w:val="22"/>
                <w:szCs w:val="22"/>
              </w:rPr>
              <w:t>Sep 15</w:t>
            </w:r>
          </w:p>
        </w:tc>
        <w:tc>
          <w:tcPr>
            <w:tcW w:w="7371" w:type="dxa"/>
            <w:tcBorders>
              <w:top w:val="single" w:sz="4" w:space="0" w:color="000000"/>
              <w:left w:val="single" w:sz="4" w:space="0" w:color="000000"/>
              <w:bottom w:val="single" w:sz="4" w:space="0" w:color="000000"/>
              <w:right w:val="single" w:sz="4" w:space="0" w:color="000000"/>
            </w:tcBorders>
          </w:tcPr>
          <w:p w:rsidR="009D49E6" w:rsidRDefault="009D49E6" w:rsidP="00687250">
            <w:pPr>
              <w:rPr>
                <w:rFonts w:asciiTheme="minorBidi" w:hAnsiTheme="minorBidi" w:cstheme="minorBidi"/>
                <w:sz w:val="22"/>
                <w:szCs w:val="22"/>
              </w:rPr>
            </w:pPr>
            <w:r>
              <w:rPr>
                <w:rFonts w:asciiTheme="minorBidi" w:hAnsiTheme="minorBidi" w:cstheme="minorBidi"/>
                <w:sz w:val="22"/>
                <w:szCs w:val="22"/>
              </w:rPr>
              <w:t>MM1516_14 title change to International Consultancy project 1, module leader, word counts for task 1 &amp; 2, assessment criteria added</w:t>
            </w:r>
          </w:p>
        </w:tc>
      </w:tr>
    </w:tbl>
    <w:p w:rsidR="00687250" w:rsidRPr="00687250" w:rsidRDefault="00687250" w:rsidP="00876A3E">
      <w:pPr>
        <w:rPr>
          <w:rFonts w:eastAsia="Times New Roman"/>
          <w:i/>
          <w:iCs/>
          <w:sz w:val="22"/>
          <w:szCs w:val="22"/>
          <w:lang w:eastAsia="en-GB"/>
        </w:rPr>
      </w:pPr>
    </w:p>
    <w:p w:rsidR="006E4474" w:rsidRDefault="006E4474"/>
    <w:sectPr w:rsidR="006E447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B6" w:rsidRDefault="001E73B6" w:rsidP="001E73B6">
      <w:pPr>
        <w:spacing w:after="0" w:line="240" w:lineRule="auto"/>
      </w:pPr>
      <w:r>
        <w:separator/>
      </w:r>
    </w:p>
  </w:endnote>
  <w:endnote w:type="continuationSeparator" w:id="0">
    <w:p w:rsidR="001E73B6" w:rsidRDefault="001E73B6" w:rsidP="001E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B6" w:rsidRDefault="001E73B6" w:rsidP="001E73B6">
      <w:pPr>
        <w:spacing w:after="0" w:line="240" w:lineRule="auto"/>
      </w:pPr>
      <w:r>
        <w:separator/>
      </w:r>
    </w:p>
  </w:footnote>
  <w:footnote w:type="continuationSeparator" w:id="0">
    <w:p w:rsidR="001E73B6" w:rsidRDefault="001E73B6" w:rsidP="001E7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B6" w:rsidRDefault="001E73B6">
    <w:pPr>
      <w:pStyle w:val="Header"/>
    </w:pPr>
    <w:r>
      <w:rPr>
        <w:noProof/>
        <w:lang w:eastAsia="en-GB"/>
      </w:rPr>
      <w:drawing>
        <wp:anchor distT="0" distB="0" distL="114300" distR="114300" simplePos="0" relativeHeight="251658240" behindDoc="0" locked="0" layoutInCell="1" allowOverlap="1">
          <wp:simplePos x="0" y="0"/>
          <wp:positionH relativeFrom="column">
            <wp:posOffset>-385948</wp:posOffset>
          </wp:positionH>
          <wp:positionV relativeFrom="paragraph">
            <wp:posOffset>-200116</wp:posOffset>
          </wp:positionV>
          <wp:extent cx="1274445" cy="67246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672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459F"/>
    <w:multiLevelType w:val="multilevel"/>
    <w:tmpl w:val="6D6C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7436D8"/>
    <w:multiLevelType w:val="multilevel"/>
    <w:tmpl w:val="7140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541378"/>
    <w:multiLevelType w:val="multilevel"/>
    <w:tmpl w:val="1806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81F3F"/>
    <w:multiLevelType w:val="multilevel"/>
    <w:tmpl w:val="E9B0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2E137D"/>
    <w:multiLevelType w:val="multilevel"/>
    <w:tmpl w:val="A29E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50"/>
    <w:rsid w:val="00022983"/>
    <w:rsid w:val="000253A9"/>
    <w:rsid w:val="00034D04"/>
    <w:rsid w:val="00043748"/>
    <w:rsid w:val="000756AB"/>
    <w:rsid w:val="000839FC"/>
    <w:rsid w:val="000842ED"/>
    <w:rsid w:val="00091419"/>
    <w:rsid w:val="0009576C"/>
    <w:rsid w:val="000A003D"/>
    <w:rsid w:val="000A5B49"/>
    <w:rsid w:val="000B2BFB"/>
    <w:rsid w:val="000B2E12"/>
    <w:rsid w:val="000B38DC"/>
    <w:rsid w:val="000C477A"/>
    <w:rsid w:val="000D3DDF"/>
    <w:rsid w:val="00107FC7"/>
    <w:rsid w:val="00112351"/>
    <w:rsid w:val="00130033"/>
    <w:rsid w:val="00132E0D"/>
    <w:rsid w:val="001338E8"/>
    <w:rsid w:val="00137D2A"/>
    <w:rsid w:val="0014062C"/>
    <w:rsid w:val="00140A0C"/>
    <w:rsid w:val="001433AF"/>
    <w:rsid w:val="00145AC0"/>
    <w:rsid w:val="00155845"/>
    <w:rsid w:val="00155AE2"/>
    <w:rsid w:val="00166B7C"/>
    <w:rsid w:val="00167471"/>
    <w:rsid w:val="00172D7A"/>
    <w:rsid w:val="00174804"/>
    <w:rsid w:val="00175360"/>
    <w:rsid w:val="00192CF5"/>
    <w:rsid w:val="00195DB5"/>
    <w:rsid w:val="00197A04"/>
    <w:rsid w:val="001A0134"/>
    <w:rsid w:val="001A0DCB"/>
    <w:rsid w:val="001A6B94"/>
    <w:rsid w:val="001B21FD"/>
    <w:rsid w:val="001C2294"/>
    <w:rsid w:val="001D148E"/>
    <w:rsid w:val="001E0468"/>
    <w:rsid w:val="001E73B6"/>
    <w:rsid w:val="001F1CC8"/>
    <w:rsid w:val="001F6297"/>
    <w:rsid w:val="00207BB1"/>
    <w:rsid w:val="00210BD8"/>
    <w:rsid w:val="00227880"/>
    <w:rsid w:val="002350F6"/>
    <w:rsid w:val="00267277"/>
    <w:rsid w:val="002721BD"/>
    <w:rsid w:val="00286F09"/>
    <w:rsid w:val="00293C69"/>
    <w:rsid w:val="002A28B0"/>
    <w:rsid w:val="002A5AAC"/>
    <w:rsid w:val="002D6975"/>
    <w:rsid w:val="003016AB"/>
    <w:rsid w:val="003063C3"/>
    <w:rsid w:val="0032204D"/>
    <w:rsid w:val="0033301D"/>
    <w:rsid w:val="003427A0"/>
    <w:rsid w:val="00344644"/>
    <w:rsid w:val="00347691"/>
    <w:rsid w:val="0035110C"/>
    <w:rsid w:val="0036170E"/>
    <w:rsid w:val="00374508"/>
    <w:rsid w:val="0037467D"/>
    <w:rsid w:val="003870D0"/>
    <w:rsid w:val="00387AF4"/>
    <w:rsid w:val="003A6BD2"/>
    <w:rsid w:val="003B0D56"/>
    <w:rsid w:val="003B1A0A"/>
    <w:rsid w:val="003B1CF3"/>
    <w:rsid w:val="003C04C9"/>
    <w:rsid w:val="003C0B65"/>
    <w:rsid w:val="003C1BB3"/>
    <w:rsid w:val="003C3C05"/>
    <w:rsid w:val="003D709D"/>
    <w:rsid w:val="003E69C7"/>
    <w:rsid w:val="003F3457"/>
    <w:rsid w:val="003F56B9"/>
    <w:rsid w:val="003F5DCA"/>
    <w:rsid w:val="004038B2"/>
    <w:rsid w:val="004060CB"/>
    <w:rsid w:val="00415636"/>
    <w:rsid w:val="00425F17"/>
    <w:rsid w:val="004322B4"/>
    <w:rsid w:val="00435881"/>
    <w:rsid w:val="00447D67"/>
    <w:rsid w:val="00451E75"/>
    <w:rsid w:val="00452386"/>
    <w:rsid w:val="00460ACE"/>
    <w:rsid w:val="00467749"/>
    <w:rsid w:val="00472B1A"/>
    <w:rsid w:val="00480FE2"/>
    <w:rsid w:val="00494FAE"/>
    <w:rsid w:val="004A3289"/>
    <w:rsid w:val="004B026B"/>
    <w:rsid w:val="004C4FB8"/>
    <w:rsid w:val="004D0A87"/>
    <w:rsid w:val="004E2E70"/>
    <w:rsid w:val="004E330B"/>
    <w:rsid w:val="004E5323"/>
    <w:rsid w:val="00511860"/>
    <w:rsid w:val="00515957"/>
    <w:rsid w:val="00515DD6"/>
    <w:rsid w:val="00526C01"/>
    <w:rsid w:val="00532993"/>
    <w:rsid w:val="00542BB3"/>
    <w:rsid w:val="005510B9"/>
    <w:rsid w:val="00551DC7"/>
    <w:rsid w:val="0056224F"/>
    <w:rsid w:val="00571F03"/>
    <w:rsid w:val="00577221"/>
    <w:rsid w:val="00584A1C"/>
    <w:rsid w:val="0059571D"/>
    <w:rsid w:val="005A320E"/>
    <w:rsid w:val="005B3083"/>
    <w:rsid w:val="005B3513"/>
    <w:rsid w:val="005B58D2"/>
    <w:rsid w:val="005C545E"/>
    <w:rsid w:val="005C5BF8"/>
    <w:rsid w:val="005D00E2"/>
    <w:rsid w:val="005D0365"/>
    <w:rsid w:val="005E360A"/>
    <w:rsid w:val="005E631D"/>
    <w:rsid w:val="005F6221"/>
    <w:rsid w:val="00613CC9"/>
    <w:rsid w:val="00620DC7"/>
    <w:rsid w:val="0064482A"/>
    <w:rsid w:val="00660915"/>
    <w:rsid w:val="00672BA2"/>
    <w:rsid w:val="00683E98"/>
    <w:rsid w:val="00687250"/>
    <w:rsid w:val="00687EF6"/>
    <w:rsid w:val="00692E71"/>
    <w:rsid w:val="006A650E"/>
    <w:rsid w:val="006B72D5"/>
    <w:rsid w:val="006C24D1"/>
    <w:rsid w:val="006C719A"/>
    <w:rsid w:val="006D1B4A"/>
    <w:rsid w:val="006E10ED"/>
    <w:rsid w:val="006E1222"/>
    <w:rsid w:val="006E4474"/>
    <w:rsid w:val="006E4D8A"/>
    <w:rsid w:val="007153D1"/>
    <w:rsid w:val="00722957"/>
    <w:rsid w:val="00723EDF"/>
    <w:rsid w:val="007332BF"/>
    <w:rsid w:val="00740B52"/>
    <w:rsid w:val="0074480B"/>
    <w:rsid w:val="00752A7D"/>
    <w:rsid w:val="007667B3"/>
    <w:rsid w:val="0077393A"/>
    <w:rsid w:val="00783927"/>
    <w:rsid w:val="007860F1"/>
    <w:rsid w:val="0079116E"/>
    <w:rsid w:val="00793908"/>
    <w:rsid w:val="007940CE"/>
    <w:rsid w:val="007979A1"/>
    <w:rsid w:val="007A43F9"/>
    <w:rsid w:val="007C419A"/>
    <w:rsid w:val="007D02AD"/>
    <w:rsid w:val="007D06F1"/>
    <w:rsid w:val="007E4C14"/>
    <w:rsid w:val="007F5D92"/>
    <w:rsid w:val="00803C2D"/>
    <w:rsid w:val="0081404D"/>
    <w:rsid w:val="008175F3"/>
    <w:rsid w:val="008227D1"/>
    <w:rsid w:val="008245F7"/>
    <w:rsid w:val="00827A9D"/>
    <w:rsid w:val="008425FB"/>
    <w:rsid w:val="00844824"/>
    <w:rsid w:val="00865178"/>
    <w:rsid w:val="00876A3E"/>
    <w:rsid w:val="0088272C"/>
    <w:rsid w:val="0089269C"/>
    <w:rsid w:val="00894746"/>
    <w:rsid w:val="008A1AE6"/>
    <w:rsid w:val="008A1C4E"/>
    <w:rsid w:val="008A5C47"/>
    <w:rsid w:val="008B14CA"/>
    <w:rsid w:val="008C05F9"/>
    <w:rsid w:val="008C06DF"/>
    <w:rsid w:val="008C08C6"/>
    <w:rsid w:val="008C1557"/>
    <w:rsid w:val="008C263F"/>
    <w:rsid w:val="008C640C"/>
    <w:rsid w:val="008D103B"/>
    <w:rsid w:val="009040CE"/>
    <w:rsid w:val="00910CC3"/>
    <w:rsid w:val="00910E27"/>
    <w:rsid w:val="0091549A"/>
    <w:rsid w:val="00920A4F"/>
    <w:rsid w:val="00923E15"/>
    <w:rsid w:val="00926328"/>
    <w:rsid w:val="00926D99"/>
    <w:rsid w:val="009324A7"/>
    <w:rsid w:val="00942663"/>
    <w:rsid w:val="00945B7A"/>
    <w:rsid w:val="00946856"/>
    <w:rsid w:val="00951258"/>
    <w:rsid w:val="00951FD2"/>
    <w:rsid w:val="009671BA"/>
    <w:rsid w:val="00972C74"/>
    <w:rsid w:val="00974314"/>
    <w:rsid w:val="00976864"/>
    <w:rsid w:val="00990CE2"/>
    <w:rsid w:val="00991520"/>
    <w:rsid w:val="009A315B"/>
    <w:rsid w:val="009A7360"/>
    <w:rsid w:val="009B533C"/>
    <w:rsid w:val="009B5DD6"/>
    <w:rsid w:val="009B672B"/>
    <w:rsid w:val="009B7589"/>
    <w:rsid w:val="009D49E6"/>
    <w:rsid w:val="009E5C44"/>
    <w:rsid w:val="00A05831"/>
    <w:rsid w:val="00A05F06"/>
    <w:rsid w:val="00A15FEE"/>
    <w:rsid w:val="00A20C5F"/>
    <w:rsid w:val="00A272EF"/>
    <w:rsid w:val="00A32B0F"/>
    <w:rsid w:val="00A33013"/>
    <w:rsid w:val="00A500CA"/>
    <w:rsid w:val="00A60316"/>
    <w:rsid w:val="00A71A2F"/>
    <w:rsid w:val="00A72CD0"/>
    <w:rsid w:val="00A81B70"/>
    <w:rsid w:val="00A839C8"/>
    <w:rsid w:val="00A84C08"/>
    <w:rsid w:val="00AA5052"/>
    <w:rsid w:val="00AA60AC"/>
    <w:rsid w:val="00AB2BE9"/>
    <w:rsid w:val="00AB46F1"/>
    <w:rsid w:val="00AC2D58"/>
    <w:rsid w:val="00AC50EB"/>
    <w:rsid w:val="00AC7408"/>
    <w:rsid w:val="00AD414D"/>
    <w:rsid w:val="00AF03A4"/>
    <w:rsid w:val="00AF03DA"/>
    <w:rsid w:val="00AF2558"/>
    <w:rsid w:val="00AF6786"/>
    <w:rsid w:val="00B03DEC"/>
    <w:rsid w:val="00B04369"/>
    <w:rsid w:val="00B07991"/>
    <w:rsid w:val="00B07C12"/>
    <w:rsid w:val="00B1031A"/>
    <w:rsid w:val="00B171C8"/>
    <w:rsid w:val="00B20AAD"/>
    <w:rsid w:val="00B21CC2"/>
    <w:rsid w:val="00B4085C"/>
    <w:rsid w:val="00B468EA"/>
    <w:rsid w:val="00B472BE"/>
    <w:rsid w:val="00B5346C"/>
    <w:rsid w:val="00B54229"/>
    <w:rsid w:val="00B5704D"/>
    <w:rsid w:val="00B8233E"/>
    <w:rsid w:val="00B87CA9"/>
    <w:rsid w:val="00B92A09"/>
    <w:rsid w:val="00BC75D8"/>
    <w:rsid w:val="00BD62FC"/>
    <w:rsid w:val="00BE488C"/>
    <w:rsid w:val="00BE48C8"/>
    <w:rsid w:val="00BE5CAF"/>
    <w:rsid w:val="00BF4899"/>
    <w:rsid w:val="00BF5C6A"/>
    <w:rsid w:val="00C030A2"/>
    <w:rsid w:val="00C03149"/>
    <w:rsid w:val="00C06283"/>
    <w:rsid w:val="00C104C5"/>
    <w:rsid w:val="00C2260A"/>
    <w:rsid w:val="00C22DBC"/>
    <w:rsid w:val="00C260AB"/>
    <w:rsid w:val="00C3747D"/>
    <w:rsid w:val="00C42001"/>
    <w:rsid w:val="00C440A1"/>
    <w:rsid w:val="00C44512"/>
    <w:rsid w:val="00C47F9F"/>
    <w:rsid w:val="00C63A57"/>
    <w:rsid w:val="00C655F9"/>
    <w:rsid w:val="00C656B1"/>
    <w:rsid w:val="00C76F67"/>
    <w:rsid w:val="00C82AF0"/>
    <w:rsid w:val="00C82F76"/>
    <w:rsid w:val="00C86CAC"/>
    <w:rsid w:val="00C95930"/>
    <w:rsid w:val="00CA24DC"/>
    <w:rsid w:val="00CC1D5F"/>
    <w:rsid w:val="00CC4155"/>
    <w:rsid w:val="00CC47BB"/>
    <w:rsid w:val="00CC6DEB"/>
    <w:rsid w:val="00CD3C5D"/>
    <w:rsid w:val="00CE2EBD"/>
    <w:rsid w:val="00CF3FE4"/>
    <w:rsid w:val="00D00D72"/>
    <w:rsid w:val="00D02CDE"/>
    <w:rsid w:val="00D10E46"/>
    <w:rsid w:val="00D1459D"/>
    <w:rsid w:val="00D26311"/>
    <w:rsid w:val="00D26381"/>
    <w:rsid w:val="00D35075"/>
    <w:rsid w:val="00D4632A"/>
    <w:rsid w:val="00D51DC7"/>
    <w:rsid w:val="00D56C9D"/>
    <w:rsid w:val="00D61AF8"/>
    <w:rsid w:val="00D639CC"/>
    <w:rsid w:val="00D63E12"/>
    <w:rsid w:val="00D64EA6"/>
    <w:rsid w:val="00D65BFD"/>
    <w:rsid w:val="00D76586"/>
    <w:rsid w:val="00D8116B"/>
    <w:rsid w:val="00D91DB9"/>
    <w:rsid w:val="00DA713F"/>
    <w:rsid w:val="00DA739E"/>
    <w:rsid w:val="00DD4898"/>
    <w:rsid w:val="00DD48FC"/>
    <w:rsid w:val="00DE28C7"/>
    <w:rsid w:val="00DF6939"/>
    <w:rsid w:val="00E06717"/>
    <w:rsid w:val="00E10571"/>
    <w:rsid w:val="00E14DC4"/>
    <w:rsid w:val="00E210AF"/>
    <w:rsid w:val="00E4547A"/>
    <w:rsid w:val="00E54377"/>
    <w:rsid w:val="00E60AC0"/>
    <w:rsid w:val="00E60BDB"/>
    <w:rsid w:val="00E67DE3"/>
    <w:rsid w:val="00EA7876"/>
    <w:rsid w:val="00EB267F"/>
    <w:rsid w:val="00EB4EA3"/>
    <w:rsid w:val="00EC163C"/>
    <w:rsid w:val="00EC39BC"/>
    <w:rsid w:val="00EC3AE1"/>
    <w:rsid w:val="00ED56EA"/>
    <w:rsid w:val="00ED72DB"/>
    <w:rsid w:val="00EE3EB9"/>
    <w:rsid w:val="00EE4325"/>
    <w:rsid w:val="00EE477D"/>
    <w:rsid w:val="00EF01C6"/>
    <w:rsid w:val="00EF64B2"/>
    <w:rsid w:val="00F10661"/>
    <w:rsid w:val="00F15489"/>
    <w:rsid w:val="00F203C6"/>
    <w:rsid w:val="00F24B97"/>
    <w:rsid w:val="00F3357F"/>
    <w:rsid w:val="00F34A90"/>
    <w:rsid w:val="00F603A7"/>
    <w:rsid w:val="00F62162"/>
    <w:rsid w:val="00F80DF9"/>
    <w:rsid w:val="00F82AD7"/>
    <w:rsid w:val="00F907D2"/>
    <w:rsid w:val="00F95CE1"/>
    <w:rsid w:val="00F96296"/>
    <w:rsid w:val="00F96E2B"/>
    <w:rsid w:val="00F97808"/>
    <w:rsid w:val="00FA2265"/>
    <w:rsid w:val="00FA7365"/>
    <w:rsid w:val="00FD2390"/>
    <w:rsid w:val="00FD46B8"/>
    <w:rsid w:val="00FE27B7"/>
    <w:rsid w:val="00FE6A9B"/>
    <w:rsid w:val="00FF090A"/>
    <w:rsid w:val="00FF12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250"/>
    <w:pPr>
      <w:spacing w:after="0" w:line="240" w:lineRule="auto"/>
    </w:pPr>
    <w:rPr>
      <w:rFonts w:ascii="Times New Roman" w:hAnsi="Times New Roman" w:cs="Times New Roman"/>
      <w:sz w:val="20"/>
      <w:szCs w:val="20"/>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E7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3B6"/>
  </w:style>
  <w:style w:type="paragraph" w:styleId="Footer">
    <w:name w:val="footer"/>
    <w:basedOn w:val="Normal"/>
    <w:link w:val="FooterChar"/>
    <w:uiPriority w:val="99"/>
    <w:unhideWhenUsed/>
    <w:rsid w:val="001E7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250"/>
    <w:pPr>
      <w:spacing w:after="0" w:line="240" w:lineRule="auto"/>
    </w:pPr>
    <w:rPr>
      <w:rFonts w:ascii="Times New Roman" w:hAnsi="Times New Roman" w:cs="Times New Roman"/>
      <w:sz w:val="20"/>
      <w:szCs w:val="20"/>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E7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3B6"/>
  </w:style>
  <w:style w:type="paragraph" w:styleId="Footer">
    <w:name w:val="footer"/>
    <w:basedOn w:val="Normal"/>
    <w:link w:val="FooterChar"/>
    <w:uiPriority w:val="99"/>
    <w:unhideWhenUsed/>
    <w:rsid w:val="001E7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Johnson</dc:creator>
  <cp:lastModifiedBy>Ruth Feather</cp:lastModifiedBy>
  <cp:revision>5</cp:revision>
  <dcterms:created xsi:type="dcterms:W3CDTF">2015-09-22T10:33:00Z</dcterms:created>
  <dcterms:modified xsi:type="dcterms:W3CDTF">2017-07-14T15:55:00Z</dcterms:modified>
</cp:coreProperties>
</file>