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9B544" w14:textId="53B9B71D" w:rsidR="002D2372" w:rsidRDefault="00DF322F" w:rsidP="002D237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8FBC84" wp14:editId="30B943EC">
            <wp:simplePos x="0" y="0"/>
            <wp:positionH relativeFrom="column">
              <wp:posOffset>7591425</wp:posOffset>
            </wp:positionH>
            <wp:positionV relativeFrom="paragraph">
              <wp:posOffset>-339633</wp:posOffset>
            </wp:positionV>
            <wp:extent cx="2421255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 Fleming inclusive practice im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9B545" w14:textId="77777777" w:rsidR="00361E50" w:rsidRDefault="00361E50" w:rsidP="002D2372">
      <w:pPr>
        <w:rPr>
          <w:rFonts w:ascii="Arial" w:hAnsi="Arial" w:cs="Arial"/>
        </w:rPr>
      </w:pPr>
    </w:p>
    <w:p w14:paraId="5439B546" w14:textId="77777777" w:rsidR="002D2372" w:rsidRDefault="002D2372" w:rsidP="002D2372">
      <w:pPr>
        <w:rPr>
          <w:rFonts w:ascii="Arial" w:hAnsi="Arial" w:cs="Arial"/>
        </w:rPr>
      </w:pPr>
    </w:p>
    <w:p w14:paraId="456B278C" w14:textId="56EADB49" w:rsidR="00DF322F" w:rsidRDefault="00DF322F" w:rsidP="00DF322F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C038D1">
        <w:rPr>
          <w:rFonts w:ascii="Arial" w:eastAsiaTheme="minorEastAsia" w:hAnsi="Arial" w:cs="Arial"/>
          <w:b/>
          <w:color w:val="621B40"/>
          <w:sz w:val="28"/>
          <w:szCs w:val="28"/>
          <w:lang w:eastAsia="ja-JP"/>
        </w:rPr>
        <w:t>Community of Inclusive Practice</w:t>
      </w:r>
      <w:r w:rsidR="00C038D1">
        <w:rPr>
          <w:rFonts w:ascii="Arial" w:eastAsiaTheme="minorEastAsia" w:hAnsi="Arial" w:cs="Arial"/>
          <w:b/>
          <w:color w:val="621B40"/>
          <w:sz w:val="28"/>
          <w:szCs w:val="28"/>
          <w:lang w:eastAsia="ja-JP"/>
        </w:rPr>
        <w:br/>
      </w:r>
      <w:r>
        <w:rPr>
          <w:rFonts w:ascii="Arial" w:hAnsi="Arial" w:cs="Arial"/>
          <w:lang w:val="en-US"/>
        </w:rPr>
        <w:t xml:space="preserve">Hallam Guild </w:t>
      </w:r>
      <w:r w:rsidR="00844D31">
        <w:rPr>
          <w:rFonts w:ascii="Arial" w:hAnsi="Arial" w:cs="Arial"/>
          <w:lang w:val="en-US"/>
        </w:rPr>
        <w:t xml:space="preserve">- </w:t>
      </w:r>
      <w:r w:rsidRPr="00DF322F">
        <w:rPr>
          <w:rFonts w:ascii="Arial" w:hAnsi="Arial" w:cs="Arial"/>
          <w:b/>
          <w:lang w:val="en-US"/>
        </w:rPr>
        <w:t>Themed Week</w:t>
      </w:r>
      <w:r>
        <w:rPr>
          <w:rFonts w:ascii="Arial" w:hAnsi="Arial" w:cs="Arial"/>
          <w:lang w:val="en-US"/>
        </w:rPr>
        <w:t xml:space="preserve"> - 24</w:t>
      </w:r>
      <w:r w:rsidRPr="00DF322F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June - 28</w:t>
      </w:r>
      <w:r w:rsidRPr="00DF322F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June 2019</w:t>
      </w:r>
    </w:p>
    <w:p w14:paraId="2F0A4F7B" w14:textId="77777777" w:rsidR="00C038D1" w:rsidRDefault="00C038D1" w:rsidP="00C038D1">
      <w:pPr>
        <w:pStyle w:val="NormalWeb"/>
        <w:spacing w:before="0" w:beforeAutospacing="0" w:after="0"/>
        <w:rPr>
          <w:rFonts w:ascii="Arial" w:hAnsi="Arial" w:cs="Arial"/>
          <w:b/>
          <w:color w:val="621B40"/>
          <w:lang w:val="en-US"/>
        </w:rPr>
      </w:pPr>
    </w:p>
    <w:p w14:paraId="1134F4B5" w14:textId="77777777" w:rsidR="00966436" w:rsidRDefault="00702C9E" w:rsidP="008F58A1">
      <w:pPr>
        <w:pStyle w:val="NormalWeb"/>
        <w:spacing w:before="0" w:beforeAutospacing="0"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color w:val="621B40"/>
          <w:lang w:val="en-US"/>
        </w:rPr>
        <w:t>Reflection on the week and next steps</w:t>
      </w:r>
      <w:r w:rsidR="00C038D1">
        <w:rPr>
          <w:rFonts w:ascii="Arial" w:hAnsi="Arial" w:cs="Arial"/>
          <w:lang w:val="en-US"/>
        </w:rPr>
        <w:br/>
      </w:r>
      <w:r w:rsidR="00E325A5">
        <w:rPr>
          <w:rFonts w:ascii="Arial" w:hAnsi="Arial" w:cs="Arial"/>
          <w:b/>
          <w:lang w:val="en-US"/>
        </w:rPr>
        <w:t>Marissa Hill - Jo Fleming - Karl Townsend - Helen Heywood</w:t>
      </w:r>
      <w:r w:rsidR="00E325A5">
        <w:rPr>
          <w:rFonts w:ascii="Arial" w:hAnsi="Arial" w:cs="Arial"/>
          <w:b/>
          <w:lang w:val="en-US"/>
        </w:rPr>
        <w:br/>
        <w:t>Nick Russell - Natalie Brownell</w:t>
      </w:r>
    </w:p>
    <w:p w14:paraId="636DA9F8" w14:textId="5EDF448C" w:rsidR="00E325A5" w:rsidRDefault="00C038D1" w:rsidP="008F58A1">
      <w:pPr>
        <w:pStyle w:val="NormalWeb"/>
        <w:spacing w:before="0" w:beforeAutospacing="0" w:after="0"/>
        <w:rPr>
          <w:rFonts w:ascii="Arial" w:hAnsi="Arial" w:cs="Arial"/>
          <w:lang w:val="en-US"/>
        </w:rPr>
      </w:pPr>
      <w:r w:rsidRPr="00C805DA">
        <w:rPr>
          <w:rFonts w:ascii="Arial" w:hAnsi="Arial" w:cs="Arial"/>
          <w:lang w:val="en-US"/>
        </w:rPr>
        <w:t xml:space="preserve">This </w:t>
      </w:r>
      <w:r w:rsidR="00E325A5">
        <w:rPr>
          <w:rFonts w:ascii="Arial" w:hAnsi="Arial" w:cs="Arial"/>
          <w:lang w:val="en-US"/>
        </w:rPr>
        <w:t xml:space="preserve">session gave the group </w:t>
      </w:r>
      <w:r w:rsidR="00966436">
        <w:rPr>
          <w:rFonts w:ascii="Arial" w:hAnsi="Arial" w:cs="Arial"/>
          <w:lang w:val="en-US"/>
        </w:rPr>
        <w:t>a</w:t>
      </w:r>
      <w:r w:rsidR="00966436" w:rsidRPr="00966436">
        <w:rPr>
          <w:rFonts w:ascii="Arial" w:hAnsi="Arial" w:cs="Arial"/>
          <w:lang w:val="en-US"/>
        </w:rPr>
        <w:t>n opportunity to reflect on the weeks activities and discuss next steps along with the raffle prize draw!</w:t>
      </w:r>
    </w:p>
    <w:p w14:paraId="177A8FA3" w14:textId="7E848676" w:rsidR="00966436" w:rsidRDefault="00966436" w:rsidP="00966436">
      <w:pPr>
        <w:pStyle w:val="NormalWeb"/>
        <w:shd w:val="clear" w:color="auto" w:fill="FFFFFF"/>
        <w:spacing w:line="300" w:lineRule="atLeast"/>
        <w:rPr>
          <w:rFonts w:ascii="Arial" w:hAnsi="Arial" w:cs="Arial"/>
          <w:color w:val="B70D50"/>
          <w:u w:val="single"/>
          <w:lang w:val="en-US"/>
        </w:rPr>
      </w:pPr>
      <w:r>
        <w:rPr>
          <w:rFonts w:ascii="Arial" w:hAnsi="Arial" w:cs="Arial"/>
          <w:color w:val="B70D50"/>
          <w:u w:val="single"/>
          <w:lang w:val="en-US"/>
        </w:rPr>
        <w:t>Winners of the raffle draw</w:t>
      </w:r>
    </w:p>
    <w:p w14:paraId="3E70E90C" w14:textId="3D2747F1" w:rsidR="00577AEE" w:rsidRDefault="00966436" w:rsidP="00966436">
      <w:pPr>
        <w:pStyle w:val="NormalWeb"/>
        <w:shd w:val="clear" w:color="auto" w:fill="FFFFFF"/>
        <w:spacing w:line="30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color w:val="B70D50"/>
          <w:u w:val="single"/>
        </w:rPr>
        <w:drawing>
          <wp:anchor distT="0" distB="0" distL="114300" distR="114300" simplePos="0" relativeHeight="251659264" behindDoc="0" locked="0" layoutInCell="1" allowOverlap="1" wp14:anchorId="4FA97C66" wp14:editId="52B7C65E">
            <wp:simplePos x="0" y="0"/>
            <wp:positionH relativeFrom="column">
              <wp:posOffset>9525</wp:posOffset>
            </wp:positionH>
            <wp:positionV relativeFrom="paragraph">
              <wp:posOffset>325121</wp:posOffset>
            </wp:positionV>
            <wp:extent cx="695325" cy="101255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Z creativity in HE imag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68" cy="1015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>Well done to our raffle prize draw winners</w:t>
      </w:r>
    </w:p>
    <w:p w14:paraId="3A5324B6" w14:textId="06995072" w:rsidR="00966436" w:rsidRDefault="00966436" w:rsidP="0096643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Nick Russell</w:t>
      </w:r>
    </w:p>
    <w:p w14:paraId="3AB681AB" w14:textId="3A6EC418" w:rsidR="00966436" w:rsidRDefault="00966436" w:rsidP="00966436">
      <w:pPr>
        <w:pStyle w:val="NormalWeb"/>
        <w:numPr>
          <w:ilvl w:val="0"/>
          <w:numId w:val="30"/>
        </w:numPr>
        <w:shd w:val="clear" w:color="auto" w:fill="FFFFFF"/>
        <w:spacing w:line="30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Richard Lynch</w:t>
      </w:r>
    </w:p>
    <w:p w14:paraId="6D2587FF" w14:textId="0C795E51" w:rsidR="00966436" w:rsidRDefault="00966436" w:rsidP="00966436">
      <w:pPr>
        <w:pStyle w:val="NormalWeb"/>
        <w:shd w:val="clear" w:color="auto" w:fill="FFFFFF"/>
        <w:spacing w:line="300" w:lineRule="atLeast"/>
        <w:rPr>
          <w:rFonts w:ascii="Arial" w:hAnsi="Arial" w:cs="Arial"/>
          <w:color w:val="B70D50"/>
          <w:u w:val="single"/>
          <w:lang w:val="en-US"/>
        </w:rPr>
      </w:pPr>
    </w:p>
    <w:p w14:paraId="75FC12A6" w14:textId="5E03C2E6" w:rsidR="00770A68" w:rsidRDefault="00770A68" w:rsidP="00770A68">
      <w:pPr>
        <w:pStyle w:val="NormalWeb"/>
        <w:shd w:val="clear" w:color="auto" w:fill="FFFFFF"/>
        <w:spacing w:line="30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color w:val="B70D50"/>
          <w:u w:val="single"/>
          <w:lang w:val="en-US"/>
        </w:rPr>
        <w:t>Hallam Guild Group - Community of Inclusive Practice</w:t>
      </w:r>
      <w:r w:rsidR="00C038D1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The Hallam Guild Group was a 2 year proposal and following the first themed week</w:t>
      </w:r>
      <w:r w:rsidR="00141F04">
        <w:rPr>
          <w:rFonts w:ascii="Arial" w:hAnsi="Arial" w:cs="Arial"/>
          <w:lang w:val="en-US"/>
        </w:rPr>
        <w:t xml:space="preserve"> it was felt that a repeat of the workshops and activates would be most welcome from the community.  The group will review all feedback and outcomes from this event and develop a calendar of events for the Community of Inclusive Practice members and open up to the wider Hallam community including Students Union.</w:t>
      </w:r>
      <w:r w:rsidR="00B40FA8">
        <w:rPr>
          <w:rFonts w:ascii="Arial" w:hAnsi="Arial" w:cs="Arial"/>
          <w:lang w:val="en-US"/>
        </w:rPr>
        <w:t xml:space="preserve"> The group will also be represented at various Faculty and Departmental events to raise the profile of the group, such as Course Leader events, Faculty LTA conferences etc. </w:t>
      </w:r>
    </w:p>
    <w:p w14:paraId="0D126FE5" w14:textId="77777777" w:rsidR="00CC3C60" w:rsidRDefault="00141F04" w:rsidP="00CC3C60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141F04">
        <w:rPr>
          <w:rFonts w:ascii="Arial" w:hAnsi="Arial" w:cs="Arial"/>
          <w:b/>
          <w:color w:val="B70D50"/>
          <w:lang w:val="en-US"/>
        </w:rPr>
        <w:t>Action:</w:t>
      </w:r>
    </w:p>
    <w:p w14:paraId="56343441" w14:textId="175B53DA" w:rsidR="00141F04" w:rsidRDefault="00141F04" w:rsidP="00CC3C6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develop calendar of events and advertise in the new academic year 2019/20</w:t>
      </w:r>
    </w:p>
    <w:p w14:paraId="08A18369" w14:textId="50F3E56B" w:rsidR="00CC3C60" w:rsidRDefault="00CC3C60" w:rsidP="00CC3C6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set-up regular meeting</w:t>
      </w:r>
      <w:r w:rsidR="00116093">
        <w:rPr>
          <w:rFonts w:ascii="Arial" w:hAnsi="Arial" w:cs="Arial"/>
          <w:lang w:val="en-US"/>
        </w:rPr>
        <w:t xml:space="preserve">s for </w:t>
      </w:r>
      <w:r>
        <w:rPr>
          <w:rFonts w:ascii="Arial" w:hAnsi="Arial" w:cs="Arial"/>
          <w:lang w:val="en-US"/>
        </w:rPr>
        <w:t>the group to discuss on-going work and projects and review membership</w:t>
      </w:r>
      <w:r w:rsidR="00116093">
        <w:rPr>
          <w:rFonts w:ascii="Arial" w:hAnsi="Arial" w:cs="Arial"/>
          <w:lang w:val="en-US"/>
        </w:rPr>
        <w:t xml:space="preserve"> contributions</w:t>
      </w:r>
    </w:p>
    <w:p w14:paraId="20AB155D" w14:textId="2269770B" w:rsidR="00C038D1" w:rsidRDefault="00C038D1" w:rsidP="00E0436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F41D7D7" w14:textId="77777777" w:rsidR="006367E7" w:rsidRDefault="006367E7" w:rsidP="006367E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B70D50"/>
          <w:u w:val="single"/>
          <w:lang w:val="en-US"/>
        </w:rPr>
      </w:pPr>
      <w:r>
        <w:rPr>
          <w:rFonts w:ascii="Arial" w:hAnsi="Arial" w:cs="Arial"/>
          <w:color w:val="B70D50"/>
          <w:u w:val="single"/>
          <w:lang w:val="en-US"/>
        </w:rPr>
        <w:t>Next steps</w:t>
      </w:r>
    </w:p>
    <w:p w14:paraId="4C0658FE" w14:textId="77777777" w:rsidR="006367E7" w:rsidRDefault="006367E7" w:rsidP="006367E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are some the points raised and thoughts of the group:</w:t>
      </w:r>
    </w:p>
    <w:p w14:paraId="7C268981" w14:textId="77777777" w:rsidR="006367E7" w:rsidRDefault="006367E7" w:rsidP="006367E7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need to promote the Spaces for Learning resources</w:t>
      </w:r>
    </w:p>
    <w:p w14:paraId="58825E41" w14:textId="77777777" w:rsidR="006367E7" w:rsidRDefault="006367E7" w:rsidP="006367E7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linking in with considerations on how space is used in inclusive teaching</w:t>
      </w:r>
    </w:p>
    <w:p w14:paraId="0C5408D1" w14:textId="0F9D72FE" w:rsidR="006367E7" w:rsidRDefault="006367E7" w:rsidP="006367E7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contacting Liz Dickins FD to see if estates planning considers accessibility/inclusivity as the norm</w:t>
      </w:r>
    </w:p>
    <w:p w14:paraId="6CA56EE8" w14:textId="77777777" w:rsidR="006367E7" w:rsidRDefault="006367E7" w:rsidP="006367E7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Review 'disabled Go' site - is it up to date? How many site hits? Is it a 'go to' resource?</w:t>
      </w:r>
    </w:p>
    <w:p w14:paraId="138EE546" w14:textId="77777777" w:rsidR="006367E7" w:rsidRDefault="006367E7" w:rsidP="006367E7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Campus maps - there is an ongoing project (Lucy Davies) looking at how accessible our campus maps are and are they fit for purposes? </w:t>
      </w:r>
    </w:p>
    <w:p w14:paraId="1D266722" w14:textId="6A3D7A9A" w:rsidR="003630B7" w:rsidRDefault="006367E7" w:rsidP="006367E7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My Hallam - is the site accessible? Who is responsible for the content/update of this resource? </w:t>
      </w:r>
      <w:r w:rsidRPr="006367E7">
        <w:rPr>
          <w:rFonts w:ascii="Arial" w:hAnsi="Arial" w:cs="Arial"/>
          <w:b/>
          <w:color w:val="B70D50"/>
          <w:lang w:val="en-US"/>
        </w:rPr>
        <w:t xml:space="preserve">Action: </w:t>
      </w:r>
      <w:r>
        <w:rPr>
          <w:rFonts w:ascii="Arial" w:hAnsi="Arial" w:cs="Arial"/>
          <w:lang w:val="en-US"/>
        </w:rPr>
        <w:t>Natalie to speak with Claire Ward</w:t>
      </w:r>
      <w:r w:rsidR="003630B7">
        <w:rPr>
          <w:rFonts w:ascii="Arial" w:hAnsi="Arial" w:cs="Arial"/>
          <w:lang w:val="en-US"/>
        </w:rPr>
        <w:t>, lead on My Hallam</w:t>
      </w:r>
    </w:p>
    <w:p w14:paraId="2AB7F789" w14:textId="77777777" w:rsidR="003630B7" w:rsidRDefault="003630B7" w:rsidP="006367E7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Make links with health and wellbeing groups via Heads of Service</w:t>
      </w:r>
    </w:p>
    <w:p w14:paraId="5395670C" w14:textId="77777777" w:rsidR="003630B7" w:rsidRDefault="003630B7" w:rsidP="006367E7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Hallam Model - is accessibility and inclusivity embedded in this new model? </w:t>
      </w:r>
      <w:r w:rsidRPr="003630B7">
        <w:rPr>
          <w:rFonts w:ascii="Arial" w:hAnsi="Arial" w:cs="Arial"/>
          <w:b/>
          <w:color w:val="B70D50"/>
          <w:lang w:val="en-US"/>
        </w:rPr>
        <w:t xml:space="preserve">Action: </w:t>
      </w:r>
      <w:r>
        <w:rPr>
          <w:rFonts w:ascii="Arial" w:hAnsi="Arial" w:cs="Arial"/>
          <w:lang w:val="en-US"/>
        </w:rPr>
        <w:t>Natalie to speak with Elaine Buckley, lead on Hallam Model</w:t>
      </w:r>
    </w:p>
    <w:p w14:paraId="6232C565" w14:textId="77777777" w:rsidR="003630B7" w:rsidRDefault="003630B7" w:rsidP="006367E7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Hallam Welcome - is a resource currently being developed (Sarah Smart and Natalie Brownell) - consider:</w:t>
      </w:r>
    </w:p>
    <w:p w14:paraId="672032E9" w14:textId="77777777" w:rsidR="003630B7" w:rsidRDefault="003630B7" w:rsidP="003630B7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3630B7">
        <w:rPr>
          <w:rFonts w:ascii="Arial" w:hAnsi="Arial" w:cs="Arial"/>
          <w:b/>
          <w:lang w:val="en-US"/>
        </w:rPr>
        <w:t>Student inductions</w:t>
      </w:r>
      <w:r>
        <w:rPr>
          <w:rFonts w:ascii="Arial" w:hAnsi="Arial" w:cs="Arial"/>
          <w:lang w:val="en-US"/>
        </w:rPr>
        <w:t xml:space="preserve"> - code of conduct for all our students - where/who/what?</w:t>
      </w:r>
    </w:p>
    <w:p w14:paraId="5CFCCE8E" w14:textId="77777777" w:rsidR="003630B7" w:rsidRDefault="003630B7" w:rsidP="003630B7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3630B7">
        <w:rPr>
          <w:rFonts w:ascii="Arial" w:hAnsi="Arial" w:cs="Arial"/>
          <w:b/>
          <w:lang w:val="en-US"/>
        </w:rPr>
        <w:t>Staff inductions</w:t>
      </w:r>
      <w:r w:rsidRPr="003630B7">
        <w:rPr>
          <w:rFonts w:ascii="Arial" w:hAnsi="Arial" w:cs="Arial"/>
          <w:lang w:val="en-US"/>
        </w:rPr>
        <w:t xml:space="preserve"> - HR used to run a monthly staff induction event whereby new staff would receive information and a chance to meet various colleagues in different areas providing staff services, such as unions, academic development etc. These are no longer run but is there a need for them still? Also to incorporate</w:t>
      </w:r>
    </w:p>
    <w:p w14:paraId="0D88F9B5" w14:textId="77777777" w:rsidR="003630B7" w:rsidRDefault="003630B7" w:rsidP="003630B7">
      <w:pPr>
        <w:pStyle w:val="NormalWeb"/>
        <w:numPr>
          <w:ilvl w:val="2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3630B7">
        <w:rPr>
          <w:rFonts w:ascii="Arial" w:hAnsi="Arial" w:cs="Arial"/>
          <w:lang w:val="en-US"/>
        </w:rPr>
        <w:t>Accessibility - code of conduct for staff - where/who/what?</w:t>
      </w:r>
    </w:p>
    <w:p w14:paraId="3F82310F" w14:textId="5AE03AF7" w:rsidR="003630B7" w:rsidRPr="003630B7" w:rsidRDefault="003630B7" w:rsidP="003630B7">
      <w:pPr>
        <w:pStyle w:val="NormalWeb"/>
        <w:numPr>
          <w:ilvl w:val="2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3630B7">
        <w:rPr>
          <w:rFonts w:ascii="Arial" w:hAnsi="Arial" w:cs="Arial"/>
          <w:lang w:val="en-US"/>
        </w:rPr>
        <w:t>Inclusive Practice - you will…….we will…….. - statement</w:t>
      </w:r>
    </w:p>
    <w:p w14:paraId="37D1F501" w14:textId="50AC9659" w:rsidR="003630B7" w:rsidRDefault="003630B7" w:rsidP="003630B7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Quality Assurance - how accessibility and inclusivity are embedded in our quality assurance processes</w:t>
      </w:r>
    </w:p>
    <w:p w14:paraId="59CD2425" w14:textId="77777777" w:rsidR="003630B7" w:rsidRDefault="003630B7" w:rsidP="003630B7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Quality Assurance - Leopold Green </w:t>
      </w:r>
      <w:r w:rsidRPr="003630B7">
        <w:rPr>
          <w:rFonts w:ascii="Arial" w:hAnsi="Arial" w:cs="Arial"/>
          <w:b/>
          <w:color w:val="B70D50"/>
          <w:lang w:val="en-US"/>
        </w:rPr>
        <w:t xml:space="preserve">Action: </w:t>
      </w:r>
      <w:r>
        <w:rPr>
          <w:rFonts w:ascii="Arial" w:hAnsi="Arial" w:cs="Arial"/>
          <w:lang w:val="en-US"/>
        </w:rPr>
        <w:t>Natalie to review and gather evidence</w:t>
      </w:r>
    </w:p>
    <w:p w14:paraId="386FE530" w14:textId="77777777" w:rsidR="00D92629" w:rsidRDefault="003630B7" w:rsidP="003630B7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SAS are currently applying for a 'customer service excellence' mark - Denise Nelson is leading this</w:t>
      </w:r>
    </w:p>
    <w:p w14:paraId="2F49BFDC" w14:textId="48927BB9" w:rsidR="00D92629" w:rsidRDefault="00D92629" w:rsidP="00D92629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DSA steering group - currently reviewing policies on</w:t>
      </w:r>
    </w:p>
    <w:p w14:paraId="36A136F5" w14:textId="77777777" w:rsidR="00D92629" w:rsidRDefault="00D92629" w:rsidP="00D92629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video/audio recordings in lectures</w:t>
      </w:r>
    </w:p>
    <w:p w14:paraId="56FA1CDF" w14:textId="2E118BE2" w:rsidR="008F58A1" w:rsidRDefault="00D92629" w:rsidP="00D92629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EU directive which is to take effect from September 2019 - who/what/where? Need to find out which Hallam ULT board this will be discussed at. It is on the Provost Group strategic planning </w:t>
      </w:r>
      <w:r w:rsidRPr="00D92629">
        <w:rPr>
          <w:rFonts w:ascii="Arial" w:hAnsi="Arial" w:cs="Arial"/>
          <w:b/>
          <w:color w:val="B70D50"/>
          <w:lang w:val="en-US"/>
        </w:rPr>
        <w:t>Action:</w:t>
      </w:r>
      <w:r>
        <w:rPr>
          <w:rFonts w:ascii="Arial" w:hAnsi="Arial" w:cs="Arial"/>
          <w:lang w:val="en-US"/>
        </w:rPr>
        <w:t xml:space="preserve"> Natalie to ask Claire Ward (lead on project)</w:t>
      </w:r>
      <w:r w:rsidR="00C038D1">
        <w:rPr>
          <w:rFonts w:ascii="Arial" w:hAnsi="Arial" w:cs="Arial"/>
          <w:lang w:val="en-US"/>
        </w:rPr>
        <w:br/>
      </w:r>
    </w:p>
    <w:p w14:paraId="7566C3D8" w14:textId="77777777" w:rsidR="00062C63" w:rsidRPr="00062C63" w:rsidRDefault="00062C63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lang w:val="en-US"/>
        </w:rPr>
      </w:pPr>
    </w:p>
    <w:p w14:paraId="614F2CC1" w14:textId="77777777" w:rsidR="00577AEE" w:rsidRDefault="00577AEE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621B40"/>
          <w:sz w:val="28"/>
          <w:szCs w:val="28"/>
          <w:lang w:val="en-US"/>
        </w:rPr>
      </w:pPr>
    </w:p>
    <w:p w14:paraId="3574D7D5" w14:textId="77777777" w:rsidR="00577AEE" w:rsidRDefault="00577AEE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621B40"/>
          <w:sz w:val="28"/>
          <w:szCs w:val="28"/>
          <w:lang w:val="en-US"/>
        </w:rPr>
      </w:pPr>
    </w:p>
    <w:sectPr w:rsidR="00577AEE" w:rsidSect="00062C63">
      <w:footerReference w:type="default" r:id="rId14"/>
      <w:headerReference w:type="first" r:id="rId15"/>
      <w:footerReference w:type="first" r:id="rId16"/>
      <w:pgSz w:w="11900" w:h="16840" w:code="9"/>
      <w:pgMar w:top="720" w:right="720" w:bottom="720" w:left="72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9B54C" w14:textId="77777777" w:rsidR="00596F05" w:rsidRDefault="00596F05" w:rsidP="00732810">
      <w:pPr>
        <w:spacing w:after="0"/>
      </w:pPr>
      <w:r>
        <w:separator/>
      </w:r>
    </w:p>
  </w:endnote>
  <w:endnote w:type="continuationSeparator" w:id="0">
    <w:p w14:paraId="5439B54D" w14:textId="77777777" w:rsidR="00596F05" w:rsidRDefault="00596F05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A3EF5" w14:textId="62D569E2" w:rsidR="006D0C29" w:rsidRDefault="00DB77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Inclusive Practice / Themed Week / REFLECT - NEXT STEPS - </w:t>
    </w:r>
    <w:r w:rsidRPr="00BE3549">
      <w:rPr>
        <w:rFonts w:asciiTheme="majorHAnsi" w:eastAsiaTheme="majorEastAsia" w:hAnsiTheme="majorHAnsi" w:cstheme="majorBidi"/>
        <w:b/>
      </w:rPr>
      <w:t>Version</w:t>
    </w:r>
    <w:r>
      <w:rPr>
        <w:rFonts w:asciiTheme="majorHAnsi" w:eastAsiaTheme="majorEastAsia" w:hAnsiTheme="majorHAnsi" w:cstheme="majorBidi"/>
      </w:rPr>
      <w:t>: 1  June 2019</w:t>
    </w:r>
    <w:r w:rsidR="006D0C29">
      <w:rPr>
        <w:rFonts w:asciiTheme="majorHAnsi" w:eastAsiaTheme="majorEastAsia" w:hAnsiTheme="majorHAnsi" w:cstheme="majorBidi"/>
      </w:rPr>
      <w:ptab w:relativeTo="margin" w:alignment="right" w:leader="none"/>
    </w:r>
    <w:r w:rsidR="006D0C29">
      <w:rPr>
        <w:rFonts w:asciiTheme="majorHAnsi" w:eastAsiaTheme="majorEastAsia" w:hAnsiTheme="majorHAnsi" w:cstheme="majorBidi"/>
      </w:rPr>
      <w:t xml:space="preserve">Page </w:t>
    </w:r>
    <w:r w:rsidR="006D0C29">
      <w:fldChar w:fldCharType="begin"/>
    </w:r>
    <w:r w:rsidR="006D0C29">
      <w:instrText xml:space="preserve"> PAGE   \* MERGEFORMAT </w:instrText>
    </w:r>
    <w:r w:rsidR="006D0C29">
      <w:fldChar w:fldCharType="separate"/>
    </w:r>
    <w:r w:rsidR="0024720E" w:rsidRPr="0024720E">
      <w:rPr>
        <w:rFonts w:asciiTheme="majorHAnsi" w:eastAsiaTheme="majorEastAsia" w:hAnsiTheme="majorHAnsi" w:cstheme="majorBidi"/>
        <w:noProof/>
      </w:rPr>
      <w:t>2</w:t>
    </w:r>
    <w:r w:rsidR="006D0C29">
      <w:rPr>
        <w:rFonts w:asciiTheme="majorHAnsi" w:eastAsiaTheme="majorEastAsia" w:hAnsiTheme="majorHAnsi" w:cstheme="majorBidi"/>
        <w:noProof/>
      </w:rPr>
      <w:fldChar w:fldCharType="end"/>
    </w:r>
  </w:p>
  <w:p w14:paraId="1299F00D" w14:textId="77777777" w:rsidR="006D0C29" w:rsidRDefault="006D0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6BC0B" w14:textId="0B91F40C" w:rsidR="00A64068" w:rsidRDefault="00A640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Inclusive Practice / Themed Week / </w:t>
    </w:r>
    <w:r w:rsidR="00C230F2">
      <w:rPr>
        <w:rFonts w:asciiTheme="majorHAnsi" w:eastAsiaTheme="majorEastAsia" w:hAnsiTheme="majorHAnsi" w:cstheme="majorBidi"/>
      </w:rPr>
      <w:t>REFLECT - NEXT STEPS</w:t>
    </w:r>
    <w:r w:rsidR="007B738F">
      <w:rPr>
        <w:rFonts w:asciiTheme="majorHAnsi" w:eastAsiaTheme="majorEastAsia" w:hAnsiTheme="majorHAnsi" w:cstheme="majorBidi"/>
      </w:rPr>
      <w:t xml:space="preserve"> - </w:t>
    </w:r>
    <w:r w:rsidRPr="00BE3549">
      <w:rPr>
        <w:rFonts w:asciiTheme="majorHAnsi" w:eastAsiaTheme="majorEastAsia" w:hAnsiTheme="majorHAnsi" w:cstheme="majorBidi"/>
        <w:b/>
      </w:rPr>
      <w:t>Version</w:t>
    </w:r>
    <w:r>
      <w:rPr>
        <w:rFonts w:asciiTheme="majorHAnsi" w:eastAsiaTheme="majorEastAsia" w:hAnsiTheme="majorHAnsi" w:cstheme="majorBidi"/>
      </w:rPr>
      <w:t>: 1 June 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4720E" w:rsidRPr="0024720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A5F1126" w14:textId="77777777" w:rsidR="00300777" w:rsidRDefault="00300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9B54A" w14:textId="77777777" w:rsidR="00596F05" w:rsidRDefault="00596F05" w:rsidP="00732810">
      <w:pPr>
        <w:spacing w:after="0"/>
      </w:pPr>
      <w:r>
        <w:separator/>
      </w:r>
    </w:p>
  </w:footnote>
  <w:footnote w:type="continuationSeparator" w:id="0">
    <w:p w14:paraId="5439B54B" w14:textId="77777777" w:rsidR="00596F05" w:rsidRDefault="00596F05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9B54E" w14:textId="77777777" w:rsidR="008464A2" w:rsidRDefault="008464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39B54F" wp14:editId="5439B550">
          <wp:simplePos x="0" y="0"/>
          <wp:positionH relativeFrom="column">
            <wp:posOffset>-23812</wp:posOffset>
          </wp:positionH>
          <wp:positionV relativeFrom="paragraph">
            <wp:posOffset>-55245</wp:posOffset>
          </wp:positionV>
          <wp:extent cx="1547812" cy="82391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833"/>
    <w:multiLevelType w:val="hybridMultilevel"/>
    <w:tmpl w:val="C9122B26"/>
    <w:lvl w:ilvl="0" w:tplc="D6FAF50A">
      <w:numFmt w:val="bullet"/>
      <w:lvlText w:val=""/>
      <w:lvlJc w:val="left"/>
      <w:pPr>
        <w:ind w:left="872" w:hanging="72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F5452B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B15CB5A0">
      <w:numFmt w:val="bullet"/>
      <w:lvlText w:val="•"/>
      <w:lvlJc w:val="left"/>
      <w:pPr>
        <w:ind w:left="2680" w:hanging="720"/>
      </w:pPr>
      <w:rPr>
        <w:rFonts w:hint="default"/>
      </w:rPr>
    </w:lvl>
    <w:lvl w:ilvl="3" w:tplc="4398AFFC">
      <w:numFmt w:val="bullet"/>
      <w:lvlText w:val="•"/>
      <w:lvlJc w:val="left"/>
      <w:pPr>
        <w:ind w:left="3580" w:hanging="720"/>
      </w:pPr>
      <w:rPr>
        <w:rFonts w:hint="default"/>
      </w:rPr>
    </w:lvl>
    <w:lvl w:ilvl="4" w:tplc="ED1601EC">
      <w:numFmt w:val="bullet"/>
      <w:lvlText w:val="•"/>
      <w:lvlJc w:val="left"/>
      <w:pPr>
        <w:ind w:left="4480" w:hanging="720"/>
      </w:pPr>
      <w:rPr>
        <w:rFonts w:hint="default"/>
      </w:rPr>
    </w:lvl>
    <w:lvl w:ilvl="5" w:tplc="0322843A"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1F6A72C8">
      <w:numFmt w:val="bullet"/>
      <w:lvlText w:val="•"/>
      <w:lvlJc w:val="left"/>
      <w:pPr>
        <w:ind w:left="6280" w:hanging="720"/>
      </w:pPr>
      <w:rPr>
        <w:rFonts w:hint="default"/>
      </w:rPr>
    </w:lvl>
    <w:lvl w:ilvl="7" w:tplc="D1ECF5CE">
      <w:numFmt w:val="bullet"/>
      <w:lvlText w:val="•"/>
      <w:lvlJc w:val="left"/>
      <w:pPr>
        <w:ind w:left="7180" w:hanging="720"/>
      </w:pPr>
      <w:rPr>
        <w:rFonts w:hint="default"/>
      </w:rPr>
    </w:lvl>
    <w:lvl w:ilvl="8" w:tplc="62908DA0">
      <w:numFmt w:val="bullet"/>
      <w:lvlText w:val="•"/>
      <w:lvlJc w:val="left"/>
      <w:pPr>
        <w:ind w:left="8080" w:hanging="720"/>
      </w:pPr>
      <w:rPr>
        <w:rFonts w:hint="default"/>
      </w:rPr>
    </w:lvl>
  </w:abstractNum>
  <w:abstractNum w:abstractNumId="1">
    <w:nsid w:val="02885798"/>
    <w:multiLevelType w:val="hybridMultilevel"/>
    <w:tmpl w:val="407C4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70AF"/>
    <w:multiLevelType w:val="hybridMultilevel"/>
    <w:tmpl w:val="24BCB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432EA"/>
    <w:multiLevelType w:val="hybridMultilevel"/>
    <w:tmpl w:val="E592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A4652"/>
    <w:multiLevelType w:val="hybridMultilevel"/>
    <w:tmpl w:val="F7EEF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3B85"/>
    <w:multiLevelType w:val="hybridMultilevel"/>
    <w:tmpl w:val="1C3EC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A1C8F"/>
    <w:multiLevelType w:val="hybridMultilevel"/>
    <w:tmpl w:val="AF16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05564"/>
    <w:multiLevelType w:val="hybridMultilevel"/>
    <w:tmpl w:val="3BDA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37547"/>
    <w:multiLevelType w:val="hybridMultilevel"/>
    <w:tmpl w:val="FAB80C5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5AC6744"/>
    <w:multiLevelType w:val="hybridMultilevel"/>
    <w:tmpl w:val="EBB0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D10A6"/>
    <w:multiLevelType w:val="hybridMultilevel"/>
    <w:tmpl w:val="CD46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C711E"/>
    <w:multiLevelType w:val="hybridMultilevel"/>
    <w:tmpl w:val="BC7A4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E6C36"/>
    <w:multiLevelType w:val="hybridMultilevel"/>
    <w:tmpl w:val="698A4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601AF"/>
    <w:multiLevelType w:val="hybridMultilevel"/>
    <w:tmpl w:val="4F14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337A1"/>
    <w:multiLevelType w:val="multilevel"/>
    <w:tmpl w:val="7E621810"/>
    <w:lvl w:ilvl="0">
      <w:start w:val="6"/>
      <w:numFmt w:val="decimal"/>
      <w:lvlText w:val="%1"/>
      <w:lvlJc w:val="left"/>
      <w:pPr>
        <w:ind w:left="86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08"/>
      </w:pPr>
      <w:rPr>
        <w:rFonts w:ascii="Arial" w:eastAsia="Arial" w:hAnsi="Arial" w:cs="Arial" w:hint="default"/>
        <w:b/>
        <w:bCs/>
        <w:color w:val="1E487C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64" w:hanging="708"/>
      </w:pPr>
      <w:rPr>
        <w:rFonts w:hint="default"/>
      </w:rPr>
    </w:lvl>
    <w:lvl w:ilvl="3">
      <w:numFmt w:val="bullet"/>
      <w:lvlText w:val="•"/>
      <w:lvlJc w:val="left"/>
      <w:pPr>
        <w:ind w:left="3566" w:hanging="708"/>
      </w:pPr>
      <w:rPr>
        <w:rFonts w:hint="default"/>
      </w:rPr>
    </w:lvl>
    <w:lvl w:ilvl="4">
      <w:numFmt w:val="bullet"/>
      <w:lvlText w:val="•"/>
      <w:lvlJc w:val="left"/>
      <w:pPr>
        <w:ind w:left="4468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72" w:hanging="708"/>
      </w:pPr>
      <w:rPr>
        <w:rFonts w:hint="default"/>
      </w:rPr>
    </w:lvl>
    <w:lvl w:ilvl="7">
      <w:numFmt w:val="bullet"/>
      <w:lvlText w:val="•"/>
      <w:lvlJc w:val="left"/>
      <w:pPr>
        <w:ind w:left="7174" w:hanging="708"/>
      </w:pPr>
      <w:rPr>
        <w:rFonts w:hint="default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</w:rPr>
    </w:lvl>
  </w:abstractNum>
  <w:abstractNum w:abstractNumId="15">
    <w:nsid w:val="48DE2D83"/>
    <w:multiLevelType w:val="hybridMultilevel"/>
    <w:tmpl w:val="534C1D00"/>
    <w:lvl w:ilvl="0" w:tplc="6DDE4B44">
      <w:start w:val="1"/>
      <w:numFmt w:val="lowerRoman"/>
      <w:lvlText w:val="%1."/>
      <w:lvlJc w:val="left"/>
      <w:pPr>
        <w:ind w:left="872" w:hanging="54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2029C"/>
    <w:multiLevelType w:val="hybridMultilevel"/>
    <w:tmpl w:val="97763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E1F64"/>
    <w:multiLevelType w:val="hybridMultilevel"/>
    <w:tmpl w:val="21A8A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0657ED"/>
    <w:multiLevelType w:val="hybridMultilevel"/>
    <w:tmpl w:val="EA7294A4"/>
    <w:lvl w:ilvl="0" w:tplc="F04E6796">
      <w:start w:val="1"/>
      <w:numFmt w:val="decimal"/>
      <w:lvlText w:val="%1."/>
      <w:lvlJc w:val="left"/>
      <w:pPr>
        <w:ind w:left="860" w:hanging="708"/>
      </w:pPr>
      <w:rPr>
        <w:rFonts w:ascii="Arial" w:eastAsia="Arial" w:hAnsi="Arial" w:cs="Arial" w:hint="default"/>
        <w:b/>
        <w:bCs/>
        <w:color w:val="1E487C"/>
        <w:spacing w:val="-1"/>
        <w:w w:val="99"/>
        <w:sz w:val="24"/>
        <w:szCs w:val="24"/>
      </w:rPr>
    </w:lvl>
    <w:lvl w:ilvl="1" w:tplc="6DDE4B44">
      <w:start w:val="1"/>
      <w:numFmt w:val="lowerRoman"/>
      <w:lvlText w:val="%2."/>
      <w:lvlJc w:val="left"/>
      <w:pPr>
        <w:ind w:left="872" w:hanging="54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EB66645E">
      <w:numFmt w:val="bullet"/>
      <w:lvlText w:val="•"/>
      <w:lvlJc w:val="left"/>
      <w:pPr>
        <w:ind w:left="1880" w:hanging="548"/>
      </w:pPr>
      <w:rPr>
        <w:rFonts w:hint="default"/>
      </w:rPr>
    </w:lvl>
    <w:lvl w:ilvl="3" w:tplc="FA923C2E">
      <w:numFmt w:val="bullet"/>
      <w:lvlText w:val="•"/>
      <w:lvlJc w:val="left"/>
      <w:pPr>
        <w:ind w:left="2880" w:hanging="548"/>
      </w:pPr>
      <w:rPr>
        <w:rFonts w:hint="default"/>
      </w:rPr>
    </w:lvl>
    <w:lvl w:ilvl="4" w:tplc="34864C5A">
      <w:numFmt w:val="bullet"/>
      <w:lvlText w:val="•"/>
      <w:lvlJc w:val="left"/>
      <w:pPr>
        <w:ind w:left="3880" w:hanging="548"/>
      </w:pPr>
      <w:rPr>
        <w:rFonts w:hint="default"/>
      </w:rPr>
    </w:lvl>
    <w:lvl w:ilvl="5" w:tplc="8632C9C6">
      <w:numFmt w:val="bullet"/>
      <w:lvlText w:val="•"/>
      <w:lvlJc w:val="left"/>
      <w:pPr>
        <w:ind w:left="4880" w:hanging="548"/>
      </w:pPr>
      <w:rPr>
        <w:rFonts w:hint="default"/>
      </w:rPr>
    </w:lvl>
    <w:lvl w:ilvl="6" w:tplc="470CE988">
      <w:numFmt w:val="bullet"/>
      <w:lvlText w:val="•"/>
      <w:lvlJc w:val="left"/>
      <w:pPr>
        <w:ind w:left="5880" w:hanging="548"/>
      </w:pPr>
      <w:rPr>
        <w:rFonts w:hint="default"/>
      </w:rPr>
    </w:lvl>
    <w:lvl w:ilvl="7" w:tplc="9C50454E">
      <w:numFmt w:val="bullet"/>
      <w:lvlText w:val="•"/>
      <w:lvlJc w:val="left"/>
      <w:pPr>
        <w:ind w:left="6880" w:hanging="548"/>
      </w:pPr>
      <w:rPr>
        <w:rFonts w:hint="default"/>
      </w:rPr>
    </w:lvl>
    <w:lvl w:ilvl="8" w:tplc="3F283176">
      <w:numFmt w:val="bullet"/>
      <w:lvlText w:val="•"/>
      <w:lvlJc w:val="left"/>
      <w:pPr>
        <w:ind w:left="7880" w:hanging="548"/>
      </w:pPr>
      <w:rPr>
        <w:rFonts w:hint="default"/>
      </w:rPr>
    </w:lvl>
  </w:abstractNum>
  <w:abstractNum w:abstractNumId="19">
    <w:nsid w:val="54074724"/>
    <w:multiLevelType w:val="hybridMultilevel"/>
    <w:tmpl w:val="9B68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A60C9"/>
    <w:multiLevelType w:val="hybridMultilevel"/>
    <w:tmpl w:val="8112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B34E9"/>
    <w:multiLevelType w:val="multilevel"/>
    <w:tmpl w:val="8D36E80E"/>
    <w:lvl w:ilvl="0">
      <w:start w:val="5"/>
      <w:numFmt w:val="decimal"/>
      <w:lvlText w:val="%1"/>
      <w:lvlJc w:val="left"/>
      <w:pPr>
        <w:ind w:left="86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08"/>
      </w:pPr>
      <w:rPr>
        <w:rFonts w:ascii="Arial" w:eastAsia="Arial" w:hAnsi="Arial" w:cs="Arial" w:hint="default"/>
        <w:b/>
        <w:bCs/>
        <w:color w:val="1E487C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64" w:hanging="708"/>
      </w:pPr>
      <w:rPr>
        <w:rFonts w:hint="default"/>
      </w:rPr>
    </w:lvl>
    <w:lvl w:ilvl="3">
      <w:numFmt w:val="bullet"/>
      <w:lvlText w:val="•"/>
      <w:lvlJc w:val="left"/>
      <w:pPr>
        <w:ind w:left="3566" w:hanging="708"/>
      </w:pPr>
      <w:rPr>
        <w:rFonts w:hint="default"/>
      </w:rPr>
    </w:lvl>
    <w:lvl w:ilvl="4">
      <w:numFmt w:val="bullet"/>
      <w:lvlText w:val="•"/>
      <w:lvlJc w:val="left"/>
      <w:pPr>
        <w:ind w:left="4468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72" w:hanging="708"/>
      </w:pPr>
      <w:rPr>
        <w:rFonts w:hint="default"/>
      </w:rPr>
    </w:lvl>
    <w:lvl w:ilvl="7">
      <w:numFmt w:val="bullet"/>
      <w:lvlText w:val="•"/>
      <w:lvlJc w:val="left"/>
      <w:pPr>
        <w:ind w:left="7174" w:hanging="708"/>
      </w:pPr>
      <w:rPr>
        <w:rFonts w:hint="default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</w:rPr>
    </w:lvl>
  </w:abstractNum>
  <w:abstractNum w:abstractNumId="22">
    <w:nsid w:val="5F046446"/>
    <w:multiLevelType w:val="hybridMultilevel"/>
    <w:tmpl w:val="1D4C3B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11"/>
  </w:num>
  <w:num w:numId="11">
    <w:abstractNumId w:val="7"/>
  </w:num>
  <w:num w:numId="12">
    <w:abstractNumId w:val="18"/>
  </w:num>
  <w:num w:numId="13">
    <w:abstractNumId w:val="15"/>
  </w:num>
  <w:num w:numId="14">
    <w:abstractNumId w:val="21"/>
  </w:num>
  <w:num w:numId="15">
    <w:abstractNumId w:val="0"/>
  </w:num>
  <w:num w:numId="16">
    <w:abstractNumId w:val="14"/>
  </w:num>
  <w:num w:numId="17">
    <w:abstractNumId w:val="22"/>
  </w:num>
  <w:num w:numId="18">
    <w:abstractNumId w:val="13"/>
  </w:num>
  <w:num w:numId="19">
    <w:abstractNumId w:val="19"/>
  </w:num>
  <w:num w:numId="20">
    <w:abstractNumId w:val="20"/>
  </w:num>
  <w:num w:numId="21">
    <w:abstractNumId w:val="2"/>
  </w:num>
  <w:num w:numId="22">
    <w:abstractNumId w:val="10"/>
  </w:num>
  <w:num w:numId="23">
    <w:abstractNumId w:val="17"/>
  </w:num>
  <w:num w:numId="24">
    <w:abstractNumId w:val="16"/>
  </w:num>
  <w:num w:numId="25">
    <w:abstractNumId w:val="1"/>
  </w:num>
  <w:num w:numId="26">
    <w:abstractNumId w:val="6"/>
  </w:num>
  <w:num w:numId="27">
    <w:abstractNumId w:val="3"/>
  </w:num>
  <w:num w:numId="28">
    <w:abstractNumId w:val="5"/>
  </w:num>
  <w:num w:numId="29">
    <w:abstractNumId w:val="12"/>
  </w:num>
  <w:num w:numId="30">
    <w:abstractNumId w:val="8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10"/>
    <w:rsid w:val="00011BEB"/>
    <w:rsid w:val="0004187A"/>
    <w:rsid w:val="00057AA2"/>
    <w:rsid w:val="00062C63"/>
    <w:rsid w:val="00070D32"/>
    <w:rsid w:val="00077296"/>
    <w:rsid w:val="000A119E"/>
    <w:rsid w:val="000F2E11"/>
    <w:rsid w:val="000F6912"/>
    <w:rsid w:val="00107F5C"/>
    <w:rsid w:val="00116093"/>
    <w:rsid w:val="0013186E"/>
    <w:rsid w:val="00141F04"/>
    <w:rsid w:val="0019209F"/>
    <w:rsid w:val="001A21BE"/>
    <w:rsid w:val="0024720E"/>
    <w:rsid w:val="00266118"/>
    <w:rsid w:val="00270034"/>
    <w:rsid w:val="002705EA"/>
    <w:rsid w:val="00282869"/>
    <w:rsid w:val="002D2372"/>
    <w:rsid w:val="00300777"/>
    <w:rsid w:val="00361E50"/>
    <w:rsid w:val="003630B7"/>
    <w:rsid w:val="003F11CF"/>
    <w:rsid w:val="00406CB2"/>
    <w:rsid w:val="0042154D"/>
    <w:rsid w:val="00447246"/>
    <w:rsid w:val="00450E6C"/>
    <w:rsid w:val="004603E2"/>
    <w:rsid w:val="004740A2"/>
    <w:rsid w:val="004B6A71"/>
    <w:rsid w:val="004F1189"/>
    <w:rsid w:val="00516D03"/>
    <w:rsid w:val="00523E2E"/>
    <w:rsid w:val="00533B6A"/>
    <w:rsid w:val="00537D78"/>
    <w:rsid w:val="00577AEE"/>
    <w:rsid w:val="0058224E"/>
    <w:rsid w:val="00596F05"/>
    <w:rsid w:val="0060181C"/>
    <w:rsid w:val="00620054"/>
    <w:rsid w:val="006367E7"/>
    <w:rsid w:val="006728C6"/>
    <w:rsid w:val="006D0C29"/>
    <w:rsid w:val="00702C9E"/>
    <w:rsid w:val="00703F7E"/>
    <w:rsid w:val="00712684"/>
    <w:rsid w:val="00715DD6"/>
    <w:rsid w:val="00732810"/>
    <w:rsid w:val="00770A68"/>
    <w:rsid w:val="00795883"/>
    <w:rsid w:val="007B738F"/>
    <w:rsid w:val="00801BDB"/>
    <w:rsid w:val="008213C5"/>
    <w:rsid w:val="00844D31"/>
    <w:rsid w:val="008464A2"/>
    <w:rsid w:val="008605D4"/>
    <w:rsid w:val="008632B6"/>
    <w:rsid w:val="008963B3"/>
    <w:rsid w:val="008F58A1"/>
    <w:rsid w:val="009002FF"/>
    <w:rsid w:val="0091649A"/>
    <w:rsid w:val="00966436"/>
    <w:rsid w:val="00974483"/>
    <w:rsid w:val="009800C1"/>
    <w:rsid w:val="009902EE"/>
    <w:rsid w:val="009E4C4D"/>
    <w:rsid w:val="009F7D72"/>
    <w:rsid w:val="00A06991"/>
    <w:rsid w:val="00A3242E"/>
    <w:rsid w:val="00A34425"/>
    <w:rsid w:val="00A5522F"/>
    <w:rsid w:val="00A64068"/>
    <w:rsid w:val="00AC3725"/>
    <w:rsid w:val="00B36CCD"/>
    <w:rsid w:val="00B40FA8"/>
    <w:rsid w:val="00BC6863"/>
    <w:rsid w:val="00BE3549"/>
    <w:rsid w:val="00C038D1"/>
    <w:rsid w:val="00C230F2"/>
    <w:rsid w:val="00C30C32"/>
    <w:rsid w:val="00C318D5"/>
    <w:rsid w:val="00C361D1"/>
    <w:rsid w:val="00C728FD"/>
    <w:rsid w:val="00C805DA"/>
    <w:rsid w:val="00C93E5E"/>
    <w:rsid w:val="00CB79A2"/>
    <w:rsid w:val="00CC3C60"/>
    <w:rsid w:val="00CF2130"/>
    <w:rsid w:val="00CF30F7"/>
    <w:rsid w:val="00CF4237"/>
    <w:rsid w:val="00D02626"/>
    <w:rsid w:val="00D110BC"/>
    <w:rsid w:val="00D43DFB"/>
    <w:rsid w:val="00D64E32"/>
    <w:rsid w:val="00D92629"/>
    <w:rsid w:val="00DB771D"/>
    <w:rsid w:val="00DC4A3F"/>
    <w:rsid w:val="00DF322F"/>
    <w:rsid w:val="00E04367"/>
    <w:rsid w:val="00E236F7"/>
    <w:rsid w:val="00E325A5"/>
    <w:rsid w:val="00E34DCE"/>
    <w:rsid w:val="00E515BD"/>
    <w:rsid w:val="00E74DFC"/>
    <w:rsid w:val="00E81F32"/>
    <w:rsid w:val="00E8640F"/>
    <w:rsid w:val="00E86DFC"/>
    <w:rsid w:val="00EF7C53"/>
    <w:rsid w:val="00F06D52"/>
    <w:rsid w:val="00F25641"/>
    <w:rsid w:val="00F96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5439B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1"/>
    <w:qFormat/>
    <w:rsid w:val="00F962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7246"/>
    <w:rPr>
      <w:b/>
      <w:bCs/>
    </w:rPr>
  </w:style>
  <w:style w:type="paragraph" w:styleId="NoSpacing">
    <w:name w:val="No Spacing"/>
    <w:uiPriority w:val="1"/>
    <w:qFormat/>
    <w:rsid w:val="00447246"/>
    <w:pPr>
      <w:spacing w:after="0"/>
    </w:pPr>
    <w:rPr>
      <w:rFonts w:ascii="Arial" w:eastAsia="SimSun" w:hAnsi="Arial" w:cs="Arial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DF322F"/>
    <w:pPr>
      <w:spacing w:before="100" w:beforeAutospacing="1" w:after="360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902EE"/>
    <w:rPr>
      <w:strike w:val="0"/>
      <w:dstrike w:val="0"/>
      <w:color w:val="E8474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33B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1"/>
    <w:qFormat/>
    <w:rsid w:val="00F962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7246"/>
    <w:rPr>
      <w:b/>
      <w:bCs/>
    </w:rPr>
  </w:style>
  <w:style w:type="paragraph" w:styleId="NoSpacing">
    <w:name w:val="No Spacing"/>
    <w:uiPriority w:val="1"/>
    <w:qFormat/>
    <w:rsid w:val="00447246"/>
    <w:pPr>
      <w:spacing w:after="0"/>
    </w:pPr>
    <w:rPr>
      <w:rFonts w:ascii="Arial" w:eastAsia="SimSun" w:hAnsi="Arial" w:cs="Arial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DF322F"/>
    <w:pPr>
      <w:spacing w:before="100" w:beforeAutospacing="1" w:after="360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902EE"/>
    <w:rPr>
      <w:strike w:val="0"/>
      <w:dstrike w:val="0"/>
      <w:color w:val="E8474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33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06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27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188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21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51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342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F38680A33AA47BAFB37641A83BD6A" ma:contentTypeVersion="0" ma:contentTypeDescription="Create a new document." ma:contentTypeScope="" ma:versionID="d065d2494ee8a30c371c4d2fffa0df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4ae96ede1d8dfbc927409f7032e1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41F471-167C-49BE-9E58-0C8BE8B7B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D9F36-0EBD-4B1A-9FC4-161A6AEAA0C6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069F0B-1A6E-4324-85A7-6AEB2E2CA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B235F-D6A6-4ADC-AD4F-8566D197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</dc:creator>
  <cp:lastModifiedBy>Natalie Brownell</cp:lastModifiedBy>
  <cp:revision>2</cp:revision>
  <cp:lastPrinted>2018-11-26T13:56:00Z</cp:lastPrinted>
  <dcterms:created xsi:type="dcterms:W3CDTF">2019-09-07T20:02:00Z</dcterms:created>
  <dcterms:modified xsi:type="dcterms:W3CDTF">2019-09-07T20:02:00Z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0x010100F3FF38680A33AA47BAFB37641A83BD6A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