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88686" w14:textId="446E9171" w:rsidR="000867AA" w:rsidRPr="00B81B4D" w:rsidRDefault="00314FF4" w:rsidP="00AC11AA">
      <w:pPr>
        <w:jc w:val="center"/>
        <w:rPr>
          <w:b/>
          <w:bCs/>
          <w:sz w:val="28"/>
          <w:szCs w:val="28"/>
          <w:u w:val="single"/>
        </w:rPr>
      </w:pPr>
      <w:r w:rsidRPr="00B81B4D">
        <w:rPr>
          <w:b/>
          <w:bCs/>
          <w:sz w:val="28"/>
          <w:szCs w:val="28"/>
          <w:u w:val="single"/>
        </w:rPr>
        <w:t>E</w:t>
      </w:r>
      <w:r w:rsidR="00F759E1" w:rsidRPr="00B81B4D">
        <w:rPr>
          <w:b/>
          <w:bCs/>
          <w:sz w:val="28"/>
          <w:szCs w:val="28"/>
          <w:u w:val="single"/>
        </w:rPr>
        <w:t xml:space="preserve">mployer </w:t>
      </w:r>
      <w:r w:rsidRPr="00B81B4D">
        <w:rPr>
          <w:b/>
          <w:bCs/>
          <w:sz w:val="28"/>
          <w:szCs w:val="28"/>
          <w:u w:val="single"/>
        </w:rPr>
        <w:t>A</w:t>
      </w:r>
      <w:r w:rsidR="00F759E1" w:rsidRPr="00B81B4D">
        <w:rPr>
          <w:b/>
          <w:bCs/>
          <w:sz w:val="28"/>
          <w:szCs w:val="28"/>
          <w:u w:val="single"/>
        </w:rPr>
        <w:t xml:space="preserve">dvisory </w:t>
      </w:r>
      <w:r w:rsidRPr="00B81B4D">
        <w:rPr>
          <w:b/>
          <w:bCs/>
          <w:sz w:val="28"/>
          <w:szCs w:val="28"/>
          <w:u w:val="single"/>
        </w:rPr>
        <w:t>B</w:t>
      </w:r>
      <w:r w:rsidR="00F759E1" w:rsidRPr="00B81B4D">
        <w:rPr>
          <w:b/>
          <w:bCs/>
          <w:sz w:val="28"/>
          <w:szCs w:val="28"/>
          <w:u w:val="single"/>
        </w:rPr>
        <w:t>oard</w:t>
      </w:r>
      <w:r w:rsidRPr="00B81B4D">
        <w:rPr>
          <w:b/>
          <w:bCs/>
          <w:sz w:val="28"/>
          <w:szCs w:val="28"/>
          <w:u w:val="single"/>
        </w:rPr>
        <w:t xml:space="preserve">s: </w:t>
      </w:r>
      <w:r w:rsidR="0094331C" w:rsidRPr="00B81B4D">
        <w:rPr>
          <w:b/>
          <w:bCs/>
          <w:sz w:val="28"/>
          <w:szCs w:val="28"/>
          <w:u w:val="single"/>
        </w:rPr>
        <w:t>Implementation plan</w:t>
      </w:r>
    </w:p>
    <w:p w14:paraId="16274454" w14:textId="4C55E689" w:rsidR="00907DEB" w:rsidRDefault="00EC5D61" w:rsidP="00F759E1">
      <w:pPr>
        <w:rPr>
          <w:b/>
          <w:bCs/>
          <w:sz w:val="20"/>
          <w:szCs w:val="28"/>
        </w:rPr>
      </w:pPr>
      <w:r>
        <w:rPr>
          <w:b/>
          <w:bCs/>
          <w:sz w:val="20"/>
          <w:szCs w:val="28"/>
          <w:u w:val="single"/>
        </w:rPr>
        <w:t>Faculty</w:t>
      </w:r>
      <w:r w:rsidR="00907DEB">
        <w:rPr>
          <w:b/>
          <w:bCs/>
          <w:sz w:val="20"/>
          <w:szCs w:val="28"/>
          <w:u w:val="dotted"/>
        </w:rPr>
        <w:t>:</w:t>
      </w:r>
      <w:r w:rsidR="00907DEB" w:rsidRPr="00907DEB">
        <w:rPr>
          <w:b/>
          <w:bCs/>
          <w:sz w:val="20"/>
          <w:szCs w:val="28"/>
        </w:rPr>
        <w:tab/>
      </w:r>
      <w:r w:rsidR="00907DEB" w:rsidRPr="00907DEB">
        <w:rPr>
          <w:b/>
          <w:bCs/>
          <w:sz w:val="20"/>
          <w:szCs w:val="28"/>
        </w:rPr>
        <w:tab/>
        <w:t>SBS</w:t>
      </w:r>
      <w:r>
        <w:rPr>
          <w:b/>
          <w:bCs/>
          <w:sz w:val="20"/>
          <w:szCs w:val="28"/>
        </w:rPr>
        <w:tab/>
      </w:r>
    </w:p>
    <w:p w14:paraId="5520A9D6" w14:textId="4E12A9D3" w:rsidR="00907DEB" w:rsidRDefault="00EC5D61" w:rsidP="00F759E1">
      <w:pPr>
        <w:rPr>
          <w:b/>
          <w:bCs/>
          <w:sz w:val="20"/>
          <w:szCs w:val="28"/>
        </w:rPr>
      </w:pPr>
      <w:r w:rsidRPr="00907DEB">
        <w:rPr>
          <w:b/>
          <w:bCs/>
          <w:sz w:val="20"/>
          <w:szCs w:val="28"/>
          <w:u w:val="single"/>
        </w:rPr>
        <w:t>Dept.</w:t>
      </w:r>
      <w:r w:rsidR="00907DEB" w:rsidRPr="00907DEB">
        <w:rPr>
          <w:b/>
          <w:bCs/>
          <w:sz w:val="20"/>
          <w:szCs w:val="28"/>
          <w:u w:val="single"/>
        </w:rPr>
        <w:t>:</w:t>
      </w:r>
      <w:r w:rsidR="00907DEB">
        <w:rPr>
          <w:b/>
          <w:bCs/>
          <w:sz w:val="20"/>
          <w:szCs w:val="28"/>
        </w:rPr>
        <w:tab/>
      </w:r>
      <w:r w:rsidR="00907DEB">
        <w:rPr>
          <w:b/>
          <w:bCs/>
          <w:sz w:val="20"/>
          <w:szCs w:val="28"/>
        </w:rPr>
        <w:tab/>
      </w:r>
      <w:r w:rsidR="004E4ACC">
        <w:rPr>
          <w:b/>
          <w:bCs/>
          <w:sz w:val="20"/>
          <w:szCs w:val="28"/>
        </w:rPr>
        <w:t>Management</w:t>
      </w:r>
    </w:p>
    <w:p w14:paraId="398C7E4D" w14:textId="77777777" w:rsidR="004E4ACC" w:rsidRDefault="00EC5D61" w:rsidP="00F759E1">
      <w:pPr>
        <w:rPr>
          <w:b/>
          <w:bCs/>
          <w:sz w:val="20"/>
          <w:szCs w:val="28"/>
        </w:rPr>
      </w:pPr>
      <w:r w:rsidRPr="00907DEB">
        <w:rPr>
          <w:b/>
          <w:bCs/>
          <w:sz w:val="20"/>
          <w:szCs w:val="28"/>
          <w:u w:val="single"/>
        </w:rPr>
        <w:t>Subject Area</w:t>
      </w:r>
      <w:r w:rsidR="00907DEB" w:rsidRPr="00907DEB">
        <w:rPr>
          <w:b/>
          <w:bCs/>
          <w:sz w:val="20"/>
          <w:szCs w:val="28"/>
          <w:u w:val="single"/>
        </w:rPr>
        <w:t xml:space="preserve">: </w:t>
      </w:r>
      <w:r w:rsidR="00907DEB">
        <w:rPr>
          <w:b/>
          <w:bCs/>
          <w:sz w:val="20"/>
          <w:szCs w:val="28"/>
        </w:rPr>
        <w:tab/>
      </w:r>
      <w:r w:rsidR="004E4ACC">
        <w:rPr>
          <w:b/>
          <w:bCs/>
          <w:sz w:val="20"/>
          <w:szCs w:val="28"/>
        </w:rPr>
        <w:t>International Business, Languages, Marketing, Organisational Behaviour and Human Resources, Strategic Management and Change</w:t>
      </w:r>
    </w:p>
    <w:p w14:paraId="119AAF40" w14:textId="1292A255" w:rsidR="00EC5D61" w:rsidRDefault="00EC5D61" w:rsidP="00F759E1">
      <w:pPr>
        <w:rPr>
          <w:bCs/>
          <w:sz w:val="20"/>
          <w:szCs w:val="28"/>
          <w:u w:val="dotted"/>
        </w:rPr>
      </w:pPr>
      <w:r>
        <w:rPr>
          <w:b/>
          <w:bCs/>
          <w:i/>
          <w:sz w:val="20"/>
          <w:szCs w:val="28"/>
          <w:u w:val="single"/>
        </w:rPr>
        <w:t>Course (S)</w:t>
      </w:r>
      <w:r w:rsidR="00907DEB">
        <w:rPr>
          <w:b/>
          <w:bCs/>
          <w:i/>
          <w:sz w:val="20"/>
          <w:szCs w:val="28"/>
          <w:u w:val="single"/>
        </w:rPr>
        <w:t>:</w:t>
      </w:r>
      <w:r w:rsidR="004E4ACC">
        <w:rPr>
          <w:b/>
          <w:bCs/>
          <w:i/>
          <w:sz w:val="20"/>
          <w:szCs w:val="28"/>
          <w:u w:val="single"/>
        </w:rPr>
        <w:tab/>
      </w:r>
      <w:r w:rsidR="006442D3">
        <w:rPr>
          <w:b/>
          <w:bCs/>
          <w:i/>
          <w:sz w:val="20"/>
          <w:szCs w:val="28"/>
          <w:u w:val="single"/>
        </w:rPr>
        <w:t>All DoM</w:t>
      </w:r>
    </w:p>
    <w:p w14:paraId="7C297ABC" w14:textId="16595CCD" w:rsidR="00B81B4D" w:rsidRPr="00907DEB" w:rsidRDefault="00EC5D61" w:rsidP="00F759E1">
      <w:pPr>
        <w:rPr>
          <w:bCs/>
          <w:sz w:val="20"/>
          <w:szCs w:val="28"/>
        </w:rPr>
      </w:pPr>
      <w:r w:rsidRPr="00EC5D61">
        <w:rPr>
          <w:b/>
          <w:bCs/>
          <w:sz w:val="20"/>
          <w:szCs w:val="28"/>
          <w:u w:val="single"/>
        </w:rPr>
        <w:t>EAB Lead</w:t>
      </w:r>
      <w:r w:rsidR="00907DEB">
        <w:rPr>
          <w:b/>
          <w:bCs/>
          <w:sz w:val="20"/>
          <w:szCs w:val="28"/>
          <w:u w:val="single"/>
        </w:rPr>
        <w:t>:</w:t>
      </w:r>
      <w:r w:rsidR="00907DEB" w:rsidRPr="00907DEB">
        <w:rPr>
          <w:b/>
          <w:bCs/>
          <w:sz w:val="20"/>
          <w:szCs w:val="28"/>
        </w:rPr>
        <w:t xml:space="preserve">  </w:t>
      </w:r>
      <w:r w:rsidR="00907DEB" w:rsidRPr="00907DEB">
        <w:rPr>
          <w:b/>
          <w:bCs/>
          <w:sz w:val="20"/>
          <w:szCs w:val="28"/>
        </w:rPr>
        <w:tab/>
      </w:r>
      <w:r w:rsidR="00907DEB" w:rsidRPr="00907DEB">
        <w:rPr>
          <w:bCs/>
          <w:sz w:val="20"/>
          <w:szCs w:val="28"/>
        </w:rPr>
        <w:t xml:space="preserve">Dr </w:t>
      </w:r>
      <w:r w:rsidR="004E4ACC">
        <w:rPr>
          <w:bCs/>
          <w:sz w:val="20"/>
          <w:szCs w:val="28"/>
        </w:rPr>
        <w:t xml:space="preserve">Alexandra Anderson </w:t>
      </w:r>
    </w:p>
    <w:p w14:paraId="7FA843EB" w14:textId="65BBC865" w:rsidR="00F759E1" w:rsidRPr="00B81B4D" w:rsidRDefault="00F759E1" w:rsidP="00F759E1">
      <w:pPr>
        <w:rPr>
          <w:b/>
          <w:bCs/>
          <w:sz w:val="24"/>
          <w:szCs w:val="28"/>
        </w:rPr>
      </w:pPr>
      <w:r w:rsidRPr="00B81B4D">
        <w:rPr>
          <w:b/>
          <w:bCs/>
          <w:sz w:val="24"/>
          <w:szCs w:val="28"/>
        </w:rPr>
        <w:t>Please identify below which category your EAB is operating within</w:t>
      </w:r>
      <w:r w:rsidR="00B81B4D" w:rsidRPr="00B81B4D">
        <w:rPr>
          <w:b/>
          <w:bCs/>
          <w:sz w:val="24"/>
          <w:szCs w:val="28"/>
        </w:rPr>
        <w:t xml:space="preserve"> for 2019-2020</w:t>
      </w:r>
      <w:r w:rsidRPr="00B81B4D">
        <w:rPr>
          <w:b/>
          <w:bCs/>
          <w:sz w:val="24"/>
          <w:szCs w:val="28"/>
        </w:rPr>
        <w:t>: 1, 2 or 3</w:t>
      </w:r>
    </w:p>
    <w:p w14:paraId="7646C55F" w14:textId="4FD95126" w:rsidR="00EC5D61" w:rsidRDefault="00EC5D61" w:rsidP="00EC5D61">
      <w:pPr>
        <w:pStyle w:val="ListParagraph"/>
        <w:numPr>
          <w:ilvl w:val="0"/>
          <w:numId w:val="8"/>
        </w:numPr>
        <w:rPr>
          <w:bCs/>
          <w:szCs w:val="28"/>
        </w:rPr>
      </w:pPr>
      <w:r w:rsidRPr="00EC5D61">
        <w:rPr>
          <w:bCs/>
          <w:szCs w:val="28"/>
        </w:rPr>
        <w:t>Starting from scratch (Need to start now)</w:t>
      </w:r>
      <w:r w:rsidR="00B81B4D">
        <w:rPr>
          <w:bCs/>
          <w:szCs w:val="28"/>
        </w:rPr>
        <w:t xml:space="preserve">    </w:t>
      </w:r>
      <w:r w:rsidR="00B81B4D" w:rsidRPr="001E0DE8">
        <w:rPr>
          <w:bCs/>
          <w:szCs w:val="28"/>
          <w:highlight w:val="yellow"/>
        </w:rPr>
        <w:t>Yes</w:t>
      </w:r>
      <w:r w:rsidR="00B81B4D" w:rsidRPr="004E4ACC">
        <w:rPr>
          <w:bCs/>
          <w:szCs w:val="28"/>
        </w:rPr>
        <w:t xml:space="preserve"> </w:t>
      </w:r>
      <w:r w:rsidR="00B81B4D">
        <w:rPr>
          <w:bCs/>
          <w:szCs w:val="28"/>
        </w:rPr>
        <w:t xml:space="preserve"> | </w:t>
      </w:r>
      <w:r w:rsidR="00B81B4D" w:rsidRPr="00534079">
        <w:rPr>
          <w:bCs/>
          <w:szCs w:val="28"/>
        </w:rPr>
        <w:t>NO</w:t>
      </w:r>
    </w:p>
    <w:p w14:paraId="57D7020A" w14:textId="77777777" w:rsidR="00EC5D61" w:rsidRPr="00EC5D61" w:rsidRDefault="00EC5D61" w:rsidP="00EC5D61">
      <w:pPr>
        <w:pStyle w:val="ListParagraph"/>
        <w:rPr>
          <w:bCs/>
          <w:szCs w:val="28"/>
        </w:rPr>
      </w:pPr>
    </w:p>
    <w:p w14:paraId="013EAD06" w14:textId="3EDB734B" w:rsidR="00EC5D61" w:rsidRDefault="00EC5D61" w:rsidP="00EC5D61">
      <w:pPr>
        <w:pStyle w:val="ListParagraph"/>
        <w:numPr>
          <w:ilvl w:val="0"/>
          <w:numId w:val="8"/>
        </w:numPr>
        <w:rPr>
          <w:bCs/>
          <w:szCs w:val="28"/>
        </w:rPr>
      </w:pPr>
      <w:r w:rsidRPr="00EC5D61">
        <w:rPr>
          <w:bCs/>
          <w:szCs w:val="28"/>
        </w:rPr>
        <w:t>Have EAB but weak HSE outcomes (It’s time to change)</w:t>
      </w:r>
      <w:r w:rsidR="00B81B4D" w:rsidRPr="00B81B4D">
        <w:rPr>
          <w:bCs/>
          <w:szCs w:val="28"/>
        </w:rPr>
        <w:t xml:space="preserve"> </w:t>
      </w:r>
      <w:r w:rsidR="00B81B4D">
        <w:rPr>
          <w:bCs/>
          <w:szCs w:val="28"/>
        </w:rPr>
        <w:tab/>
      </w:r>
      <w:r w:rsidR="00B81B4D" w:rsidRPr="00534079">
        <w:rPr>
          <w:bCs/>
          <w:szCs w:val="28"/>
        </w:rPr>
        <w:t xml:space="preserve">Yes </w:t>
      </w:r>
      <w:r w:rsidR="00B81B4D">
        <w:rPr>
          <w:bCs/>
          <w:szCs w:val="28"/>
        </w:rPr>
        <w:t xml:space="preserve"> | NO</w:t>
      </w:r>
    </w:p>
    <w:p w14:paraId="45AD19E9" w14:textId="77777777" w:rsidR="00EC5D61" w:rsidRPr="00EC5D61" w:rsidRDefault="00EC5D61" w:rsidP="00EC5D61">
      <w:pPr>
        <w:pStyle w:val="ListParagraph"/>
        <w:rPr>
          <w:bCs/>
          <w:szCs w:val="28"/>
        </w:rPr>
      </w:pPr>
      <w:bookmarkStart w:id="0" w:name="_GoBack"/>
      <w:bookmarkEnd w:id="0"/>
    </w:p>
    <w:p w14:paraId="153B8841" w14:textId="64C6B9C7" w:rsidR="00EC5D61" w:rsidRPr="00A40C7A" w:rsidRDefault="00EC5D61" w:rsidP="000E6005">
      <w:pPr>
        <w:pStyle w:val="ListParagraph"/>
        <w:numPr>
          <w:ilvl w:val="0"/>
          <w:numId w:val="8"/>
        </w:numPr>
        <w:rPr>
          <w:bCs/>
          <w:szCs w:val="28"/>
        </w:rPr>
      </w:pPr>
      <w:r w:rsidRPr="00A40C7A">
        <w:rPr>
          <w:bCs/>
          <w:szCs w:val="28"/>
        </w:rPr>
        <w:t>Have an established EAB and good HSE (Need to review)</w:t>
      </w:r>
      <w:r w:rsidR="00B81B4D" w:rsidRPr="00A40C7A">
        <w:rPr>
          <w:bCs/>
          <w:szCs w:val="28"/>
        </w:rPr>
        <w:t xml:space="preserve"> Yes  | NO</w:t>
      </w:r>
    </w:p>
    <w:tbl>
      <w:tblPr>
        <w:tblStyle w:val="TableGrid"/>
        <w:tblW w:w="0" w:type="auto"/>
        <w:tblLook w:val="04A0" w:firstRow="1" w:lastRow="0" w:firstColumn="1" w:lastColumn="0" w:noHBand="0" w:noVBand="1"/>
      </w:tblPr>
      <w:tblGrid>
        <w:gridCol w:w="1123"/>
        <w:gridCol w:w="5000"/>
        <w:gridCol w:w="4495"/>
        <w:gridCol w:w="4168"/>
      </w:tblGrid>
      <w:tr w:rsidR="00BE2B3D" w:rsidRPr="00EC5D61" w14:paraId="502B38B5" w14:textId="77777777" w:rsidTr="00A92E89">
        <w:tc>
          <w:tcPr>
            <w:tcW w:w="1129" w:type="dxa"/>
            <w:shd w:val="clear" w:color="auto" w:fill="D9D9D9" w:themeFill="background1" w:themeFillShade="D9"/>
          </w:tcPr>
          <w:p w14:paraId="5BAE5506" w14:textId="69FEEA1F" w:rsidR="00BE2B3D" w:rsidRPr="00EC5D61" w:rsidRDefault="00BE2B3D" w:rsidP="00AC11AA">
            <w:pPr>
              <w:jc w:val="center"/>
              <w:rPr>
                <w:b/>
                <w:bCs/>
              </w:rPr>
            </w:pPr>
            <w:r w:rsidRPr="00EC5D61">
              <w:rPr>
                <w:b/>
                <w:bCs/>
              </w:rPr>
              <w:t xml:space="preserve">Category </w:t>
            </w:r>
          </w:p>
        </w:tc>
        <w:tc>
          <w:tcPr>
            <w:tcW w:w="5245" w:type="dxa"/>
          </w:tcPr>
          <w:p w14:paraId="0C757BAE" w14:textId="77777777" w:rsidR="00BE2B3D" w:rsidRPr="00EC5D61" w:rsidRDefault="00BE2B3D" w:rsidP="00BE2B3D">
            <w:pPr>
              <w:jc w:val="center"/>
              <w:rPr>
                <w:b/>
                <w:bCs/>
              </w:rPr>
            </w:pPr>
            <w:r w:rsidRPr="00EC5D61">
              <w:rPr>
                <w:noProof/>
                <w:lang w:eastAsia="en-GB"/>
              </w:rPr>
              <w:drawing>
                <wp:anchor distT="0" distB="0" distL="114300" distR="114300" simplePos="0" relativeHeight="251658240" behindDoc="1" locked="0" layoutInCell="1" allowOverlap="1" wp14:anchorId="04FACE3E" wp14:editId="0D5E7627">
                  <wp:simplePos x="0" y="0"/>
                  <wp:positionH relativeFrom="column">
                    <wp:posOffset>-17780</wp:posOffset>
                  </wp:positionH>
                  <wp:positionV relativeFrom="paragraph">
                    <wp:posOffset>20320</wp:posOffset>
                  </wp:positionV>
                  <wp:extent cx="240030" cy="445770"/>
                  <wp:effectExtent l="0" t="0" r="7620" b="0"/>
                  <wp:wrapTight wrapText="bothSides">
                    <wp:wrapPolygon edited="0">
                      <wp:start x="0" y="0"/>
                      <wp:lineTo x="0" y="6462"/>
                      <wp:lineTo x="1714" y="20308"/>
                      <wp:lineTo x="20571" y="20308"/>
                      <wp:lineTo x="20571" y="0"/>
                      <wp:lineTo x="0" y="0"/>
                    </wp:wrapPolygon>
                  </wp:wrapTight>
                  <wp:docPr id="1" name="Picture 1" descr="https://media-public.canva.com/MADBydlVqEM/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public.canva.com/MADBydlVqEM/2/thumbnail_large.png"/>
                          <pic:cNvPicPr>
                            <a:picLocks noChangeAspect="1" noChangeArrowheads="1"/>
                          </pic:cNvPicPr>
                        </pic:nvPicPr>
                        <pic:blipFill>
                          <a:blip r:embed="rId11" cstate="print">
                            <a:grayscl/>
                            <a:extLst>
                              <a:ext uri="{BEBA8EAE-BF5A-486C-A8C5-ECC9F3942E4B}">
                                <a14:imgProps xmlns:a14="http://schemas.microsoft.com/office/drawing/2010/main">
                                  <a14:imgLayer r:embed="rId12">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24003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Starting from scratch </w:t>
            </w:r>
          </w:p>
          <w:p w14:paraId="1E750BE5" w14:textId="717A8A78" w:rsidR="00BE2B3D" w:rsidRPr="00EC5D61" w:rsidRDefault="00BE2B3D" w:rsidP="00BE2B3D">
            <w:pPr>
              <w:jc w:val="center"/>
            </w:pPr>
            <w:r w:rsidRPr="00EC5D61">
              <w:rPr>
                <w:b/>
                <w:bCs/>
              </w:rPr>
              <w:t>(Need to start now)</w:t>
            </w:r>
          </w:p>
        </w:tc>
        <w:tc>
          <w:tcPr>
            <w:tcW w:w="4678" w:type="dxa"/>
          </w:tcPr>
          <w:p w14:paraId="53BF62F7" w14:textId="77777777" w:rsidR="00BE2B3D" w:rsidRPr="00EC5D61" w:rsidRDefault="00BE2B3D" w:rsidP="00BE2B3D">
            <w:pPr>
              <w:jc w:val="center"/>
              <w:rPr>
                <w:b/>
                <w:bCs/>
              </w:rPr>
            </w:pPr>
            <w:r w:rsidRPr="00EC5D61">
              <w:rPr>
                <w:noProof/>
                <w:lang w:eastAsia="en-GB"/>
              </w:rPr>
              <w:drawing>
                <wp:anchor distT="0" distB="0" distL="114300" distR="114300" simplePos="0" relativeHeight="251658241" behindDoc="1" locked="0" layoutInCell="1" allowOverlap="1" wp14:anchorId="44A98012" wp14:editId="4F066D0D">
                  <wp:simplePos x="0" y="0"/>
                  <wp:positionH relativeFrom="column">
                    <wp:posOffset>-65405</wp:posOffset>
                  </wp:positionH>
                  <wp:positionV relativeFrom="paragraph">
                    <wp:posOffset>0</wp:posOffset>
                  </wp:positionV>
                  <wp:extent cx="412115" cy="478790"/>
                  <wp:effectExtent l="0" t="0" r="6985" b="0"/>
                  <wp:wrapTight wrapText="bothSides">
                    <wp:wrapPolygon edited="0">
                      <wp:start x="2995" y="0"/>
                      <wp:lineTo x="0" y="2578"/>
                      <wp:lineTo x="0" y="20626"/>
                      <wp:lineTo x="20968" y="20626"/>
                      <wp:lineTo x="20968" y="2578"/>
                      <wp:lineTo x="17972" y="0"/>
                      <wp:lineTo x="2995" y="0"/>
                    </wp:wrapPolygon>
                  </wp:wrapTight>
                  <wp:docPr id="2" name="Picture 2" descr="https://media-public.canva.com/MADByeJr70A/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public.canva.com/MADByeJr70A/2/thumbnail_large.png"/>
                          <pic:cNvPicPr>
                            <a:picLocks noChangeAspect="1" noChangeArrowheads="1"/>
                          </pic:cNvPicPr>
                        </pic:nvPicPr>
                        <pic:blipFill>
                          <a:blip r:embed="rId13" cstate="print">
                            <a:extLst>
                              <a:ext uri="{BEBA8EAE-BF5A-486C-A8C5-ECC9F3942E4B}">
                                <a14:imgProps xmlns:a14="http://schemas.microsoft.com/office/drawing/2010/main">
                                  <a14:imgLayer r:embed="rId14">
                                    <a14:imgEffect>
                                      <a14:artisticPhotocopy/>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1211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D61">
              <w:rPr>
                <w:b/>
                <w:bCs/>
              </w:rPr>
              <w:t xml:space="preserve">Have EAB but weak HSE outcomes </w:t>
            </w:r>
          </w:p>
          <w:p w14:paraId="0B561727" w14:textId="6B87CC8E" w:rsidR="00BE2B3D" w:rsidRPr="00EC5D61" w:rsidRDefault="00BE2B3D" w:rsidP="00BE2B3D">
            <w:pPr>
              <w:jc w:val="center"/>
              <w:rPr>
                <w:b/>
                <w:bCs/>
              </w:rPr>
            </w:pPr>
            <w:r w:rsidRPr="00EC5D61">
              <w:rPr>
                <w:b/>
                <w:bCs/>
              </w:rPr>
              <w:t>(It’s time to change)</w:t>
            </w:r>
          </w:p>
        </w:tc>
        <w:tc>
          <w:tcPr>
            <w:tcW w:w="4336" w:type="dxa"/>
          </w:tcPr>
          <w:p w14:paraId="00C2E72C" w14:textId="169023CE" w:rsidR="00BE2B3D" w:rsidRPr="00EC5D61" w:rsidRDefault="00BE2B3D" w:rsidP="00BE2B3D">
            <w:pPr>
              <w:jc w:val="center"/>
            </w:pPr>
            <w:r w:rsidRPr="00EC5D61">
              <w:rPr>
                <w:b/>
                <w:bCs/>
              </w:rPr>
              <w:t>Have an established EAB and good HSE (Need to review)</w:t>
            </w:r>
            <w:r w:rsidRPr="00EC5D61">
              <w:rPr>
                <w:noProof/>
                <w:lang w:eastAsia="en-GB"/>
              </w:rPr>
              <w:drawing>
                <wp:anchor distT="0" distB="0" distL="114300" distR="114300" simplePos="0" relativeHeight="251658242" behindDoc="1" locked="0" layoutInCell="1" allowOverlap="1" wp14:anchorId="3208159D" wp14:editId="05B43D1A">
                  <wp:simplePos x="0" y="0"/>
                  <wp:positionH relativeFrom="column">
                    <wp:posOffset>-41910</wp:posOffset>
                  </wp:positionH>
                  <wp:positionV relativeFrom="paragraph">
                    <wp:posOffset>0</wp:posOffset>
                  </wp:positionV>
                  <wp:extent cx="405765" cy="478790"/>
                  <wp:effectExtent l="0" t="0" r="0" b="0"/>
                  <wp:wrapTight wrapText="bothSides">
                    <wp:wrapPolygon edited="0">
                      <wp:start x="0" y="0"/>
                      <wp:lineTo x="0" y="19767"/>
                      <wp:lineTo x="1014" y="20626"/>
                      <wp:lineTo x="17239" y="20626"/>
                      <wp:lineTo x="20282" y="18048"/>
                      <wp:lineTo x="20282" y="0"/>
                      <wp:lineTo x="0" y="0"/>
                    </wp:wrapPolygon>
                  </wp:wrapTight>
                  <wp:docPr id="3" name="Picture 3" descr="https://media-public.canva.com/MADByRQmsGg/2/thumbnail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public.canva.com/MADByRQmsGg/2/thumbnail_large.png"/>
                          <pic:cNvPicPr>
                            <a:picLocks noChangeAspect="1" noChangeArrowheads="1"/>
                          </pic:cNvPicPr>
                        </pic:nvPicPr>
                        <pic:blipFill>
                          <a:blip r:embed="rId15" cstate="print">
                            <a:extLst>
                              <a:ext uri="{BEBA8EAE-BF5A-486C-A8C5-ECC9F3942E4B}">
                                <a14:imgProps xmlns:a14="http://schemas.microsoft.com/office/drawing/2010/main">
                                  <a14:imgLayer r:embed="rId16">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5765" cy="47879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2B3D" w:rsidRPr="00EC5D61" w14:paraId="3F33C560" w14:textId="77777777" w:rsidTr="00A92E89">
        <w:tc>
          <w:tcPr>
            <w:tcW w:w="1129" w:type="dxa"/>
            <w:shd w:val="clear" w:color="auto" w:fill="D9D9D9" w:themeFill="background1" w:themeFillShade="D9"/>
          </w:tcPr>
          <w:p w14:paraId="095804B8" w14:textId="707749D0" w:rsidR="00BE2B3D" w:rsidRPr="00EC5D61" w:rsidRDefault="00BE2B3D" w:rsidP="00BE2B3D">
            <w:pPr>
              <w:jc w:val="center"/>
              <w:rPr>
                <w:b/>
                <w:bCs/>
              </w:rPr>
            </w:pPr>
            <w:r w:rsidRPr="00EC5D61">
              <w:rPr>
                <w:b/>
                <w:bCs/>
              </w:rPr>
              <w:t xml:space="preserve">Next steps </w:t>
            </w:r>
          </w:p>
        </w:tc>
        <w:tc>
          <w:tcPr>
            <w:tcW w:w="5245" w:type="dxa"/>
            <w:shd w:val="clear" w:color="auto" w:fill="FFFFFF" w:themeFill="background1"/>
          </w:tcPr>
          <w:p w14:paraId="10125F2C" w14:textId="77777777" w:rsidR="00BE2B3D" w:rsidRPr="00EC5D61" w:rsidRDefault="00BE2B3D" w:rsidP="00BE2B3D">
            <w:r w:rsidRPr="00EC5D61">
              <w:t xml:space="preserve">- Need an employer board in next academic year </w:t>
            </w:r>
          </w:p>
          <w:p w14:paraId="2BD9C685" w14:textId="77777777" w:rsidR="00BE2B3D" w:rsidRPr="00EC5D61" w:rsidRDefault="00BE2B3D" w:rsidP="00BE2B3D">
            <w:r w:rsidRPr="00EC5D61">
              <w:t>- Templates and training (June/July) to save you time – but NOT there to dictate</w:t>
            </w:r>
          </w:p>
          <w:p w14:paraId="5CA1A43F" w14:textId="77777777" w:rsidR="00BE2B3D" w:rsidRPr="00EC5D61" w:rsidRDefault="00BE2B3D" w:rsidP="00BE2B3D">
            <w:r w:rsidRPr="00EC5D61">
              <w:t>- Use timeline to work out what you need to do NOW</w:t>
            </w:r>
          </w:p>
          <w:p w14:paraId="4026ED1D" w14:textId="77777777" w:rsidR="00BE2B3D" w:rsidRPr="00EC5D61" w:rsidRDefault="00BE2B3D" w:rsidP="00BE2B3D">
            <w:r w:rsidRPr="00EC5D61">
              <w:t xml:space="preserve">- Attend existing successful board to observe and learn </w:t>
            </w:r>
          </w:p>
          <w:p w14:paraId="30633E6A" w14:textId="77777777" w:rsidR="00BE2B3D" w:rsidRPr="00EC5D61" w:rsidRDefault="00BE2B3D" w:rsidP="00BE2B3D">
            <w:r w:rsidRPr="00EC5D61">
              <w:t>- Better to do one well in March 2020 than doing it badly in Sep</w:t>
            </w:r>
          </w:p>
          <w:p w14:paraId="6A5E29EB" w14:textId="77777777" w:rsidR="00BE2B3D" w:rsidRPr="00EC5D61" w:rsidRDefault="00BE2B3D" w:rsidP="00BE2B3D">
            <w:r w:rsidRPr="00EC5D61">
              <w:t xml:space="preserve">- Choose employer ‘friendly’ staff to lead/chair groups </w:t>
            </w:r>
          </w:p>
          <w:p w14:paraId="3C91EE0C" w14:textId="77777777" w:rsidR="00BE2B3D" w:rsidRPr="00EC5D61" w:rsidRDefault="00BE2B3D" w:rsidP="00BE2B3D">
            <w:r w:rsidRPr="00EC5D61">
              <w:t xml:space="preserve">- Keep it simple  </w:t>
            </w:r>
          </w:p>
          <w:p w14:paraId="252B5AAA" w14:textId="397B0C2A" w:rsidR="00EC5D61" w:rsidRPr="00EC5D61" w:rsidRDefault="00EC5D61" w:rsidP="00BE2B3D"/>
        </w:tc>
        <w:tc>
          <w:tcPr>
            <w:tcW w:w="4678" w:type="dxa"/>
            <w:shd w:val="clear" w:color="auto" w:fill="FFFFFF" w:themeFill="background1"/>
          </w:tcPr>
          <w:p w14:paraId="408E8166" w14:textId="77777777" w:rsidR="00BE2B3D" w:rsidRPr="00EC5D61" w:rsidRDefault="00BE2B3D" w:rsidP="00BE2B3D">
            <w:r w:rsidRPr="00EC5D61">
              <w:t xml:space="preserve">- You need a plan </w:t>
            </w:r>
          </w:p>
          <w:p w14:paraId="3606ED3D" w14:textId="77777777" w:rsidR="00BE2B3D" w:rsidRPr="00EC5D61" w:rsidRDefault="00BE2B3D" w:rsidP="00BE2B3D">
            <w:r w:rsidRPr="00EC5D61">
              <w:t xml:space="preserve">- Refocus current EAB on HSE or create a complementary one focussed on HSE </w:t>
            </w:r>
          </w:p>
          <w:p w14:paraId="42C80611" w14:textId="77777777" w:rsidR="00BE2B3D" w:rsidRPr="00EC5D61" w:rsidRDefault="00BE2B3D" w:rsidP="00BE2B3D">
            <w:r w:rsidRPr="00EC5D61">
              <w:t xml:space="preserve">- Use templates, tips and training (June/July) to help you do this quickly and think differently  </w:t>
            </w:r>
          </w:p>
          <w:p w14:paraId="0B41E1B6" w14:textId="7B82438D" w:rsidR="00BE2B3D" w:rsidRPr="00EC5D61" w:rsidRDefault="00BE2B3D" w:rsidP="00BE2B3D">
            <w:r w:rsidRPr="00EC5D61">
              <w:t xml:space="preserve">- Focus on group membership mix, actual employers and employment destinations of your students, agenda items linked to employment and employability  </w:t>
            </w:r>
          </w:p>
        </w:tc>
        <w:tc>
          <w:tcPr>
            <w:tcW w:w="4336" w:type="dxa"/>
            <w:shd w:val="clear" w:color="auto" w:fill="FFFFFF" w:themeFill="background1"/>
          </w:tcPr>
          <w:p w14:paraId="4CC02095" w14:textId="77777777" w:rsidR="00BE2B3D" w:rsidRPr="00EC5D61" w:rsidRDefault="00BE2B3D" w:rsidP="00BE2B3D">
            <w:r w:rsidRPr="00EC5D61">
              <w:t xml:space="preserve">- Opportune time to reflect, refresh, review, critique  </w:t>
            </w:r>
          </w:p>
          <w:p w14:paraId="01AEE0C7" w14:textId="77777777" w:rsidR="00BE2B3D" w:rsidRPr="00EC5D61" w:rsidRDefault="00BE2B3D" w:rsidP="00BE2B3D">
            <w:r w:rsidRPr="00EC5D61">
              <w:t xml:space="preserve">- Look at your membership mix, tenure, sector and diversity representation </w:t>
            </w:r>
          </w:p>
          <w:p w14:paraId="2CF1F44E" w14:textId="77777777" w:rsidR="00BE2B3D" w:rsidRPr="00EC5D61" w:rsidRDefault="00BE2B3D" w:rsidP="00BE2B3D">
            <w:r w:rsidRPr="00EC5D61">
              <w:t xml:space="preserve">- Can you leverage these boards more for brand advocacy, research, knowledge transfer, student recruitment or more? </w:t>
            </w:r>
          </w:p>
          <w:p w14:paraId="59362F26" w14:textId="77777777" w:rsidR="00BE2B3D" w:rsidRPr="00EC5D61" w:rsidRDefault="00BE2B3D" w:rsidP="00BE2B3D">
            <w:r w:rsidRPr="00EC5D61">
              <w:t xml:space="preserve">- Are they lively, engaging and memorable?  </w:t>
            </w:r>
          </w:p>
          <w:p w14:paraId="797CAE33" w14:textId="0EA3B239" w:rsidR="00BE2B3D" w:rsidRPr="00EC5D61" w:rsidRDefault="00BE2B3D" w:rsidP="00A92E89">
            <w:r w:rsidRPr="00EC5D61">
              <w:t xml:space="preserve">- Tips and best practice ideas can help </w:t>
            </w:r>
          </w:p>
        </w:tc>
      </w:tr>
    </w:tbl>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EC5D61" w14:paraId="6E0F8EBB" w14:textId="43AC360D" w:rsidTr="00907DEB">
        <w:trPr>
          <w:trHeight w:val="760"/>
        </w:trPr>
        <w:tc>
          <w:tcPr>
            <w:tcW w:w="10456" w:type="dxa"/>
          </w:tcPr>
          <w:p w14:paraId="65921AE0" w14:textId="6EA0431C" w:rsidR="00EC5D61" w:rsidRPr="00AC11AA" w:rsidRDefault="00EC5D61" w:rsidP="00EC5D61">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311DE23C" w14:textId="16FC29D0" w:rsidR="00EC5D61" w:rsidRPr="00AC11AA" w:rsidRDefault="00EC5D61" w:rsidP="00EC5D61">
            <w:pPr>
              <w:rPr>
                <w:b/>
                <w:bCs/>
                <w:sz w:val="28"/>
                <w:szCs w:val="28"/>
              </w:rPr>
            </w:pPr>
            <w:r>
              <w:rPr>
                <w:b/>
                <w:bCs/>
                <w:sz w:val="28"/>
                <w:szCs w:val="28"/>
              </w:rPr>
              <w:t xml:space="preserve">Timescale </w:t>
            </w:r>
          </w:p>
        </w:tc>
        <w:tc>
          <w:tcPr>
            <w:tcW w:w="1984" w:type="dxa"/>
          </w:tcPr>
          <w:p w14:paraId="627CEFFC" w14:textId="20D3E5F4" w:rsidR="00EC5D61" w:rsidRPr="00AC11AA" w:rsidRDefault="00B81B4D" w:rsidP="00EC5D61">
            <w:pPr>
              <w:jc w:val="center"/>
              <w:rPr>
                <w:b/>
                <w:bCs/>
                <w:sz w:val="28"/>
                <w:szCs w:val="28"/>
              </w:rPr>
            </w:pPr>
            <w:r>
              <w:rPr>
                <w:b/>
                <w:bCs/>
                <w:sz w:val="28"/>
                <w:szCs w:val="28"/>
              </w:rPr>
              <w:t>Owner(s)</w:t>
            </w:r>
          </w:p>
        </w:tc>
      </w:tr>
    </w:tbl>
    <w:tbl>
      <w:tblPr>
        <w:tblStyle w:val="TableGrid"/>
        <w:tblW w:w="14425" w:type="dxa"/>
        <w:tblLook w:val="04A0" w:firstRow="1" w:lastRow="0" w:firstColumn="1" w:lastColumn="0" w:noHBand="0" w:noVBand="1"/>
      </w:tblPr>
      <w:tblGrid>
        <w:gridCol w:w="10456"/>
        <w:gridCol w:w="1985"/>
        <w:gridCol w:w="1984"/>
      </w:tblGrid>
      <w:tr w:rsidR="008E130D" w14:paraId="7C8947D6" w14:textId="3071D869" w:rsidTr="006D5746">
        <w:trPr>
          <w:trHeight w:val="655"/>
        </w:trPr>
        <w:tc>
          <w:tcPr>
            <w:tcW w:w="10456" w:type="dxa"/>
          </w:tcPr>
          <w:p w14:paraId="61DBE86F" w14:textId="77777777" w:rsidR="008E130D" w:rsidRDefault="008E130D" w:rsidP="008E130D">
            <w:r>
              <w:t xml:space="preserve">Establish protocols as a strategic board to support ‘transforming lives’ </w:t>
            </w:r>
          </w:p>
          <w:p w14:paraId="03CA6693" w14:textId="486D8053" w:rsidR="00A31CFC" w:rsidRDefault="00A31CFC" w:rsidP="008E130D">
            <w:pPr>
              <w:pStyle w:val="ListParagraph"/>
              <w:numPr>
                <w:ilvl w:val="0"/>
                <w:numId w:val="11"/>
              </w:numPr>
            </w:pPr>
            <w:r>
              <w:t xml:space="preserve">The role of the Board </w:t>
            </w:r>
            <w:r w:rsidR="00B06CD5">
              <w:t xml:space="preserve">will be </w:t>
            </w:r>
            <w:r w:rsidR="00E7325E">
              <w:t xml:space="preserve">as ‘strategic advisor’ </w:t>
            </w:r>
            <w:r w:rsidR="00B06CD5">
              <w:t>support</w:t>
            </w:r>
            <w:r w:rsidR="00E7325E">
              <w:t>ing</w:t>
            </w:r>
            <w:r w:rsidR="00B06CD5">
              <w:t xml:space="preserve"> </w:t>
            </w:r>
            <w:r w:rsidR="00D47B51">
              <w:t xml:space="preserve">the Department </w:t>
            </w:r>
            <w:r w:rsidR="00A3657C">
              <w:t xml:space="preserve">in line with the redeveloped Pillar Board. </w:t>
            </w:r>
          </w:p>
          <w:p w14:paraId="4C70D000" w14:textId="47939510" w:rsidR="008E130D" w:rsidRDefault="008E130D" w:rsidP="008E130D">
            <w:pPr>
              <w:pStyle w:val="ListParagraph"/>
              <w:numPr>
                <w:ilvl w:val="0"/>
                <w:numId w:val="11"/>
              </w:numPr>
            </w:pPr>
            <w:r>
              <w:t xml:space="preserve">Meeting dates – biannual scheduled against key strategic dates i.e. accreditation, SHU professional conferences, industry events, HSE initiatives. </w:t>
            </w:r>
          </w:p>
          <w:p w14:paraId="57FCEE93" w14:textId="77777777" w:rsidR="008E130D" w:rsidRDefault="008E130D" w:rsidP="008E130D">
            <w:pPr>
              <w:pStyle w:val="ListParagraph"/>
              <w:numPr>
                <w:ilvl w:val="0"/>
                <w:numId w:val="11"/>
              </w:numPr>
            </w:pPr>
            <w:r>
              <w:t>Clarify level of engagement</w:t>
            </w:r>
          </w:p>
          <w:p w14:paraId="1D596076" w14:textId="77777777" w:rsidR="008E130D" w:rsidRDefault="008E130D" w:rsidP="008E130D">
            <w:pPr>
              <w:pStyle w:val="ListParagraph"/>
              <w:numPr>
                <w:ilvl w:val="0"/>
                <w:numId w:val="11"/>
              </w:numPr>
            </w:pPr>
            <w:r>
              <w:t xml:space="preserve">Agenda to tie into DoM KPIs </w:t>
            </w:r>
          </w:p>
          <w:p w14:paraId="099E8787" w14:textId="08D6474B" w:rsidR="008E130D" w:rsidRDefault="008E130D" w:rsidP="00AD7863">
            <w:pPr>
              <w:pStyle w:val="ListParagraph"/>
              <w:numPr>
                <w:ilvl w:val="0"/>
                <w:numId w:val="11"/>
              </w:numPr>
            </w:pPr>
            <w:r>
              <w:t>Present at DoM Management Board</w:t>
            </w:r>
          </w:p>
        </w:tc>
        <w:tc>
          <w:tcPr>
            <w:tcW w:w="1985" w:type="dxa"/>
          </w:tcPr>
          <w:p w14:paraId="1F79B31B" w14:textId="1CF12795" w:rsidR="008E130D" w:rsidRDefault="008E130D" w:rsidP="008E130D">
            <w:r>
              <w:t>February 2020</w:t>
            </w:r>
          </w:p>
          <w:p w14:paraId="0BD25544" w14:textId="77777777" w:rsidR="008E130D" w:rsidRDefault="008E130D" w:rsidP="008E130D"/>
          <w:p w14:paraId="51D7E1C4" w14:textId="77777777" w:rsidR="00E11DAE" w:rsidRDefault="00E11DAE" w:rsidP="008E130D"/>
          <w:p w14:paraId="3FE81C22" w14:textId="77777777" w:rsidR="00E11DAE" w:rsidRDefault="00E11DAE" w:rsidP="008E130D"/>
          <w:p w14:paraId="0A7FF7AE" w14:textId="77777777" w:rsidR="00E11DAE" w:rsidRDefault="00E11DAE" w:rsidP="008E130D"/>
          <w:p w14:paraId="3BBCBFDE" w14:textId="77777777" w:rsidR="00E11DAE" w:rsidRDefault="00E11DAE" w:rsidP="008E130D"/>
          <w:p w14:paraId="130DFB28" w14:textId="77777777" w:rsidR="00E11DAE" w:rsidRDefault="00E11DAE" w:rsidP="008E130D"/>
          <w:p w14:paraId="21C206DC" w14:textId="5E13C0EC" w:rsidR="00E11DAE" w:rsidRDefault="00E11DAE" w:rsidP="008E130D">
            <w:r>
              <w:t>March 2020</w:t>
            </w:r>
          </w:p>
        </w:tc>
        <w:tc>
          <w:tcPr>
            <w:tcW w:w="1984" w:type="dxa"/>
          </w:tcPr>
          <w:p w14:paraId="1AD8E8C1" w14:textId="77777777" w:rsidR="008E130D" w:rsidRDefault="008E130D" w:rsidP="008E130D">
            <w:r>
              <w:t>Alexandra Anderson</w:t>
            </w:r>
          </w:p>
          <w:p w14:paraId="2B8DDDF8" w14:textId="5084C087" w:rsidR="008E130D" w:rsidRDefault="008E130D" w:rsidP="008E130D"/>
        </w:tc>
      </w:tr>
      <w:tr w:rsidR="008E130D" w14:paraId="2F385021" w14:textId="77777777" w:rsidTr="006D5746">
        <w:trPr>
          <w:trHeight w:val="655"/>
        </w:trPr>
        <w:tc>
          <w:tcPr>
            <w:tcW w:w="10456" w:type="dxa"/>
          </w:tcPr>
          <w:p w14:paraId="553EDBF3" w14:textId="58F26C72" w:rsidR="008E130D" w:rsidRDefault="008E130D" w:rsidP="008E130D">
            <w:r>
              <w:t xml:space="preserve">DoM </w:t>
            </w:r>
            <w:r w:rsidR="00C15E05">
              <w:t xml:space="preserve">already </w:t>
            </w:r>
            <w:r w:rsidR="000B11E3">
              <w:t xml:space="preserve">has </w:t>
            </w:r>
            <w:r w:rsidR="00C15E05">
              <w:t xml:space="preserve">in place </w:t>
            </w:r>
            <w:r w:rsidR="000B11E3">
              <w:t xml:space="preserve">an established </w:t>
            </w:r>
            <w:r w:rsidR="00280EBD">
              <w:t xml:space="preserve">programme of activity with its </w:t>
            </w:r>
            <w:r>
              <w:t>Entrepreneurs in Residence and Executives in Residence</w:t>
            </w:r>
            <w:r w:rsidR="00D6490F">
              <w:t xml:space="preserve"> who </w:t>
            </w:r>
            <w:r>
              <w:t xml:space="preserve">support a range of activity including curriculum development, delivery on programmes and mentoring. Members for the Advisory Board, in the first instance will be identified from DoM Executives in Residence and Entrepreneurs in Residence (Entre). The Board membership will be diverse, including newer and longstanding EiR and Entre, as well as SMEs. </w:t>
            </w:r>
          </w:p>
        </w:tc>
        <w:tc>
          <w:tcPr>
            <w:tcW w:w="1985" w:type="dxa"/>
          </w:tcPr>
          <w:p w14:paraId="2AF83A00" w14:textId="77777777" w:rsidR="008E130D" w:rsidRDefault="008E130D" w:rsidP="008E130D">
            <w:r>
              <w:t>April 2020</w:t>
            </w:r>
          </w:p>
          <w:p w14:paraId="6788E732" w14:textId="77777777" w:rsidR="008E130D" w:rsidRDefault="008E130D" w:rsidP="008E130D"/>
        </w:tc>
        <w:tc>
          <w:tcPr>
            <w:tcW w:w="1984" w:type="dxa"/>
          </w:tcPr>
          <w:p w14:paraId="0FD5EB18" w14:textId="77777777" w:rsidR="008E130D" w:rsidRDefault="008E130D" w:rsidP="008E130D">
            <w:r>
              <w:t>Alexandra Anderson</w:t>
            </w:r>
          </w:p>
          <w:p w14:paraId="0A1A54EA" w14:textId="77777777" w:rsidR="008E130D" w:rsidRDefault="008E130D" w:rsidP="008E130D"/>
        </w:tc>
      </w:tr>
      <w:tr w:rsidR="008E130D" w14:paraId="5AE798C4" w14:textId="77777777" w:rsidTr="006D5746">
        <w:trPr>
          <w:trHeight w:val="655"/>
        </w:trPr>
        <w:tc>
          <w:tcPr>
            <w:tcW w:w="10456" w:type="dxa"/>
          </w:tcPr>
          <w:p w14:paraId="222E73F5" w14:textId="77777777" w:rsidR="00F93AFF" w:rsidRDefault="00F93AFF" w:rsidP="00F93AFF">
            <w:r>
              <w:t>Identify schedule for 2020/2021</w:t>
            </w:r>
          </w:p>
          <w:p w14:paraId="60D77840" w14:textId="18F76B1A" w:rsidR="00E573C7" w:rsidRDefault="00E573C7" w:rsidP="00F93AFF">
            <w:pPr>
              <w:pStyle w:val="ListParagraph"/>
              <w:numPr>
                <w:ilvl w:val="0"/>
                <w:numId w:val="12"/>
              </w:numPr>
            </w:pPr>
            <w:r>
              <w:t xml:space="preserve">HSE </w:t>
            </w:r>
            <w:r w:rsidR="00FD5535">
              <w:t>strategic implementation and review</w:t>
            </w:r>
          </w:p>
          <w:p w14:paraId="6B234136" w14:textId="21DC366E" w:rsidR="00F93AFF" w:rsidRDefault="00F93AFF" w:rsidP="00F93AFF">
            <w:pPr>
              <w:pStyle w:val="ListParagraph"/>
              <w:numPr>
                <w:ilvl w:val="0"/>
                <w:numId w:val="12"/>
              </w:numPr>
            </w:pPr>
            <w:r>
              <w:t>Include in new course proposals (pitch days)</w:t>
            </w:r>
          </w:p>
          <w:p w14:paraId="4289B232" w14:textId="5334FD26" w:rsidR="00F93AFF" w:rsidRDefault="001E62A6" w:rsidP="00F93AFF">
            <w:pPr>
              <w:pStyle w:val="ListParagraph"/>
              <w:numPr>
                <w:ilvl w:val="0"/>
                <w:numId w:val="12"/>
              </w:numPr>
            </w:pPr>
            <w:r>
              <w:t xml:space="preserve">Accreditation support - </w:t>
            </w:r>
            <w:r w:rsidR="00F93AFF">
              <w:t>Small Business Charter</w:t>
            </w:r>
            <w:r>
              <w:t xml:space="preserve">, EPAS, AACSB </w:t>
            </w:r>
          </w:p>
          <w:p w14:paraId="3786127D" w14:textId="52FCC36E" w:rsidR="00F93AFF" w:rsidRDefault="001E62A6" w:rsidP="00EA2100">
            <w:pPr>
              <w:pStyle w:val="ListParagraph"/>
              <w:numPr>
                <w:ilvl w:val="0"/>
                <w:numId w:val="12"/>
              </w:numPr>
            </w:pPr>
            <w:r>
              <w:t xml:space="preserve">SME Strategic Plan Implementation </w:t>
            </w:r>
            <w:r w:rsidR="00350AE5">
              <w:t>–</w:t>
            </w:r>
            <w:r>
              <w:t xml:space="preserve"> </w:t>
            </w:r>
            <w:r w:rsidR="00350AE5">
              <w:t xml:space="preserve">CPD programme, </w:t>
            </w:r>
            <w:r w:rsidR="00F93AFF">
              <w:t>CABS Small Business Leadership Programme</w:t>
            </w:r>
            <w:r w:rsidR="00AD2A7B">
              <w:t>, Scale Up</w:t>
            </w:r>
            <w:r w:rsidR="00A16103">
              <w:t xml:space="preserve"> (SCR) and 360, SIP</w:t>
            </w:r>
            <w:r w:rsidR="004B3687">
              <w:t>, HDA</w:t>
            </w:r>
          </w:p>
          <w:p w14:paraId="249DCF16" w14:textId="77C27D44" w:rsidR="008E130D" w:rsidRDefault="004B3687" w:rsidP="004B3687">
            <w:pPr>
              <w:pStyle w:val="ListParagraph"/>
              <w:numPr>
                <w:ilvl w:val="0"/>
                <w:numId w:val="12"/>
              </w:numPr>
            </w:pPr>
            <w:r>
              <w:t>E</w:t>
            </w:r>
            <w:r w:rsidR="00F93AFF">
              <w:t xml:space="preserve">nterprise and innovation – cross disciplinary activity </w:t>
            </w:r>
          </w:p>
        </w:tc>
        <w:tc>
          <w:tcPr>
            <w:tcW w:w="1985" w:type="dxa"/>
          </w:tcPr>
          <w:p w14:paraId="551E5396" w14:textId="1420BFFC" w:rsidR="008E130D" w:rsidRDefault="00F93AFF" w:rsidP="008E130D">
            <w:r>
              <w:t>May 2020</w:t>
            </w:r>
          </w:p>
        </w:tc>
        <w:tc>
          <w:tcPr>
            <w:tcW w:w="1984" w:type="dxa"/>
          </w:tcPr>
          <w:p w14:paraId="6FDF220E" w14:textId="77777777" w:rsidR="00F93AFF" w:rsidRDefault="00F93AFF" w:rsidP="00F93AFF">
            <w:r>
              <w:t>Alexandra Anderson and HoD</w:t>
            </w:r>
          </w:p>
          <w:p w14:paraId="07797E1B" w14:textId="77777777" w:rsidR="008E130D" w:rsidRDefault="008E130D" w:rsidP="008E130D"/>
        </w:tc>
      </w:tr>
      <w:tr w:rsidR="00603437" w14:paraId="359424B0" w14:textId="77777777" w:rsidTr="006D5746">
        <w:trPr>
          <w:trHeight w:val="655"/>
        </w:trPr>
        <w:tc>
          <w:tcPr>
            <w:tcW w:w="10456" w:type="dxa"/>
          </w:tcPr>
          <w:p w14:paraId="30AB03DA" w14:textId="662538A2" w:rsidR="00603437" w:rsidRDefault="00603437" w:rsidP="00603437">
            <w:r>
              <w:t xml:space="preserve">Establish effective administrative support to support Executives in Residence, Entre and Advisory Board. Documentation </w:t>
            </w:r>
            <w:r w:rsidR="006C11CF">
              <w:t xml:space="preserve">for membership and roles to follow SBS Advisory Board. </w:t>
            </w:r>
            <w:r>
              <w:t xml:space="preserve">A central location and ‘ownership’ of contacts is needed and ideally should feed into the SHU CRM system. Profiles required for internal and external comms. Management of expectations and maintenance of communication is vital for the success of the Entre, EiR and the Board. </w:t>
            </w:r>
          </w:p>
        </w:tc>
        <w:tc>
          <w:tcPr>
            <w:tcW w:w="1985" w:type="dxa"/>
          </w:tcPr>
          <w:p w14:paraId="5FF7BFFD" w14:textId="77777777" w:rsidR="00603437" w:rsidRDefault="00603437" w:rsidP="00603437">
            <w:r>
              <w:t>April 2020</w:t>
            </w:r>
          </w:p>
          <w:p w14:paraId="2BBF913F" w14:textId="71137FF5" w:rsidR="00603437" w:rsidRDefault="00603437" w:rsidP="00603437"/>
        </w:tc>
        <w:tc>
          <w:tcPr>
            <w:tcW w:w="1984" w:type="dxa"/>
          </w:tcPr>
          <w:p w14:paraId="6F33E990" w14:textId="3E8D440C" w:rsidR="00603437" w:rsidRDefault="00603437" w:rsidP="00603437">
            <w:r>
              <w:t>Katie Woodley Marshall (may change due to restructure)</w:t>
            </w:r>
          </w:p>
        </w:tc>
      </w:tr>
    </w:tbl>
    <w:p w14:paraId="10065BB0" w14:textId="4D59FC38" w:rsidR="00907DEB" w:rsidRDefault="00907DEB" w:rsidP="00907DEB">
      <w:pPr>
        <w:rPr>
          <w:b/>
          <w:sz w:val="24"/>
        </w:rPr>
      </w:pPr>
    </w:p>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6E4300" w14:paraId="6715E54D" w14:textId="77777777" w:rsidTr="004E4ACC">
        <w:trPr>
          <w:trHeight w:val="760"/>
        </w:trPr>
        <w:tc>
          <w:tcPr>
            <w:tcW w:w="10456" w:type="dxa"/>
          </w:tcPr>
          <w:p w14:paraId="569F93DB" w14:textId="77777777" w:rsidR="006E4300" w:rsidRPr="00AC11AA" w:rsidRDefault="006E4300" w:rsidP="004E4ACC">
            <w:pPr>
              <w:rPr>
                <w:b/>
                <w:bCs/>
                <w:sz w:val="28"/>
                <w:szCs w:val="28"/>
              </w:rPr>
            </w:pPr>
            <w:r>
              <w:rPr>
                <w:b/>
                <w:bCs/>
                <w:sz w:val="28"/>
                <w:szCs w:val="28"/>
              </w:rPr>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42F82EF2" w14:textId="77777777" w:rsidR="006E4300" w:rsidRPr="00AC11AA" w:rsidRDefault="006E4300" w:rsidP="004E4ACC">
            <w:pPr>
              <w:rPr>
                <w:b/>
                <w:bCs/>
                <w:sz w:val="28"/>
                <w:szCs w:val="28"/>
              </w:rPr>
            </w:pPr>
            <w:r>
              <w:rPr>
                <w:b/>
                <w:bCs/>
                <w:sz w:val="28"/>
                <w:szCs w:val="28"/>
              </w:rPr>
              <w:t xml:space="preserve">Timescale </w:t>
            </w:r>
          </w:p>
        </w:tc>
        <w:tc>
          <w:tcPr>
            <w:tcW w:w="1984" w:type="dxa"/>
          </w:tcPr>
          <w:p w14:paraId="462DD374" w14:textId="77777777" w:rsidR="006E4300" w:rsidRPr="00AC11AA" w:rsidRDefault="006E4300" w:rsidP="004E4ACC">
            <w:pPr>
              <w:jc w:val="center"/>
              <w:rPr>
                <w:b/>
                <w:bCs/>
                <w:sz w:val="28"/>
                <w:szCs w:val="28"/>
              </w:rPr>
            </w:pPr>
            <w:r>
              <w:rPr>
                <w:b/>
                <w:bCs/>
                <w:sz w:val="28"/>
                <w:szCs w:val="28"/>
              </w:rPr>
              <w:t>Owner(s)</w:t>
            </w:r>
          </w:p>
        </w:tc>
      </w:tr>
    </w:tbl>
    <w:p w14:paraId="4F0DE3E4" w14:textId="3CDB6E21" w:rsidR="006E4300" w:rsidRPr="00B30C78" w:rsidRDefault="006E4300" w:rsidP="006E4300">
      <w:pPr>
        <w:rPr>
          <w:b/>
          <w:sz w:val="24"/>
        </w:rPr>
      </w:pPr>
      <w:r>
        <w:rPr>
          <w:b/>
          <w:sz w:val="24"/>
        </w:rPr>
        <w:br w:type="page"/>
      </w:r>
    </w:p>
    <w:tbl>
      <w:tblPr>
        <w:tblStyle w:val="TableGrid"/>
        <w:tblpPr w:leftFromText="180" w:rightFromText="180" w:horzAnchor="margin" w:tblpY="543"/>
        <w:tblW w:w="14425" w:type="dxa"/>
        <w:tblLook w:val="04A0" w:firstRow="1" w:lastRow="0" w:firstColumn="1" w:lastColumn="0" w:noHBand="0" w:noVBand="1"/>
      </w:tblPr>
      <w:tblGrid>
        <w:gridCol w:w="10456"/>
        <w:gridCol w:w="1985"/>
        <w:gridCol w:w="1984"/>
      </w:tblGrid>
      <w:tr w:rsidR="006E4300" w14:paraId="3B72C0E7" w14:textId="77777777" w:rsidTr="004E4ACC">
        <w:trPr>
          <w:trHeight w:val="760"/>
        </w:trPr>
        <w:tc>
          <w:tcPr>
            <w:tcW w:w="10456" w:type="dxa"/>
          </w:tcPr>
          <w:p w14:paraId="1251DD82" w14:textId="77777777" w:rsidR="006E4300" w:rsidRPr="00AC11AA" w:rsidRDefault="006E4300" w:rsidP="004E4ACC">
            <w:pPr>
              <w:rPr>
                <w:b/>
                <w:bCs/>
                <w:sz w:val="28"/>
                <w:szCs w:val="28"/>
              </w:rPr>
            </w:pPr>
            <w:r>
              <w:rPr>
                <w:b/>
                <w:bCs/>
                <w:sz w:val="28"/>
                <w:szCs w:val="28"/>
              </w:rPr>
              <w:lastRenderedPageBreak/>
              <w:t xml:space="preserve">Actions </w:t>
            </w:r>
            <w:r w:rsidRPr="00EC5D61">
              <w:rPr>
                <w:bCs/>
                <w:sz w:val="28"/>
                <w:szCs w:val="28"/>
              </w:rPr>
              <w:t xml:space="preserve">- e.g. proposed date(s), membership, ambitions, impact, membership, application to wider activity, agenda items, </w:t>
            </w:r>
            <w:r>
              <w:rPr>
                <w:bCs/>
                <w:sz w:val="28"/>
                <w:szCs w:val="28"/>
              </w:rPr>
              <w:t xml:space="preserve">Communications, </w:t>
            </w:r>
            <w:r w:rsidRPr="00EC5D61">
              <w:rPr>
                <w:bCs/>
                <w:sz w:val="28"/>
                <w:szCs w:val="28"/>
              </w:rPr>
              <w:t>etc.</w:t>
            </w:r>
          </w:p>
        </w:tc>
        <w:tc>
          <w:tcPr>
            <w:tcW w:w="1985" w:type="dxa"/>
          </w:tcPr>
          <w:p w14:paraId="69AB9094" w14:textId="77777777" w:rsidR="006E4300" w:rsidRPr="00AC11AA" w:rsidRDefault="006E4300" w:rsidP="004E4ACC">
            <w:pPr>
              <w:rPr>
                <w:b/>
                <w:bCs/>
                <w:sz w:val="28"/>
                <w:szCs w:val="28"/>
              </w:rPr>
            </w:pPr>
            <w:r>
              <w:rPr>
                <w:b/>
                <w:bCs/>
                <w:sz w:val="28"/>
                <w:szCs w:val="28"/>
              </w:rPr>
              <w:t xml:space="preserve">Timescale </w:t>
            </w:r>
          </w:p>
        </w:tc>
        <w:tc>
          <w:tcPr>
            <w:tcW w:w="1984" w:type="dxa"/>
          </w:tcPr>
          <w:p w14:paraId="75D65B20" w14:textId="77777777" w:rsidR="006E4300" w:rsidRPr="00AC11AA" w:rsidRDefault="006E4300" w:rsidP="004E4ACC">
            <w:pPr>
              <w:jc w:val="center"/>
              <w:rPr>
                <w:b/>
                <w:bCs/>
                <w:sz w:val="28"/>
                <w:szCs w:val="28"/>
              </w:rPr>
            </w:pPr>
            <w:r>
              <w:rPr>
                <w:b/>
                <w:bCs/>
                <w:sz w:val="28"/>
                <w:szCs w:val="28"/>
              </w:rPr>
              <w:t>Owner(s)</w:t>
            </w:r>
          </w:p>
        </w:tc>
      </w:tr>
    </w:tbl>
    <w:tbl>
      <w:tblPr>
        <w:tblStyle w:val="TableGrid"/>
        <w:tblW w:w="14425" w:type="dxa"/>
        <w:tblLook w:val="04A0" w:firstRow="1" w:lastRow="0" w:firstColumn="1" w:lastColumn="0" w:noHBand="0" w:noVBand="1"/>
      </w:tblPr>
      <w:tblGrid>
        <w:gridCol w:w="10456"/>
        <w:gridCol w:w="1985"/>
        <w:gridCol w:w="1984"/>
      </w:tblGrid>
      <w:tr w:rsidR="00C424CE" w14:paraId="697BDE18" w14:textId="77777777" w:rsidTr="006E4300">
        <w:trPr>
          <w:trHeight w:val="2259"/>
        </w:trPr>
        <w:tc>
          <w:tcPr>
            <w:tcW w:w="10456" w:type="dxa"/>
          </w:tcPr>
          <w:p w14:paraId="403B675C" w14:textId="77777777" w:rsidR="00C424CE" w:rsidRDefault="00C424CE" w:rsidP="006E4300"/>
        </w:tc>
        <w:tc>
          <w:tcPr>
            <w:tcW w:w="1985" w:type="dxa"/>
          </w:tcPr>
          <w:p w14:paraId="41F8FE14" w14:textId="0F7BF0A9" w:rsidR="00C424CE" w:rsidRDefault="00C424CE" w:rsidP="006E4300"/>
        </w:tc>
        <w:tc>
          <w:tcPr>
            <w:tcW w:w="1984" w:type="dxa"/>
          </w:tcPr>
          <w:p w14:paraId="08380DF3" w14:textId="77777777" w:rsidR="00C424CE" w:rsidRDefault="00C424CE" w:rsidP="006E4300"/>
        </w:tc>
      </w:tr>
    </w:tbl>
    <w:p w14:paraId="29A3A191" w14:textId="452A9B0F" w:rsidR="0094331C" w:rsidRDefault="0094331C"/>
    <w:p w14:paraId="64CE9424" w14:textId="6C8DC3CC" w:rsidR="00BE2B3D" w:rsidRDefault="002874A6">
      <w:r>
        <w:t>T</w:t>
      </w:r>
      <w:r w:rsidR="00BE2B3D">
        <w:t xml:space="preserve">o be completed and submitted to Esther Kent </w:t>
      </w:r>
      <w:hyperlink r:id="rId17" w:history="1">
        <w:r w:rsidR="00C20296" w:rsidRPr="001A77D6">
          <w:rPr>
            <w:rStyle w:val="Hyperlink"/>
          </w:rPr>
          <w:t>E.L.Kent@shu.ac.uk</w:t>
        </w:r>
      </w:hyperlink>
      <w:r w:rsidR="00C20296">
        <w:t xml:space="preserve"> for each department by 20</w:t>
      </w:r>
      <w:r w:rsidR="00C20296" w:rsidRPr="00C20296">
        <w:rPr>
          <w:vertAlign w:val="superscript"/>
        </w:rPr>
        <w:t>th</w:t>
      </w:r>
      <w:r w:rsidR="00C20296">
        <w:t xml:space="preserve"> September 2019. </w:t>
      </w:r>
    </w:p>
    <w:sectPr w:rsidR="00BE2B3D" w:rsidSect="00907DEB">
      <w:headerReference w:type="default" r:id="rId18"/>
      <w:footerReference w:type="default" r:id="rId19"/>
      <w:pgSz w:w="16838" w:h="11906" w:orient="landscape"/>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3EFE32" w14:textId="77777777" w:rsidR="005B4DE8" w:rsidRDefault="005B4DE8" w:rsidP="00AC11AA">
      <w:pPr>
        <w:spacing w:after="0" w:line="240" w:lineRule="auto"/>
      </w:pPr>
      <w:r>
        <w:separator/>
      </w:r>
    </w:p>
  </w:endnote>
  <w:endnote w:type="continuationSeparator" w:id="0">
    <w:p w14:paraId="5411D74F" w14:textId="77777777" w:rsidR="005B4DE8" w:rsidRDefault="005B4DE8" w:rsidP="00AC11AA">
      <w:pPr>
        <w:spacing w:after="0" w:line="240" w:lineRule="auto"/>
      </w:pPr>
      <w:r>
        <w:continuationSeparator/>
      </w:r>
    </w:p>
  </w:endnote>
  <w:endnote w:type="continuationNotice" w:id="1">
    <w:p w14:paraId="3646642A" w14:textId="77777777" w:rsidR="005B4DE8" w:rsidRDefault="005B4D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2662"/>
      <w:docPartObj>
        <w:docPartGallery w:val="Page Numbers (Bottom of Page)"/>
        <w:docPartUnique/>
      </w:docPartObj>
    </w:sdtPr>
    <w:sdtEndPr>
      <w:rPr>
        <w:noProof/>
      </w:rPr>
    </w:sdtEndPr>
    <w:sdtContent>
      <w:p w14:paraId="1304F3AD" w14:textId="161A191D" w:rsidR="00CC58DF" w:rsidRDefault="00CC58DF">
        <w:pPr>
          <w:pStyle w:val="Footer"/>
          <w:jc w:val="right"/>
        </w:pPr>
        <w:r>
          <w:fldChar w:fldCharType="begin"/>
        </w:r>
        <w:r>
          <w:instrText xml:space="preserve"> PAGE   \* MERGEFORMAT </w:instrText>
        </w:r>
        <w:r>
          <w:fldChar w:fldCharType="separate"/>
        </w:r>
        <w:r w:rsidR="0092754E">
          <w:rPr>
            <w:noProof/>
          </w:rPr>
          <w:t>2</w:t>
        </w:r>
        <w:r>
          <w:rPr>
            <w:noProof/>
          </w:rPr>
          <w:fldChar w:fldCharType="end"/>
        </w:r>
      </w:p>
    </w:sdtContent>
  </w:sdt>
  <w:p w14:paraId="4CF16E22" w14:textId="77777777" w:rsidR="00CC58DF" w:rsidRDefault="00CC5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E6220" w14:textId="77777777" w:rsidR="005B4DE8" w:rsidRDefault="005B4DE8" w:rsidP="00AC11AA">
      <w:pPr>
        <w:spacing w:after="0" w:line="240" w:lineRule="auto"/>
      </w:pPr>
      <w:r>
        <w:separator/>
      </w:r>
    </w:p>
  </w:footnote>
  <w:footnote w:type="continuationSeparator" w:id="0">
    <w:p w14:paraId="05E7CF65" w14:textId="77777777" w:rsidR="005B4DE8" w:rsidRDefault="005B4DE8" w:rsidP="00AC11AA">
      <w:pPr>
        <w:spacing w:after="0" w:line="240" w:lineRule="auto"/>
      </w:pPr>
      <w:r>
        <w:continuationSeparator/>
      </w:r>
    </w:p>
  </w:footnote>
  <w:footnote w:type="continuationNotice" w:id="1">
    <w:p w14:paraId="4D9A8A5D" w14:textId="77777777" w:rsidR="005B4DE8" w:rsidRDefault="005B4DE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D77" w14:textId="2D4AA2FB" w:rsidR="00CC58DF" w:rsidRDefault="00CC58DF">
    <w:pPr>
      <w:pStyle w:val="Header"/>
    </w:pPr>
    <w:r w:rsidRPr="00AC11AA">
      <w:rPr>
        <w:noProof/>
        <w:lang w:eastAsia="en-GB"/>
      </w:rPr>
      <w:drawing>
        <wp:anchor distT="0" distB="0" distL="114300" distR="114300" simplePos="0" relativeHeight="251658240" behindDoc="1" locked="0" layoutInCell="1" allowOverlap="1" wp14:anchorId="235B32C1" wp14:editId="0DCA8678">
          <wp:simplePos x="0" y="0"/>
          <wp:positionH relativeFrom="column">
            <wp:posOffset>-163830</wp:posOffset>
          </wp:positionH>
          <wp:positionV relativeFrom="paragraph">
            <wp:posOffset>-297180</wp:posOffset>
          </wp:positionV>
          <wp:extent cx="935990" cy="720090"/>
          <wp:effectExtent l="0" t="0" r="0" b="3810"/>
          <wp:wrapTight wrapText="bothSides">
            <wp:wrapPolygon edited="0">
              <wp:start x="0" y="0"/>
              <wp:lineTo x="0" y="21143"/>
              <wp:lineTo x="21102" y="21143"/>
              <wp:lineTo x="21102" y="0"/>
              <wp:lineTo x="0" y="0"/>
            </wp:wrapPolygon>
          </wp:wrapTight>
          <wp:docPr id="4" name="Picture 4" descr="Related image">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Related image">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4D3EE-2B77-42F0-8A74-FFB93DC670E4}"/>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E69"/>
    <w:multiLevelType w:val="hybridMultilevel"/>
    <w:tmpl w:val="D4C406E8"/>
    <w:lvl w:ilvl="0" w:tplc="5866A5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B834FA"/>
    <w:multiLevelType w:val="hybridMultilevel"/>
    <w:tmpl w:val="11DA435A"/>
    <w:lvl w:ilvl="0" w:tplc="1448629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3E2815"/>
    <w:multiLevelType w:val="hybridMultilevel"/>
    <w:tmpl w:val="935838F6"/>
    <w:lvl w:ilvl="0" w:tplc="5866A5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0F317E"/>
    <w:multiLevelType w:val="hybridMultilevel"/>
    <w:tmpl w:val="DA4AC260"/>
    <w:lvl w:ilvl="0" w:tplc="7EB0BB8E">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48E3D56"/>
    <w:multiLevelType w:val="hybridMultilevel"/>
    <w:tmpl w:val="9EAE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4251C9"/>
    <w:multiLevelType w:val="hybridMultilevel"/>
    <w:tmpl w:val="8EE2F022"/>
    <w:lvl w:ilvl="0" w:tplc="0BBA2BBE">
      <w:start w:val="1"/>
      <w:numFmt w:val="bullet"/>
      <w:lvlText w:val="•"/>
      <w:lvlJc w:val="left"/>
      <w:pPr>
        <w:tabs>
          <w:tab w:val="num" w:pos="720"/>
        </w:tabs>
        <w:ind w:left="720" w:hanging="360"/>
      </w:pPr>
      <w:rPr>
        <w:rFonts w:ascii="Arial" w:hAnsi="Arial" w:hint="default"/>
      </w:rPr>
    </w:lvl>
    <w:lvl w:ilvl="1" w:tplc="8B26D074" w:tentative="1">
      <w:start w:val="1"/>
      <w:numFmt w:val="bullet"/>
      <w:lvlText w:val="•"/>
      <w:lvlJc w:val="left"/>
      <w:pPr>
        <w:tabs>
          <w:tab w:val="num" w:pos="1440"/>
        </w:tabs>
        <w:ind w:left="1440" w:hanging="360"/>
      </w:pPr>
      <w:rPr>
        <w:rFonts w:ascii="Arial" w:hAnsi="Arial" w:hint="default"/>
      </w:rPr>
    </w:lvl>
    <w:lvl w:ilvl="2" w:tplc="7DB4F7E4" w:tentative="1">
      <w:start w:val="1"/>
      <w:numFmt w:val="bullet"/>
      <w:lvlText w:val="•"/>
      <w:lvlJc w:val="left"/>
      <w:pPr>
        <w:tabs>
          <w:tab w:val="num" w:pos="2160"/>
        </w:tabs>
        <w:ind w:left="2160" w:hanging="360"/>
      </w:pPr>
      <w:rPr>
        <w:rFonts w:ascii="Arial" w:hAnsi="Arial" w:hint="default"/>
      </w:rPr>
    </w:lvl>
    <w:lvl w:ilvl="3" w:tplc="7660BFCE" w:tentative="1">
      <w:start w:val="1"/>
      <w:numFmt w:val="bullet"/>
      <w:lvlText w:val="•"/>
      <w:lvlJc w:val="left"/>
      <w:pPr>
        <w:tabs>
          <w:tab w:val="num" w:pos="2880"/>
        </w:tabs>
        <w:ind w:left="2880" w:hanging="360"/>
      </w:pPr>
      <w:rPr>
        <w:rFonts w:ascii="Arial" w:hAnsi="Arial" w:hint="default"/>
      </w:rPr>
    </w:lvl>
    <w:lvl w:ilvl="4" w:tplc="D8003252" w:tentative="1">
      <w:start w:val="1"/>
      <w:numFmt w:val="bullet"/>
      <w:lvlText w:val="•"/>
      <w:lvlJc w:val="left"/>
      <w:pPr>
        <w:tabs>
          <w:tab w:val="num" w:pos="3600"/>
        </w:tabs>
        <w:ind w:left="3600" w:hanging="360"/>
      </w:pPr>
      <w:rPr>
        <w:rFonts w:ascii="Arial" w:hAnsi="Arial" w:hint="default"/>
      </w:rPr>
    </w:lvl>
    <w:lvl w:ilvl="5" w:tplc="CA800A7A" w:tentative="1">
      <w:start w:val="1"/>
      <w:numFmt w:val="bullet"/>
      <w:lvlText w:val="•"/>
      <w:lvlJc w:val="left"/>
      <w:pPr>
        <w:tabs>
          <w:tab w:val="num" w:pos="4320"/>
        </w:tabs>
        <w:ind w:left="4320" w:hanging="360"/>
      </w:pPr>
      <w:rPr>
        <w:rFonts w:ascii="Arial" w:hAnsi="Arial" w:hint="default"/>
      </w:rPr>
    </w:lvl>
    <w:lvl w:ilvl="6" w:tplc="6F8CE4A8" w:tentative="1">
      <w:start w:val="1"/>
      <w:numFmt w:val="bullet"/>
      <w:lvlText w:val="•"/>
      <w:lvlJc w:val="left"/>
      <w:pPr>
        <w:tabs>
          <w:tab w:val="num" w:pos="5040"/>
        </w:tabs>
        <w:ind w:left="5040" w:hanging="360"/>
      </w:pPr>
      <w:rPr>
        <w:rFonts w:ascii="Arial" w:hAnsi="Arial" w:hint="default"/>
      </w:rPr>
    </w:lvl>
    <w:lvl w:ilvl="7" w:tplc="AE94DF6E" w:tentative="1">
      <w:start w:val="1"/>
      <w:numFmt w:val="bullet"/>
      <w:lvlText w:val="•"/>
      <w:lvlJc w:val="left"/>
      <w:pPr>
        <w:tabs>
          <w:tab w:val="num" w:pos="5760"/>
        </w:tabs>
        <w:ind w:left="5760" w:hanging="360"/>
      </w:pPr>
      <w:rPr>
        <w:rFonts w:ascii="Arial" w:hAnsi="Arial" w:hint="default"/>
      </w:rPr>
    </w:lvl>
    <w:lvl w:ilvl="8" w:tplc="061005A2" w:tentative="1">
      <w:start w:val="1"/>
      <w:numFmt w:val="bullet"/>
      <w:lvlText w:val="•"/>
      <w:lvlJc w:val="left"/>
      <w:pPr>
        <w:tabs>
          <w:tab w:val="num" w:pos="6480"/>
        </w:tabs>
        <w:ind w:left="6480" w:hanging="360"/>
      </w:pPr>
      <w:rPr>
        <w:rFonts w:ascii="Arial" w:hAnsi="Arial" w:hint="default"/>
      </w:rPr>
    </w:lvl>
  </w:abstractNum>
  <w:abstractNum w:abstractNumId="6">
    <w:nsid w:val="571C1743"/>
    <w:multiLevelType w:val="hybridMultilevel"/>
    <w:tmpl w:val="2DFCABA8"/>
    <w:lvl w:ilvl="0" w:tplc="FEEAF028">
      <w:start w:val="1"/>
      <w:numFmt w:val="bullet"/>
      <w:lvlText w:val="•"/>
      <w:lvlJc w:val="left"/>
      <w:pPr>
        <w:tabs>
          <w:tab w:val="num" w:pos="720"/>
        </w:tabs>
        <w:ind w:left="720" w:hanging="360"/>
      </w:pPr>
      <w:rPr>
        <w:rFonts w:ascii="Arial" w:hAnsi="Arial" w:hint="default"/>
      </w:rPr>
    </w:lvl>
    <w:lvl w:ilvl="1" w:tplc="BDD052A6" w:tentative="1">
      <w:start w:val="1"/>
      <w:numFmt w:val="bullet"/>
      <w:lvlText w:val="•"/>
      <w:lvlJc w:val="left"/>
      <w:pPr>
        <w:tabs>
          <w:tab w:val="num" w:pos="1440"/>
        </w:tabs>
        <w:ind w:left="1440" w:hanging="360"/>
      </w:pPr>
      <w:rPr>
        <w:rFonts w:ascii="Arial" w:hAnsi="Arial" w:hint="default"/>
      </w:rPr>
    </w:lvl>
    <w:lvl w:ilvl="2" w:tplc="1A80FBD0" w:tentative="1">
      <w:start w:val="1"/>
      <w:numFmt w:val="bullet"/>
      <w:lvlText w:val="•"/>
      <w:lvlJc w:val="left"/>
      <w:pPr>
        <w:tabs>
          <w:tab w:val="num" w:pos="2160"/>
        </w:tabs>
        <w:ind w:left="2160" w:hanging="360"/>
      </w:pPr>
      <w:rPr>
        <w:rFonts w:ascii="Arial" w:hAnsi="Arial" w:hint="default"/>
      </w:rPr>
    </w:lvl>
    <w:lvl w:ilvl="3" w:tplc="FC061DD0" w:tentative="1">
      <w:start w:val="1"/>
      <w:numFmt w:val="bullet"/>
      <w:lvlText w:val="•"/>
      <w:lvlJc w:val="left"/>
      <w:pPr>
        <w:tabs>
          <w:tab w:val="num" w:pos="2880"/>
        </w:tabs>
        <w:ind w:left="2880" w:hanging="360"/>
      </w:pPr>
      <w:rPr>
        <w:rFonts w:ascii="Arial" w:hAnsi="Arial" w:hint="default"/>
      </w:rPr>
    </w:lvl>
    <w:lvl w:ilvl="4" w:tplc="FB40652E" w:tentative="1">
      <w:start w:val="1"/>
      <w:numFmt w:val="bullet"/>
      <w:lvlText w:val="•"/>
      <w:lvlJc w:val="left"/>
      <w:pPr>
        <w:tabs>
          <w:tab w:val="num" w:pos="3600"/>
        </w:tabs>
        <w:ind w:left="3600" w:hanging="360"/>
      </w:pPr>
      <w:rPr>
        <w:rFonts w:ascii="Arial" w:hAnsi="Arial" w:hint="default"/>
      </w:rPr>
    </w:lvl>
    <w:lvl w:ilvl="5" w:tplc="EF9A9246" w:tentative="1">
      <w:start w:val="1"/>
      <w:numFmt w:val="bullet"/>
      <w:lvlText w:val="•"/>
      <w:lvlJc w:val="left"/>
      <w:pPr>
        <w:tabs>
          <w:tab w:val="num" w:pos="4320"/>
        </w:tabs>
        <w:ind w:left="4320" w:hanging="360"/>
      </w:pPr>
      <w:rPr>
        <w:rFonts w:ascii="Arial" w:hAnsi="Arial" w:hint="default"/>
      </w:rPr>
    </w:lvl>
    <w:lvl w:ilvl="6" w:tplc="18EA2EE6" w:tentative="1">
      <w:start w:val="1"/>
      <w:numFmt w:val="bullet"/>
      <w:lvlText w:val="•"/>
      <w:lvlJc w:val="left"/>
      <w:pPr>
        <w:tabs>
          <w:tab w:val="num" w:pos="5040"/>
        </w:tabs>
        <w:ind w:left="5040" w:hanging="360"/>
      </w:pPr>
      <w:rPr>
        <w:rFonts w:ascii="Arial" w:hAnsi="Arial" w:hint="default"/>
      </w:rPr>
    </w:lvl>
    <w:lvl w:ilvl="7" w:tplc="B5C83AB6" w:tentative="1">
      <w:start w:val="1"/>
      <w:numFmt w:val="bullet"/>
      <w:lvlText w:val="•"/>
      <w:lvlJc w:val="left"/>
      <w:pPr>
        <w:tabs>
          <w:tab w:val="num" w:pos="5760"/>
        </w:tabs>
        <w:ind w:left="5760" w:hanging="360"/>
      </w:pPr>
      <w:rPr>
        <w:rFonts w:ascii="Arial" w:hAnsi="Arial" w:hint="default"/>
      </w:rPr>
    </w:lvl>
    <w:lvl w:ilvl="8" w:tplc="B5A4F638" w:tentative="1">
      <w:start w:val="1"/>
      <w:numFmt w:val="bullet"/>
      <w:lvlText w:val="•"/>
      <w:lvlJc w:val="left"/>
      <w:pPr>
        <w:tabs>
          <w:tab w:val="num" w:pos="6480"/>
        </w:tabs>
        <w:ind w:left="6480" w:hanging="360"/>
      </w:pPr>
      <w:rPr>
        <w:rFonts w:ascii="Arial" w:hAnsi="Arial" w:hint="default"/>
      </w:rPr>
    </w:lvl>
  </w:abstractNum>
  <w:abstractNum w:abstractNumId="7">
    <w:nsid w:val="609E4A12"/>
    <w:multiLevelType w:val="hybridMultilevel"/>
    <w:tmpl w:val="B2F85D86"/>
    <w:lvl w:ilvl="0" w:tplc="655E4EAE">
      <w:start w:val="1"/>
      <w:numFmt w:val="bullet"/>
      <w:lvlText w:val="•"/>
      <w:lvlJc w:val="left"/>
      <w:pPr>
        <w:tabs>
          <w:tab w:val="num" w:pos="720"/>
        </w:tabs>
        <w:ind w:left="720" w:hanging="360"/>
      </w:pPr>
      <w:rPr>
        <w:rFonts w:ascii="Arial" w:hAnsi="Arial" w:hint="default"/>
      </w:rPr>
    </w:lvl>
    <w:lvl w:ilvl="1" w:tplc="CC5685F4" w:tentative="1">
      <w:start w:val="1"/>
      <w:numFmt w:val="bullet"/>
      <w:lvlText w:val="•"/>
      <w:lvlJc w:val="left"/>
      <w:pPr>
        <w:tabs>
          <w:tab w:val="num" w:pos="1440"/>
        </w:tabs>
        <w:ind w:left="1440" w:hanging="360"/>
      </w:pPr>
      <w:rPr>
        <w:rFonts w:ascii="Arial" w:hAnsi="Arial" w:hint="default"/>
      </w:rPr>
    </w:lvl>
    <w:lvl w:ilvl="2" w:tplc="657CDF70" w:tentative="1">
      <w:start w:val="1"/>
      <w:numFmt w:val="bullet"/>
      <w:lvlText w:val="•"/>
      <w:lvlJc w:val="left"/>
      <w:pPr>
        <w:tabs>
          <w:tab w:val="num" w:pos="2160"/>
        </w:tabs>
        <w:ind w:left="2160" w:hanging="360"/>
      </w:pPr>
      <w:rPr>
        <w:rFonts w:ascii="Arial" w:hAnsi="Arial" w:hint="default"/>
      </w:rPr>
    </w:lvl>
    <w:lvl w:ilvl="3" w:tplc="44E8CF40" w:tentative="1">
      <w:start w:val="1"/>
      <w:numFmt w:val="bullet"/>
      <w:lvlText w:val="•"/>
      <w:lvlJc w:val="left"/>
      <w:pPr>
        <w:tabs>
          <w:tab w:val="num" w:pos="2880"/>
        </w:tabs>
        <w:ind w:left="2880" w:hanging="360"/>
      </w:pPr>
      <w:rPr>
        <w:rFonts w:ascii="Arial" w:hAnsi="Arial" w:hint="default"/>
      </w:rPr>
    </w:lvl>
    <w:lvl w:ilvl="4" w:tplc="715EBD9A" w:tentative="1">
      <w:start w:val="1"/>
      <w:numFmt w:val="bullet"/>
      <w:lvlText w:val="•"/>
      <w:lvlJc w:val="left"/>
      <w:pPr>
        <w:tabs>
          <w:tab w:val="num" w:pos="3600"/>
        </w:tabs>
        <w:ind w:left="3600" w:hanging="360"/>
      </w:pPr>
      <w:rPr>
        <w:rFonts w:ascii="Arial" w:hAnsi="Arial" w:hint="default"/>
      </w:rPr>
    </w:lvl>
    <w:lvl w:ilvl="5" w:tplc="51929D32" w:tentative="1">
      <w:start w:val="1"/>
      <w:numFmt w:val="bullet"/>
      <w:lvlText w:val="•"/>
      <w:lvlJc w:val="left"/>
      <w:pPr>
        <w:tabs>
          <w:tab w:val="num" w:pos="4320"/>
        </w:tabs>
        <w:ind w:left="4320" w:hanging="360"/>
      </w:pPr>
      <w:rPr>
        <w:rFonts w:ascii="Arial" w:hAnsi="Arial" w:hint="default"/>
      </w:rPr>
    </w:lvl>
    <w:lvl w:ilvl="6" w:tplc="122EC63A" w:tentative="1">
      <w:start w:val="1"/>
      <w:numFmt w:val="bullet"/>
      <w:lvlText w:val="•"/>
      <w:lvlJc w:val="left"/>
      <w:pPr>
        <w:tabs>
          <w:tab w:val="num" w:pos="5040"/>
        </w:tabs>
        <w:ind w:left="5040" w:hanging="360"/>
      </w:pPr>
      <w:rPr>
        <w:rFonts w:ascii="Arial" w:hAnsi="Arial" w:hint="default"/>
      </w:rPr>
    </w:lvl>
    <w:lvl w:ilvl="7" w:tplc="5338E39C" w:tentative="1">
      <w:start w:val="1"/>
      <w:numFmt w:val="bullet"/>
      <w:lvlText w:val="•"/>
      <w:lvlJc w:val="left"/>
      <w:pPr>
        <w:tabs>
          <w:tab w:val="num" w:pos="5760"/>
        </w:tabs>
        <w:ind w:left="5760" w:hanging="360"/>
      </w:pPr>
      <w:rPr>
        <w:rFonts w:ascii="Arial" w:hAnsi="Arial" w:hint="default"/>
      </w:rPr>
    </w:lvl>
    <w:lvl w:ilvl="8" w:tplc="5B52BC36" w:tentative="1">
      <w:start w:val="1"/>
      <w:numFmt w:val="bullet"/>
      <w:lvlText w:val="•"/>
      <w:lvlJc w:val="left"/>
      <w:pPr>
        <w:tabs>
          <w:tab w:val="num" w:pos="6480"/>
        </w:tabs>
        <w:ind w:left="6480" w:hanging="360"/>
      </w:pPr>
      <w:rPr>
        <w:rFonts w:ascii="Arial" w:hAnsi="Arial" w:hint="default"/>
      </w:rPr>
    </w:lvl>
  </w:abstractNum>
  <w:abstractNum w:abstractNumId="8">
    <w:nsid w:val="65D576A4"/>
    <w:multiLevelType w:val="hybridMultilevel"/>
    <w:tmpl w:val="914EC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3B35B3"/>
    <w:multiLevelType w:val="hybridMultilevel"/>
    <w:tmpl w:val="82EC0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173187D"/>
    <w:multiLevelType w:val="hybridMultilevel"/>
    <w:tmpl w:val="36F49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636D38"/>
    <w:multiLevelType w:val="hybridMultilevel"/>
    <w:tmpl w:val="732CC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4"/>
  </w:num>
  <w:num w:numId="6">
    <w:abstractNumId w:val="11"/>
  </w:num>
  <w:num w:numId="7">
    <w:abstractNumId w:val="3"/>
  </w:num>
  <w:num w:numId="8">
    <w:abstractNumId w:val="10"/>
  </w:num>
  <w:num w:numId="9">
    <w:abstractNumId w:val="8"/>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1C"/>
    <w:rsid w:val="00051B51"/>
    <w:rsid w:val="00054045"/>
    <w:rsid w:val="0006571E"/>
    <w:rsid w:val="00071001"/>
    <w:rsid w:val="00084C74"/>
    <w:rsid w:val="000867AA"/>
    <w:rsid w:val="000B11E3"/>
    <w:rsid w:val="000E18C1"/>
    <w:rsid w:val="0017133E"/>
    <w:rsid w:val="00171458"/>
    <w:rsid w:val="001948BB"/>
    <w:rsid w:val="00196D1C"/>
    <w:rsid w:val="001B26A2"/>
    <w:rsid w:val="001B73BA"/>
    <w:rsid w:val="001E0DE8"/>
    <w:rsid w:val="001E62A6"/>
    <w:rsid w:val="002024D8"/>
    <w:rsid w:val="002239AB"/>
    <w:rsid w:val="00241985"/>
    <w:rsid w:val="0027630D"/>
    <w:rsid w:val="00280EBD"/>
    <w:rsid w:val="002874A6"/>
    <w:rsid w:val="00287963"/>
    <w:rsid w:val="002F2877"/>
    <w:rsid w:val="00314A7F"/>
    <w:rsid w:val="00314FF4"/>
    <w:rsid w:val="0034068B"/>
    <w:rsid w:val="00350AE5"/>
    <w:rsid w:val="00354184"/>
    <w:rsid w:val="003678EF"/>
    <w:rsid w:val="003E2B51"/>
    <w:rsid w:val="003F1DC2"/>
    <w:rsid w:val="00446238"/>
    <w:rsid w:val="00450F45"/>
    <w:rsid w:val="00460F71"/>
    <w:rsid w:val="004B3687"/>
    <w:rsid w:val="004E4ACC"/>
    <w:rsid w:val="00503A29"/>
    <w:rsid w:val="005136F3"/>
    <w:rsid w:val="00516E07"/>
    <w:rsid w:val="00531DC0"/>
    <w:rsid w:val="0053388E"/>
    <w:rsid w:val="00534079"/>
    <w:rsid w:val="00587202"/>
    <w:rsid w:val="005A0840"/>
    <w:rsid w:val="005B4DE8"/>
    <w:rsid w:val="00603437"/>
    <w:rsid w:val="0061099B"/>
    <w:rsid w:val="00627F0F"/>
    <w:rsid w:val="006442D3"/>
    <w:rsid w:val="0066008A"/>
    <w:rsid w:val="006B459A"/>
    <w:rsid w:val="006B5FE7"/>
    <w:rsid w:val="006C11CF"/>
    <w:rsid w:val="006C65BE"/>
    <w:rsid w:val="006D5746"/>
    <w:rsid w:val="006E4300"/>
    <w:rsid w:val="006E6AA4"/>
    <w:rsid w:val="0074063C"/>
    <w:rsid w:val="007608DA"/>
    <w:rsid w:val="007754DD"/>
    <w:rsid w:val="007835E0"/>
    <w:rsid w:val="007840D7"/>
    <w:rsid w:val="007C6E61"/>
    <w:rsid w:val="0080308B"/>
    <w:rsid w:val="00815383"/>
    <w:rsid w:val="00821265"/>
    <w:rsid w:val="00842BE9"/>
    <w:rsid w:val="008673F8"/>
    <w:rsid w:val="008D2FAB"/>
    <w:rsid w:val="008E130D"/>
    <w:rsid w:val="00901F6B"/>
    <w:rsid w:val="00905929"/>
    <w:rsid w:val="00907DEB"/>
    <w:rsid w:val="0092754E"/>
    <w:rsid w:val="0094331C"/>
    <w:rsid w:val="0097142F"/>
    <w:rsid w:val="00980B1C"/>
    <w:rsid w:val="009D2B41"/>
    <w:rsid w:val="009D3BDD"/>
    <w:rsid w:val="00A01DA1"/>
    <w:rsid w:val="00A16103"/>
    <w:rsid w:val="00A31CFC"/>
    <w:rsid w:val="00A3657C"/>
    <w:rsid w:val="00A40C7A"/>
    <w:rsid w:val="00A64AD6"/>
    <w:rsid w:val="00A92E89"/>
    <w:rsid w:val="00AC11AA"/>
    <w:rsid w:val="00AD2A7B"/>
    <w:rsid w:val="00AD7863"/>
    <w:rsid w:val="00AF1D71"/>
    <w:rsid w:val="00B064A8"/>
    <w:rsid w:val="00B06CD5"/>
    <w:rsid w:val="00B30560"/>
    <w:rsid w:val="00B30C78"/>
    <w:rsid w:val="00B32746"/>
    <w:rsid w:val="00B5280E"/>
    <w:rsid w:val="00B81B4D"/>
    <w:rsid w:val="00B96984"/>
    <w:rsid w:val="00BA0A8B"/>
    <w:rsid w:val="00BB5D99"/>
    <w:rsid w:val="00BD3494"/>
    <w:rsid w:val="00BE2B3D"/>
    <w:rsid w:val="00BE614B"/>
    <w:rsid w:val="00C15E05"/>
    <w:rsid w:val="00C20296"/>
    <w:rsid w:val="00C42333"/>
    <w:rsid w:val="00C424CE"/>
    <w:rsid w:val="00C63C9F"/>
    <w:rsid w:val="00C95147"/>
    <w:rsid w:val="00CB2494"/>
    <w:rsid w:val="00CC58DF"/>
    <w:rsid w:val="00D01717"/>
    <w:rsid w:val="00D257EB"/>
    <w:rsid w:val="00D36EEF"/>
    <w:rsid w:val="00D47B51"/>
    <w:rsid w:val="00D6490F"/>
    <w:rsid w:val="00D85B0D"/>
    <w:rsid w:val="00DA15C2"/>
    <w:rsid w:val="00DA1676"/>
    <w:rsid w:val="00E106FE"/>
    <w:rsid w:val="00E11DAE"/>
    <w:rsid w:val="00E22303"/>
    <w:rsid w:val="00E573C7"/>
    <w:rsid w:val="00E6349D"/>
    <w:rsid w:val="00E7325E"/>
    <w:rsid w:val="00EC06A1"/>
    <w:rsid w:val="00EC26F5"/>
    <w:rsid w:val="00EC5D61"/>
    <w:rsid w:val="00EE4CDC"/>
    <w:rsid w:val="00F024F4"/>
    <w:rsid w:val="00F1666B"/>
    <w:rsid w:val="00F212DD"/>
    <w:rsid w:val="00F21750"/>
    <w:rsid w:val="00F33994"/>
    <w:rsid w:val="00F53337"/>
    <w:rsid w:val="00F7034F"/>
    <w:rsid w:val="00F759E1"/>
    <w:rsid w:val="00F8683F"/>
    <w:rsid w:val="00F93AFF"/>
    <w:rsid w:val="00FC0F1B"/>
    <w:rsid w:val="00FD1BD6"/>
    <w:rsid w:val="00FD5535"/>
    <w:rsid w:val="00FF5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D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1">
    <w:name w:val="Unresolved Mention1"/>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1AA"/>
    <w:pPr>
      <w:ind w:left="720"/>
      <w:contextualSpacing/>
    </w:pPr>
  </w:style>
  <w:style w:type="paragraph" w:styleId="NormalWeb">
    <w:name w:val="Normal (Web)"/>
    <w:basedOn w:val="Normal"/>
    <w:uiPriority w:val="99"/>
    <w:semiHidden/>
    <w:unhideWhenUsed/>
    <w:rsid w:val="00AC11A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C11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11AA"/>
  </w:style>
  <w:style w:type="paragraph" w:styleId="Footer">
    <w:name w:val="footer"/>
    <w:basedOn w:val="Normal"/>
    <w:link w:val="FooterChar"/>
    <w:uiPriority w:val="99"/>
    <w:unhideWhenUsed/>
    <w:rsid w:val="00AC11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11AA"/>
  </w:style>
  <w:style w:type="character" w:styleId="Hyperlink">
    <w:name w:val="Hyperlink"/>
    <w:basedOn w:val="DefaultParagraphFont"/>
    <w:uiPriority w:val="99"/>
    <w:unhideWhenUsed/>
    <w:rsid w:val="00C20296"/>
    <w:rPr>
      <w:color w:val="0563C1" w:themeColor="hyperlink"/>
      <w:u w:val="single"/>
    </w:rPr>
  </w:style>
  <w:style w:type="character" w:customStyle="1" w:styleId="UnresolvedMention1">
    <w:name w:val="Unresolved Mention1"/>
    <w:basedOn w:val="DefaultParagraphFont"/>
    <w:uiPriority w:val="99"/>
    <w:semiHidden/>
    <w:unhideWhenUsed/>
    <w:rsid w:val="00C20296"/>
    <w:rPr>
      <w:color w:val="605E5C"/>
      <w:shd w:val="clear" w:color="auto" w:fill="E1DFDD"/>
    </w:rPr>
  </w:style>
  <w:style w:type="paragraph" w:styleId="BalloonText">
    <w:name w:val="Balloon Text"/>
    <w:basedOn w:val="Normal"/>
    <w:link w:val="BalloonTextChar"/>
    <w:uiPriority w:val="99"/>
    <w:semiHidden/>
    <w:unhideWhenUsed/>
    <w:rsid w:val="00EC5D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D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76867">
      <w:bodyDiv w:val="1"/>
      <w:marLeft w:val="0"/>
      <w:marRight w:val="0"/>
      <w:marTop w:val="0"/>
      <w:marBottom w:val="0"/>
      <w:divBdr>
        <w:top w:val="none" w:sz="0" w:space="0" w:color="auto"/>
        <w:left w:val="none" w:sz="0" w:space="0" w:color="auto"/>
        <w:bottom w:val="none" w:sz="0" w:space="0" w:color="auto"/>
        <w:right w:val="none" w:sz="0" w:space="0" w:color="auto"/>
      </w:divBdr>
    </w:div>
    <w:div w:id="907033373">
      <w:bodyDiv w:val="1"/>
      <w:marLeft w:val="0"/>
      <w:marRight w:val="0"/>
      <w:marTop w:val="0"/>
      <w:marBottom w:val="0"/>
      <w:divBdr>
        <w:top w:val="none" w:sz="0" w:space="0" w:color="auto"/>
        <w:left w:val="none" w:sz="0" w:space="0" w:color="auto"/>
        <w:bottom w:val="none" w:sz="0" w:space="0" w:color="auto"/>
        <w:right w:val="none" w:sz="0" w:space="0" w:color="auto"/>
      </w:divBdr>
      <w:divsChild>
        <w:div w:id="1967198526">
          <w:marLeft w:val="446"/>
          <w:marRight w:val="0"/>
          <w:marTop w:val="0"/>
          <w:marBottom w:val="0"/>
          <w:divBdr>
            <w:top w:val="none" w:sz="0" w:space="0" w:color="auto"/>
            <w:left w:val="none" w:sz="0" w:space="0" w:color="auto"/>
            <w:bottom w:val="none" w:sz="0" w:space="0" w:color="auto"/>
            <w:right w:val="none" w:sz="0" w:space="0" w:color="auto"/>
          </w:divBdr>
        </w:div>
        <w:div w:id="1657882855">
          <w:marLeft w:val="446"/>
          <w:marRight w:val="0"/>
          <w:marTop w:val="0"/>
          <w:marBottom w:val="0"/>
          <w:divBdr>
            <w:top w:val="none" w:sz="0" w:space="0" w:color="auto"/>
            <w:left w:val="none" w:sz="0" w:space="0" w:color="auto"/>
            <w:bottom w:val="none" w:sz="0" w:space="0" w:color="auto"/>
            <w:right w:val="none" w:sz="0" w:space="0" w:color="auto"/>
          </w:divBdr>
        </w:div>
        <w:div w:id="26566860">
          <w:marLeft w:val="446"/>
          <w:marRight w:val="0"/>
          <w:marTop w:val="0"/>
          <w:marBottom w:val="0"/>
          <w:divBdr>
            <w:top w:val="none" w:sz="0" w:space="0" w:color="auto"/>
            <w:left w:val="none" w:sz="0" w:space="0" w:color="auto"/>
            <w:bottom w:val="none" w:sz="0" w:space="0" w:color="auto"/>
            <w:right w:val="none" w:sz="0" w:space="0" w:color="auto"/>
          </w:divBdr>
        </w:div>
        <w:div w:id="904070997">
          <w:marLeft w:val="446"/>
          <w:marRight w:val="0"/>
          <w:marTop w:val="0"/>
          <w:marBottom w:val="0"/>
          <w:divBdr>
            <w:top w:val="none" w:sz="0" w:space="0" w:color="auto"/>
            <w:left w:val="none" w:sz="0" w:space="0" w:color="auto"/>
            <w:bottom w:val="none" w:sz="0" w:space="0" w:color="auto"/>
            <w:right w:val="none" w:sz="0" w:space="0" w:color="auto"/>
          </w:divBdr>
        </w:div>
        <w:div w:id="1216770127">
          <w:marLeft w:val="446"/>
          <w:marRight w:val="0"/>
          <w:marTop w:val="0"/>
          <w:marBottom w:val="0"/>
          <w:divBdr>
            <w:top w:val="none" w:sz="0" w:space="0" w:color="auto"/>
            <w:left w:val="none" w:sz="0" w:space="0" w:color="auto"/>
            <w:bottom w:val="none" w:sz="0" w:space="0" w:color="auto"/>
            <w:right w:val="none" w:sz="0" w:space="0" w:color="auto"/>
          </w:divBdr>
        </w:div>
      </w:divsChild>
    </w:div>
    <w:div w:id="1162546453">
      <w:bodyDiv w:val="1"/>
      <w:marLeft w:val="0"/>
      <w:marRight w:val="0"/>
      <w:marTop w:val="0"/>
      <w:marBottom w:val="0"/>
      <w:divBdr>
        <w:top w:val="none" w:sz="0" w:space="0" w:color="auto"/>
        <w:left w:val="none" w:sz="0" w:space="0" w:color="auto"/>
        <w:bottom w:val="none" w:sz="0" w:space="0" w:color="auto"/>
        <w:right w:val="none" w:sz="0" w:space="0" w:color="auto"/>
      </w:divBdr>
      <w:divsChild>
        <w:div w:id="153957600">
          <w:marLeft w:val="446"/>
          <w:marRight w:val="0"/>
          <w:marTop w:val="0"/>
          <w:marBottom w:val="0"/>
          <w:divBdr>
            <w:top w:val="none" w:sz="0" w:space="0" w:color="auto"/>
            <w:left w:val="none" w:sz="0" w:space="0" w:color="auto"/>
            <w:bottom w:val="none" w:sz="0" w:space="0" w:color="auto"/>
            <w:right w:val="none" w:sz="0" w:space="0" w:color="auto"/>
          </w:divBdr>
        </w:div>
        <w:div w:id="1406687524">
          <w:marLeft w:val="446"/>
          <w:marRight w:val="0"/>
          <w:marTop w:val="0"/>
          <w:marBottom w:val="0"/>
          <w:divBdr>
            <w:top w:val="none" w:sz="0" w:space="0" w:color="auto"/>
            <w:left w:val="none" w:sz="0" w:space="0" w:color="auto"/>
            <w:bottom w:val="none" w:sz="0" w:space="0" w:color="auto"/>
            <w:right w:val="none" w:sz="0" w:space="0" w:color="auto"/>
          </w:divBdr>
        </w:div>
        <w:div w:id="1484079854">
          <w:marLeft w:val="446"/>
          <w:marRight w:val="0"/>
          <w:marTop w:val="0"/>
          <w:marBottom w:val="0"/>
          <w:divBdr>
            <w:top w:val="none" w:sz="0" w:space="0" w:color="auto"/>
            <w:left w:val="none" w:sz="0" w:space="0" w:color="auto"/>
            <w:bottom w:val="none" w:sz="0" w:space="0" w:color="auto"/>
            <w:right w:val="none" w:sz="0" w:space="0" w:color="auto"/>
          </w:divBdr>
        </w:div>
        <w:div w:id="1777752982">
          <w:marLeft w:val="446"/>
          <w:marRight w:val="0"/>
          <w:marTop w:val="0"/>
          <w:marBottom w:val="0"/>
          <w:divBdr>
            <w:top w:val="none" w:sz="0" w:space="0" w:color="auto"/>
            <w:left w:val="none" w:sz="0" w:space="0" w:color="auto"/>
            <w:bottom w:val="none" w:sz="0" w:space="0" w:color="auto"/>
            <w:right w:val="none" w:sz="0" w:space="0" w:color="auto"/>
          </w:divBdr>
        </w:div>
        <w:div w:id="228611086">
          <w:marLeft w:val="446"/>
          <w:marRight w:val="0"/>
          <w:marTop w:val="0"/>
          <w:marBottom w:val="0"/>
          <w:divBdr>
            <w:top w:val="none" w:sz="0" w:space="0" w:color="auto"/>
            <w:left w:val="none" w:sz="0" w:space="0" w:color="auto"/>
            <w:bottom w:val="none" w:sz="0" w:space="0" w:color="auto"/>
            <w:right w:val="none" w:sz="0" w:space="0" w:color="auto"/>
          </w:divBdr>
        </w:div>
        <w:div w:id="1299804273">
          <w:marLeft w:val="446"/>
          <w:marRight w:val="0"/>
          <w:marTop w:val="0"/>
          <w:marBottom w:val="0"/>
          <w:divBdr>
            <w:top w:val="none" w:sz="0" w:space="0" w:color="auto"/>
            <w:left w:val="none" w:sz="0" w:space="0" w:color="auto"/>
            <w:bottom w:val="none" w:sz="0" w:space="0" w:color="auto"/>
            <w:right w:val="none" w:sz="0" w:space="0" w:color="auto"/>
          </w:divBdr>
        </w:div>
        <w:div w:id="577716954">
          <w:marLeft w:val="446"/>
          <w:marRight w:val="0"/>
          <w:marTop w:val="0"/>
          <w:marBottom w:val="0"/>
          <w:divBdr>
            <w:top w:val="none" w:sz="0" w:space="0" w:color="auto"/>
            <w:left w:val="none" w:sz="0" w:space="0" w:color="auto"/>
            <w:bottom w:val="none" w:sz="0" w:space="0" w:color="auto"/>
            <w:right w:val="none" w:sz="0" w:space="0" w:color="auto"/>
          </w:divBdr>
        </w:div>
      </w:divsChild>
    </w:div>
    <w:div w:id="1348017513">
      <w:bodyDiv w:val="1"/>
      <w:marLeft w:val="0"/>
      <w:marRight w:val="0"/>
      <w:marTop w:val="0"/>
      <w:marBottom w:val="0"/>
      <w:divBdr>
        <w:top w:val="none" w:sz="0" w:space="0" w:color="auto"/>
        <w:left w:val="none" w:sz="0" w:space="0" w:color="auto"/>
        <w:bottom w:val="none" w:sz="0" w:space="0" w:color="auto"/>
        <w:right w:val="none" w:sz="0" w:space="0" w:color="auto"/>
      </w:divBdr>
      <w:divsChild>
        <w:div w:id="1511791497">
          <w:marLeft w:val="446"/>
          <w:marRight w:val="0"/>
          <w:marTop w:val="0"/>
          <w:marBottom w:val="0"/>
          <w:divBdr>
            <w:top w:val="none" w:sz="0" w:space="0" w:color="auto"/>
            <w:left w:val="none" w:sz="0" w:space="0" w:color="auto"/>
            <w:bottom w:val="none" w:sz="0" w:space="0" w:color="auto"/>
            <w:right w:val="none" w:sz="0" w:space="0" w:color="auto"/>
          </w:divBdr>
        </w:div>
        <w:div w:id="1689483320">
          <w:marLeft w:val="446"/>
          <w:marRight w:val="0"/>
          <w:marTop w:val="0"/>
          <w:marBottom w:val="0"/>
          <w:divBdr>
            <w:top w:val="none" w:sz="0" w:space="0" w:color="auto"/>
            <w:left w:val="none" w:sz="0" w:space="0" w:color="auto"/>
            <w:bottom w:val="none" w:sz="0" w:space="0" w:color="auto"/>
            <w:right w:val="none" w:sz="0" w:space="0" w:color="auto"/>
          </w:divBdr>
        </w:div>
        <w:div w:id="355355690">
          <w:marLeft w:val="446"/>
          <w:marRight w:val="0"/>
          <w:marTop w:val="0"/>
          <w:marBottom w:val="0"/>
          <w:divBdr>
            <w:top w:val="none" w:sz="0" w:space="0" w:color="auto"/>
            <w:left w:val="none" w:sz="0" w:space="0" w:color="auto"/>
            <w:bottom w:val="none" w:sz="0" w:space="0" w:color="auto"/>
            <w:right w:val="none" w:sz="0" w:space="0" w:color="auto"/>
          </w:divBdr>
        </w:div>
        <w:div w:id="1169055596">
          <w:marLeft w:val="446"/>
          <w:marRight w:val="0"/>
          <w:marTop w:val="0"/>
          <w:marBottom w:val="0"/>
          <w:divBdr>
            <w:top w:val="none" w:sz="0" w:space="0" w:color="auto"/>
            <w:left w:val="none" w:sz="0" w:space="0" w:color="auto"/>
            <w:bottom w:val="none" w:sz="0" w:space="0" w:color="auto"/>
            <w:right w:val="none" w:sz="0" w:space="0" w:color="auto"/>
          </w:divBdr>
        </w:div>
      </w:divsChild>
    </w:div>
    <w:div w:id="1713965608">
      <w:bodyDiv w:val="1"/>
      <w:marLeft w:val="0"/>
      <w:marRight w:val="0"/>
      <w:marTop w:val="0"/>
      <w:marBottom w:val="0"/>
      <w:divBdr>
        <w:top w:val="none" w:sz="0" w:space="0" w:color="auto"/>
        <w:left w:val="none" w:sz="0" w:space="0" w:color="auto"/>
        <w:bottom w:val="none" w:sz="0" w:space="0" w:color="auto"/>
        <w:right w:val="none" w:sz="0" w:space="0" w:color="auto"/>
      </w:divBdr>
    </w:div>
    <w:div w:id="190036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mailto:E.L.Kent@shu.ac.uk" TargetMode="External"/><Relationship Id="rId2" Type="http://schemas.openxmlformats.org/officeDocument/2006/relationships/customXml" Target="../customXml/item2.xml"/><Relationship Id="rId16" Type="http://schemas.microsoft.com/office/2007/relationships/hdphoto" Target="media/hdphoto3.wdp"/><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07/relationships/hdphoto" Target="media/hdphoto2.wdp"/></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07FE8CEC03D4693EB91695E0488C3" ma:contentTypeVersion="10" ma:contentTypeDescription="Create a new document." ma:contentTypeScope="" ma:versionID="312b2490b73f6ead7662b02da9ff6383">
  <xsd:schema xmlns:xsd="http://www.w3.org/2001/XMLSchema" xmlns:xs="http://www.w3.org/2001/XMLSchema" xmlns:p="http://schemas.microsoft.com/office/2006/metadata/properties" xmlns:ns2="a2875c31-28f1-45f6-98b2-ad79183370d3" xmlns:ns3="1b893c3f-6370-42b4-9b0a-515bed31bca7" targetNamespace="http://schemas.microsoft.com/office/2006/metadata/properties" ma:root="true" ma:fieldsID="678dc8c3de0e71c413e77fd1bd205a78" ns2:_="" ns3:_="">
    <xsd:import namespace="a2875c31-28f1-45f6-98b2-ad79183370d3"/>
    <xsd:import namespace="1b893c3f-6370-42b4-9b0a-515bed31bca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75c31-28f1-45f6-98b2-ad79183370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893c3f-6370-42b4-9b0a-515bed31bc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90C5E1-A635-4B42-82B4-A3B639468BD9}">
  <ds:schemaRefs>
    <ds:schemaRef ds:uri="http://schemas.microsoft.com/sharepoint/v3/contenttype/forms"/>
  </ds:schemaRefs>
</ds:datastoreItem>
</file>

<file path=customXml/itemProps2.xml><?xml version="1.0" encoding="utf-8"?>
<ds:datastoreItem xmlns:ds="http://schemas.openxmlformats.org/officeDocument/2006/customXml" ds:itemID="{1EA75C6A-28C0-4FA9-AB00-9F3BF7F11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75c31-28f1-45f6-98b2-ad79183370d3"/>
    <ds:schemaRef ds:uri="1b893c3f-6370-42b4-9b0a-515bed31b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8939F9-2F07-4BB2-B406-4818BF2D6968}">
  <ds:schemaRefs>
    <ds:schemaRef ds:uri="http://schemas.openxmlformats.org/package/2006/metadata/core-properties"/>
    <ds:schemaRef ds:uri="a2875c31-28f1-45f6-98b2-ad79183370d3"/>
    <ds:schemaRef ds:uri="http://schemas.microsoft.com/office/infopath/2007/PartnerControls"/>
    <ds:schemaRef ds:uri="http://schemas.microsoft.com/office/2006/documentManagement/types"/>
    <ds:schemaRef ds:uri="http://purl.org/dc/elements/1.1/"/>
    <ds:schemaRef ds:uri="http://purl.org/dc/terms/"/>
    <ds:schemaRef ds:uri="1b893c3f-6370-42b4-9b0a-515bed31bca7"/>
    <ds:schemaRef ds:uri="http://www.w3.org/XML/1998/namespace"/>
    <ds:schemaRef ds:uri="http://purl.org/dc/dcmityp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649</Words>
  <Characters>3702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Francis</dc:creator>
  <cp:lastModifiedBy>Jack Davies</cp:lastModifiedBy>
  <cp:revision>2</cp:revision>
  <dcterms:created xsi:type="dcterms:W3CDTF">2020-02-28T13:50:00Z</dcterms:created>
  <dcterms:modified xsi:type="dcterms:W3CDTF">2020-02-28T13:50:00Z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0x010100BF407FE8CEC03D4693EB91695E0488C3</vt:lpwstr>
  </property>
</Properties>
</file>