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D8" w:rsidRPr="00777C93" w:rsidRDefault="006F2B39" w:rsidP="00963835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>SBS</w:t>
      </w:r>
      <w:r w:rsidR="00D02D17">
        <w:rPr>
          <w:rFonts w:cstheme="minorHAnsi"/>
          <w:sz w:val="32"/>
          <w:szCs w:val="32"/>
        </w:rPr>
        <w:t xml:space="preserve"> Partnership Planning 2017-18</w:t>
      </w:r>
    </w:p>
    <w:p w:rsidR="00DF1BD8" w:rsidRPr="00777C93" w:rsidRDefault="00263B97" w:rsidP="00B0754A">
      <w:pPr>
        <w:pStyle w:val="CommentText"/>
        <w:rPr>
          <w:rFonts w:asciiTheme="minorHAnsi" w:hAnsiTheme="minorHAnsi" w:cstheme="minorHAnsi"/>
          <w:b/>
          <w:bCs/>
          <w:sz w:val="24"/>
          <w:szCs w:val="24"/>
        </w:rPr>
      </w:pPr>
      <w:r w:rsidRPr="00777C93">
        <w:rPr>
          <w:rFonts w:asciiTheme="minorHAnsi" w:hAnsiTheme="minorHAnsi" w:cstheme="minorHAnsi"/>
          <w:b/>
          <w:bCs/>
          <w:sz w:val="24"/>
          <w:szCs w:val="24"/>
        </w:rPr>
        <w:t xml:space="preserve">Employability </w:t>
      </w:r>
      <w:r w:rsidR="00DF1BD8" w:rsidRPr="00777C93">
        <w:rPr>
          <w:rFonts w:asciiTheme="minorHAnsi" w:hAnsiTheme="minorHAnsi" w:cstheme="minorHAnsi"/>
          <w:b/>
          <w:bCs/>
          <w:sz w:val="24"/>
          <w:szCs w:val="24"/>
        </w:rPr>
        <w:t>Partnership Agreement</w:t>
      </w:r>
    </w:p>
    <w:p w:rsidR="00DF1BD8" w:rsidRPr="00777C93" w:rsidRDefault="00DF1BD8" w:rsidP="00B0754A">
      <w:pPr>
        <w:pStyle w:val="CommentText"/>
        <w:rPr>
          <w:rFonts w:asciiTheme="minorHAnsi" w:hAnsiTheme="minorHAnsi" w:cstheme="minorHAnsi"/>
        </w:rPr>
      </w:pPr>
    </w:p>
    <w:p w:rsidR="00CB1753" w:rsidRPr="00254828" w:rsidRDefault="00CB1753" w:rsidP="00CB1753">
      <w:pPr>
        <w:pStyle w:val="NoSpacing"/>
        <w:jc w:val="center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“</w:t>
      </w:r>
      <w:r w:rsidRPr="00254828">
        <w:rPr>
          <w:rFonts w:cstheme="minorHAnsi"/>
          <w:i/>
          <w:iCs/>
        </w:rPr>
        <w:t xml:space="preserve">Every student will be prepared for high skilled employment or </w:t>
      </w:r>
      <w:r>
        <w:rPr>
          <w:rFonts w:cstheme="minorHAnsi"/>
          <w:i/>
          <w:iCs/>
        </w:rPr>
        <w:t>further study upon graduation</w:t>
      </w:r>
    </w:p>
    <w:p w:rsidR="00CB1753" w:rsidRPr="00254828" w:rsidRDefault="00CB1753" w:rsidP="00CB1753">
      <w:pPr>
        <w:pStyle w:val="NoSpacing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- </w:t>
      </w:r>
      <w:r w:rsidRPr="00254828">
        <w:rPr>
          <w:rFonts w:cstheme="minorHAnsi"/>
          <w:i/>
          <w:iCs/>
        </w:rPr>
        <w:t>delivered through an innovative, impactful and consistent employability offer</w:t>
      </w:r>
      <w:r>
        <w:rPr>
          <w:rFonts w:cstheme="minorHAnsi"/>
          <w:i/>
          <w:iCs/>
        </w:rPr>
        <w:t>”</w:t>
      </w:r>
      <w:r w:rsidRPr="00254828">
        <w:rPr>
          <w:rFonts w:cstheme="minorHAnsi"/>
          <w:i/>
          <w:iCs/>
        </w:rPr>
        <w:t>.</w:t>
      </w:r>
    </w:p>
    <w:p w:rsidR="009A46DB" w:rsidRPr="009A46DB" w:rsidRDefault="009A46DB" w:rsidP="009A46DB">
      <w:pPr>
        <w:pStyle w:val="NoSpacing"/>
        <w:rPr>
          <w:i/>
          <w:iCs/>
          <w:sz w:val="24"/>
          <w:szCs w:val="24"/>
        </w:rPr>
      </w:pPr>
    </w:p>
    <w:p w:rsidR="00DF1BD8" w:rsidRPr="004235D0" w:rsidRDefault="00DF1BD8" w:rsidP="006F2B39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4235D0">
        <w:rPr>
          <w:rFonts w:asciiTheme="minorHAnsi" w:hAnsiTheme="minorHAnsi" w:cstheme="minorHAnsi"/>
          <w:sz w:val="22"/>
          <w:szCs w:val="22"/>
        </w:rPr>
        <w:t xml:space="preserve">The purpose of this document is to provide an agreed partnership framework for a collaborative </w:t>
      </w:r>
      <w:r w:rsidR="00DE57A6" w:rsidRPr="004235D0">
        <w:rPr>
          <w:rFonts w:asciiTheme="minorHAnsi" w:hAnsiTheme="minorHAnsi" w:cstheme="minorHAnsi"/>
          <w:sz w:val="22"/>
          <w:szCs w:val="22"/>
        </w:rPr>
        <w:t>and</w:t>
      </w:r>
      <w:r w:rsidRPr="004235D0">
        <w:rPr>
          <w:rFonts w:asciiTheme="minorHAnsi" w:hAnsiTheme="minorHAnsi" w:cstheme="minorHAnsi"/>
          <w:sz w:val="22"/>
          <w:szCs w:val="22"/>
        </w:rPr>
        <w:t xml:space="preserve"> targeted approach to enhancing the employability of all </w:t>
      </w:r>
      <w:r w:rsidR="006F2B39">
        <w:rPr>
          <w:rFonts w:asciiTheme="minorHAnsi" w:hAnsiTheme="minorHAnsi" w:cstheme="minorHAnsi"/>
          <w:sz w:val="22"/>
          <w:szCs w:val="22"/>
        </w:rPr>
        <w:t>SBS</w:t>
      </w:r>
      <w:r w:rsidRPr="004235D0">
        <w:rPr>
          <w:rFonts w:asciiTheme="minorHAnsi" w:hAnsiTheme="minorHAnsi" w:cstheme="minorHAnsi"/>
          <w:sz w:val="22"/>
          <w:szCs w:val="22"/>
        </w:rPr>
        <w:t xml:space="preserve"> students.  It aims to </w:t>
      </w:r>
      <w:r w:rsidR="004235D0">
        <w:rPr>
          <w:rFonts w:asciiTheme="minorHAnsi" w:hAnsiTheme="minorHAnsi" w:cstheme="minorHAnsi"/>
          <w:sz w:val="22"/>
          <w:szCs w:val="22"/>
        </w:rPr>
        <w:t xml:space="preserve">highlight collaborative activities in line with departments, courses, support staff and the Employability Business Partnership model in order to continue the 'employability eco-system' within </w:t>
      </w:r>
      <w:r w:rsidR="00E87A16">
        <w:rPr>
          <w:rFonts w:asciiTheme="minorHAnsi" w:hAnsiTheme="minorHAnsi" w:cstheme="minorHAnsi"/>
          <w:sz w:val="22"/>
          <w:szCs w:val="22"/>
        </w:rPr>
        <w:t>SBS</w:t>
      </w:r>
      <w:r w:rsidR="004235D0">
        <w:rPr>
          <w:rFonts w:asciiTheme="minorHAnsi" w:hAnsiTheme="minorHAnsi" w:cstheme="minorHAnsi"/>
          <w:sz w:val="22"/>
          <w:szCs w:val="22"/>
        </w:rPr>
        <w:t xml:space="preserve"> and to</w:t>
      </w:r>
      <w:r w:rsidR="004235D0" w:rsidRPr="004235D0">
        <w:rPr>
          <w:rFonts w:asciiTheme="minorHAnsi" w:hAnsiTheme="minorHAnsi" w:cstheme="minorHAnsi"/>
          <w:sz w:val="22"/>
          <w:szCs w:val="22"/>
        </w:rPr>
        <w:t xml:space="preserve"> support</w:t>
      </w:r>
      <w:r w:rsidR="004235D0">
        <w:rPr>
          <w:rFonts w:asciiTheme="minorHAnsi" w:hAnsiTheme="minorHAnsi" w:cstheme="minorHAnsi"/>
          <w:sz w:val="22"/>
          <w:szCs w:val="22"/>
        </w:rPr>
        <w:t xml:space="preserve"> </w:t>
      </w:r>
      <w:r w:rsidRPr="004235D0">
        <w:rPr>
          <w:rFonts w:asciiTheme="minorHAnsi" w:hAnsiTheme="minorHAnsi" w:cstheme="minorHAnsi"/>
          <w:sz w:val="22"/>
          <w:szCs w:val="22"/>
        </w:rPr>
        <w:t xml:space="preserve">the delivery of the </w:t>
      </w:r>
      <w:r w:rsidRPr="004235D0">
        <w:rPr>
          <w:rFonts w:asciiTheme="minorHAnsi" w:hAnsiTheme="minorHAnsi" w:cstheme="minorHAnsi"/>
          <w:b/>
          <w:bCs/>
          <w:sz w:val="22"/>
          <w:szCs w:val="22"/>
        </w:rPr>
        <w:t>SHU Employability Plan</w:t>
      </w:r>
      <w:r w:rsidRPr="004235D0">
        <w:rPr>
          <w:rFonts w:asciiTheme="minorHAnsi" w:hAnsiTheme="minorHAnsi" w:cstheme="minorHAnsi"/>
          <w:sz w:val="22"/>
          <w:szCs w:val="22"/>
        </w:rPr>
        <w:t xml:space="preserve"> within the </w:t>
      </w:r>
      <w:r w:rsidR="00F354CE" w:rsidRPr="004235D0">
        <w:rPr>
          <w:rFonts w:asciiTheme="minorHAnsi" w:hAnsiTheme="minorHAnsi" w:cstheme="minorHAnsi"/>
          <w:sz w:val="22"/>
          <w:szCs w:val="22"/>
        </w:rPr>
        <w:t>4</w:t>
      </w:r>
      <w:r w:rsidRPr="004235D0">
        <w:rPr>
          <w:rFonts w:asciiTheme="minorHAnsi" w:hAnsiTheme="minorHAnsi" w:cstheme="minorHAnsi"/>
          <w:sz w:val="22"/>
          <w:szCs w:val="22"/>
        </w:rPr>
        <w:t xml:space="preserve"> core elements:</w:t>
      </w:r>
    </w:p>
    <w:p w:rsidR="005C34FC" w:rsidRDefault="006F2B39" w:rsidP="005C34FC">
      <w:pPr>
        <w:pStyle w:val="CommentText"/>
        <w:ind w:left="142"/>
        <w:rPr>
          <w:rFonts w:asciiTheme="minorHAnsi" w:hAnsiTheme="minorHAnsi" w:cstheme="minorHAnsi"/>
        </w:rPr>
      </w:pPr>
      <w:r w:rsidRPr="005C5EA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5C0B6E92" wp14:editId="3D9DCCD4">
            <wp:simplePos x="0" y="0"/>
            <wp:positionH relativeFrom="column">
              <wp:posOffset>-436880</wp:posOffset>
            </wp:positionH>
            <wp:positionV relativeFrom="paragraph">
              <wp:posOffset>151130</wp:posOffset>
            </wp:positionV>
            <wp:extent cx="7324725" cy="4791075"/>
            <wp:effectExtent l="0" t="38100" r="0" b="0"/>
            <wp:wrapSquare wrapText="bothSides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5D0" w:rsidRDefault="004235D0" w:rsidP="004235D0">
      <w:pPr>
        <w:pStyle w:val="Default"/>
      </w:pPr>
    </w:p>
    <w:p w:rsidR="00DF1BD8" w:rsidRDefault="00DF1BD8" w:rsidP="006F2B39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="006F2B39" w:rsidRPr="00086FD6" w:rsidRDefault="006F2B39" w:rsidP="009611EF">
      <w:pPr>
        <w:ind w:left="-426"/>
        <w:rPr>
          <w:rFonts w:ascii="Arial" w:hAnsi="Arial" w:cs="Arial"/>
          <w:b/>
          <w:bCs/>
          <w:sz w:val="24"/>
          <w:szCs w:val="24"/>
        </w:rPr>
      </w:pPr>
      <w:r w:rsidRPr="00086FD6">
        <w:rPr>
          <w:rFonts w:ascii="Arial" w:hAnsi="Arial" w:cs="Arial"/>
          <w:b/>
          <w:bCs/>
          <w:sz w:val="24"/>
          <w:szCs w:val="24"/>
        </w:rPr>
        <w:t>Targeted Support</w:t>
      </w:r>
    </w:p>
    <w:p w:rsidR="006F2B39" w:rsidRPr="007109C7" w:rsidRDefault="006F2B39" w:rsidP="009611EF">
      <w:pPr>
        <w:ind w:left="-426"/>
        <w:rPr>
          <w:rFonts w:cstheme="minorHAnsi"/>
        </w:rPr>
      </w:pPr>
      <w:r w:rsidRPr="007109C7">
        <w:rPr>
          <w:rFonts w:cstheme="minorHAnsi"/>
        </w:rPr>
        <w:t xml:space="preserve">Students at all levels will have access to our core offer of specialist &amp; discipline-specific careers support but it is our intention to continue to target WP, BAME &amp; students with disabilities, along with those with Learning Contracts.  </w:t>
      </w:r>
    </w:p>
    <w:p w:rsidR="006F2B39" w:rsidRPr="007109C7" w:rsidRDefault="006F2B39" w:rsidP="009611EF">
      <w:pPr>
        <w:ind w:left="-426"/>
        <w:rPr>
          <w:rFonts w:cstheme="minorHAnsi"/>
        </w:rPr>
      </w:pPr>
      <w:r w:rsidRPr="007109C7">
        <w:rPr>
          <w:rFonts w:cstheme="minorHAnsi"/>
        </w:rPr>
        <w:t xml:space="preserve">We will also prioritise our resources to support subject areas &amp; courses with actionable DLHE &amp; Placement indicators, according to agreed RAG criteria </w:t>
      </w:r>
    </w:p>
    <w:p w:rsidR="006F2B39" w:rsidRPr="007109C7" w:rsidRDefault="006F2B39" w:rsidP="009611EF">
      <w:pPr>
        <w:ind w:left="-426"/>
        <w:rPr>
          <w:rFonts w:cstheme="minorHAnsi"/>
        </w:rPr>
      </w:pPr>
      <w:r w:rsidRPr="007109C7">
        <w:rPr>
          <w:rFonts w:cstheme="minorHAnsi"/>
        </w:rPr>
        <w:t>Your Careers and Employability faculty team</w:t>
      </w:r>
      <w:r w:rsidR="009611EF" w:rsidRPr="007109C7">
        <w:rPr>
          <w:rFonts w:cstheme="minorHAnsi"/>
        </w:rPr>
        <w:t xml:space="preserve"> and dedicated Employer Partnership Officer are</w:t>
      </w:r>
      <w:r w:rsidRPr="007109C7">
        <w:rPr>
          <w:rFonts w:cstheme="minorHAnsi"/>
        </w:rPr>
        <w:t xml:space="preserve"> on hand to support you in the development of career manag</w:t>
      </w:r>
      <w:r w:rsidR="009611EF" w:rsidRPr="007109C7">
        <w:rPr>
          <w:rFonts w:cstheme="minorHAnsi"/>
        </w:rPr>
        <w:t>ement &amp; employability activity, teaching  resources and employer input</w:t>
      </w:r>
      <w:r w:rsidRPr="007109C7">
        <w:rPr>
          <w:rFonts w:cstheme="minorHAnsi"/>
        </w:rPr>
        <w:t xml:space="preserve"> within the curriculum.  </w:t>
      </w:r>
    </w:p>
    <w:p w:rsidR="009D1866" w:rsidRDefault="009D1866" w:rsidP="009611EF">
      <w:pPr>
        <w:ind w:left="-426"/>
        <w:rPr>
          <w:rFonts w:ascii="Arial" w:hAnsi="Arial" w:cs="Arial"/>
          <w:b/>
          <w:sz w:val="24"/>
          <w:szCs w:val="24"/>
        </w:rPr>
      </w:pPr>
    </w:p>
    <w:p w:rsidR="009D1866" w:rsidRDefault="009D1866" w:rsidP="009611EF">
      <w:pPr>
        <w:ind w:left="-426"/>
        <w:rPr>
          <w:rFonts w:ascii="Arial" w:hAnsi="Arial" w:cs="Arial"/>
          <w:b/>
          <w:sz w:val="24"/>
          <w:szCs w:val="24"/>
        </w:rPr>
      </w:pPr>
    </w:p>
    <w:p w:rsidR="006F2B39" w:rsidRPr="007109C7" w:rsidRDefault="006F2B39" w:rsidP="009611EF">
      <w:pPr>
        <w:ind w:left="-426"/>
        <w:rPr>
          <w:rFonts w:ascii="Arial" w:hAnsi="Arial" w:cs="Arial"/>
          <w:b/>
          <w:sz w:val="21"/>
          <w:szCs w:val="21"/>
        </w:rPr>
      </w:pPr>
      <w:r w:rsidRPr="007109C7">
        <w:rPr>
          <w:rFonts w:ascii="Arial" w:hAnsi="Arial" w:cs="Arial"/>
          <w:b/>
          <w:sz w:val="21"/>
          <w:szCs w:val="21"/>
        </w:rPr>
        <w:t>How the Faculty works with CES</w:t>
      </w:r>
    </w:p>
    <w:p w:rsidR="006F2B39" w:rsidRPr="007109C7" w:rsidRDefault="006F2B39" w:rsidP="009611EF">
      <w:pPr>
        <w:ind w:left="-426"/>
        <w:rPr>
          <w:rFonts w:cstheme="minorHAnsi"/>
        </w:rPr>
      </w:pPr>
      <w:r w:rsidRPr="007109C7">
        <w:rPr>
          <w:rFonts w:cstheme="minorHAnsi"/>
        </w:rPr>
        <w:t>We value our collaboration with academic &amp; professional services colleagues to provide the most effective service to students and graduates.  This agreement is effective from the date of signature by both parties for the 2017-18 academic year.</w:t>
      </w:r>
    </w:p>
    <w:p w:rsidR="006F2B39" w:rsidRPr="007109C7" w:rsidRDefault="006F2B39" w:rsidP="009611EF">
      <w:pPr>
        <w:ind w:left="-426"/>
        <w:rPr>
          <w:rFonts w:cstheme="minorHAnsi"/>
        </w:rPr>
      </w:pPr>
      <w:r w:rsidRPr="007109C7">
        <w:rPr>
          <w:rFonts w:cstheme="minorHAnsi"/>
        </w:rPr>
        <w:t>The Business School will continue to support us through:</w:t>
      </w:r>
    </w:p>
    <w:p w:rsidR="006F2B39" w:rsidRPr="007109C7" w:rsidRDefault="006F2B39" w:rsidP="009611EF">
      <w:pPr>
        <w:pStyle w:val="ListParagraph"/>
        <w:numPr>
          <w:ilvl w:val="0"/>
          <w:numId w:val="4"/>
        </w:numPr>
        <w:ind w:left="-426" w:firstLine="0"/>
        <w:rPr>
          <w:rFonts w:cstheme="minorHAnsi"/>
        </w:rPr>
      </w:pPr>
      <w:r w:rsidRPr="007109C7">
        <w:rPr>
          <w:rFonts w:cstheme="minorHAnsi"/>
        </w:rPr>
        <w:t>Promotion of our services via tutors and established student communication channels</w:t>
      </w:r>
    </w:p>
    <w:p w:rsidR="006F2B39" w:rsidRPr="007109C7" w:rsidRDefault="006F2B39" w:rsidP="009611EF">
      <w:pPr>
        <w:pStyle w:val="ListParagraph"/>
        <w:numPr>
          <w:ilvl w:val="0"/>
          <w:numId w:val="4"/>
        </w:numPr>
        <w:ind w:left="-426" w:firstLine="0"/>
        <w:rPr>
          <w:rFonts w:cstheme="minorHAnsi"/>
        </w:rPr>
      </w:pPr>
      <w:r w:rsidRPr="007109C7">
        <w:rPr>
          <w:rFonts w:cstheme="minorHAnsi"/>
        </w:rPr>
        <w:t>Continued access to inductions, outductions, placement briefings and other time-specific activity.</w:t>
      </w:r>
    </w:p>
    <w:p w:rsidR="006F2B39" w:rsidRPr="007109C7" w:rsidRDefault="006F2B39" w:rsidP="009611EF">
      <w:pPr>
        <w:pStyle w:val="ListParagraph"/>
        <w:numPr>
          <w:ilvl w:val="0"/>
          <w:numId w:val="4"/>
        </w:numPr>
        <w:ind w:left="-426" w:firstLine="0"/>
        <w:rPr>
          <w:rFonts w:cstheme="minorHAnsi"/>
        </w:rPr>
      </w:pPr>
      <w:r w:rsidRPr="007109C7">
        <w:rPr>
          <w:rFonts w:cstheme="minorHAnsi"/>
        </w:rPr>
        <w:t>Joint delivery of embedded &amp; timetabled co-curricular activity</w:t>
      </w:r>
    </w:p>
    <w:p w:rsidR="006F2B39" w:rsidRPr="007109C7" w:rsidRDefault="006F2B39" w:rsidP="009611EF">
      <w:pPr>
        <w:pStyle w:val="ListParagraph"/>
        <w:numPr>
          <w:ilvl w:val="0"/>
          <w:numId w:val="4"/>
        </w:numPr>
        <w:ind w:left="-426" w:firstLine="0"/>
        <w:rPr>
          <w:rFonts w:cstheme="minorHAnsi"/>
        </w:rPr>
      </w:pPr>
      <w:r w:rsidRPr="007109C7">
        <w:rPr>
          <w:rFonts w:cstheme="minorHAnsi"/>
        </w:rPr>
        <w:t>Enabling information sharing regarding enrolment, engagement &amp; progression</w:t>
      </w:r>
    </w:p>
    <w:p w:rsidR="006F2B39" w:rsidRPr="007109C7" w:rsidRDefault="006F2B39" w:rsidP="009611EF">
      <w:pPr>
        <w:pStyle w:val="ListParagraph"/>
        <w:numPr>
          <w:ilvl w:val="0"/>
          <w:numId w:val="4"/>
        </w:numPr>
        <w:ind w:left="-426" w:firstLine="0"/>
        <w:rPr>
          <w:rFonts w:cstheme="minorHAnsi"/>
        </w:rPr>
      </w:pPr>
      <w:r w:rsidRPr="007109C7">
        <w:rPr>
          <w:rFonts w:cstheme="minorHAnsi"/>
        </w:rPr>
        <w:t>Priority referral of students at risk of withdrawal or not progressing to advice &amp; guidance appointment</w:t>
      </w:r>
    </w:p>
    <w:p w:rsidR="006F2B39" w:rsidRPr="007109C7" w:rsidRDefault="006F2B39" w:rsidP="009611EF">
      <w:pPr>
        <w:pStyle w:val="ListParagraph"/>
        <w:numPr>
          <w:ilvl w:val="0"/>
          <w:numId w:val="4"/>
        </w:numPr>
        <w:ind w:left="-426" w:firstLine="0"/>
        <w:rPr>
          <w:rFonts w:cstheme="minorHAnsi"/>
        </w:rPr>
      </w:pPr>
      <w:r w:rsidRPr="007109C7">
        <w:rPr>
          <w:rFonts w:cstheme="minorHAnsi"/>
        </w:rPr>
        <w:t>Facilitating early engagement/preference setting with UniHub for placement &amp; job-seeking</w:t>
      </w:r>
    </w:p>
    <w:p w:rsidR="006F2B39" w:rsidRPr="007109C7" w:rsidRDefault="006F2B39" w:rsidP="009611EF">
      <w:pPr>
        <w:pStyle w:val="ListParagraph"/>
        <w:numPr>
          <w:ilvl w:val="0"/>
          <w:numId w:val="4"/>
        </w:numPr>
        <w:ind w:left="-426" w:firstLine="0"/>
        <w:rPr>
          <w:rFonts w:cstheme="minorHAnsi"/>
        </w:rPr>
      </w:pPr>
      <w:r w:rsidRPr="007109C7">
        <w:rPr>
          <w:rFonts w:cstheme="minorHAnsi"/>
        </w:rPr>
        <w:t>Facilitating student attendance at fairs &amp; events</w:t>
      </w:r>
    </w:p>
    <w:p w:rsidR="006F2B39" w:rsidRPr="007109C7" w:rsidRDefault="006F2B39" w:rsidP="009611EF">
      <w:pPr>
        <w:pStyle w:val="ListParagraph"/>
        <w:numPr>
          <w:ilvl w:val="0"/>
          <w:numId w:val="4"/>
        </w:numPr>
        <w:ind w:left="-426" w:firstLine="0"/>
        <w:rPr>
          <w:rFonts w:cstheme="minorHAnsi"/>
        </w:rPr>
      </w:pPr>
      <w:r w:rsidRPr="007109C7">
        <w:rPr>
          <w:rFonts w:cstheme="minorHAnsi"/>
        </w:rPr>
        <w:t xml:space="preserve">Membership of strategic &amp; operational forums at Faculty &amp; Department level </w:t>
      </w:r>
    </w:p>
    <w:p w:rsidR="006F2B39" w:rsidRPr="007109C7" w:rsidRDefault="006F2B39" w:rsidP="009611EF">
      <w:pPr>
        <w:pStyle w:val="ListParagraph"/>
        <w:numPr>
          <w:ilvl w:val="0"/>
          <w:numId w:val="4"/>
        </w:numPr>
        <w:ind w:left="-426" w:firstLine="0"/>
        <w:rPr>
          <w:rFonts w:cstheme="minorHAnsi"/>
        </w:rPr>
      </w:pPr>
      <w:r w:rsidRPr="007109C7">
        <w:rPr>
          <w:rFonts w:cstheme="minorHAnsi"/>
        </w:rPr>
        <w:t>Continued liaison with employability leads and other stakeholders across the faculty.</w:t>
      </w:r>
    </w:p>
    <w:p w:rsidR="006F2B39" w:rsidRPr="007109C7" w:rsidRDefault="006F2B39" w:rsidP="006F2B39">
      <w:pPr>
        <w:pStyle w:val="ListParagraph"/>
        <w:numPr>
          <w:ilvl w:val="0"/>
          <w:numId w:val="4"/>
        </w:numPr>
        <w:ind w:left="-426" w:firstLine="0"/>
        <w:rPr>
          <w:rFonts w:cstheme="minorHAnsi"/>
        </w:rPr>
      </w:pPr>
      <w:r w:rsidRPr="007109C7">
        <w:rPr>
          <w:rFonts w:cstheme="minorHAnsi"/>
        </w:rPr>
        <w:t xml:space="preserve">Regular planning &amp; student tracking meetings with Course Leader/APAs/PAs with half-yearly review </w:t>
      </w:r>
    </w:p>
    <w:p w:rsidR="006F2B39" w:rsidRDefault="006F2B39" w:rsidP="006F2B39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="006F2B39" w:rsidRPr="001C3089" w:rsidRDefault="006F2B39" w:rsidP="006F2B39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1057" w:type="dxa"/>
        <w:tblInd w:w="-45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76"/>
        <w:gridCol w:w="9781"/>
      </w:tblGrid>
      <w:tr w:rsidR="00847E4D" w:rsidRPr="00D636E4" w:rsidTr="00B07E00">
        <w:trPr>
          <w:trHeight w:val="426"/>
        </w:trPr>
        <w:tc>
          <w:tcPr>
            <w:tcW w:w="11057" w:type="dxa"/>
            <w:gridSpan w:val="2"/>
            <w:vAlign w:val="center"/>
          </w:tcPr>
          <w:p w:rsidR="00847E4D" w:rsidRPr="00D636E4" w:rsidRDefault="00847E4D" w:rsidP="006F2B39">
            <w:pPr>
              <w:pStyle w:val="CommentText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D636E4">
              <w:rPr>
                <w:rFonts w:asciiTheme="minorHAnsi" w:hAnsiTheme="minorHAnsi" w:cstheme="minorHAnsi"/>
                <w:sz w:val="22"/>
                <w:szCs w:val="22"/>
              </w:rPr>
              <w:t xml:space="preserve">Activities </w:t>
            </w:r>
            <w:r w:rsidR="006F2B39">
              <w:rPr>
                <w:rFonts w:asciiTheme="minorHAnsi" w:hAnsiTheme="minorHAnsi" w:cstheme="minorHAnsi"/>
                <w:sz w:val="22"/>
                <w:szCs w:val="22"/>
              </w:rPr>
              <w:t>supporting the 4 elements of the plan</w:t>
            </w:r>
          </w:p>
        </w:tc>
      </w:tr>
      <w:tr w:rsidR="00DF1BD8" w:rsidRPr="00D636E4" w:rsidTr="009611EF">
        <w:trPr>
          <w:trHeight w:val="2512"/>
        </w:trPr>
        <w:tc>
          <w:tcPr>
            <w:tcW w:w="1276" w:type="dxa"/>
            <w:vAlign w:val="center"/>
          </w:tcPr>
          <w:p w:rsidR="009611EF" w:rsidRPr="00D636E4" w:rsidRDefault="009611EF" w:rsidP="009611EF">
            <w:pPr>
              <w:pStyle w:val="CommentText"/>
              <w:ind w:left="33" w:hanging="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D636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 Better Prepared Students</w:t>
            </w:r>
          </w:p>
          <w:p w:rsidR="00DF1BD8" w:rsidRPr="00D636E4" w:rsidRDefault="00DF1BD8" w:rsidP="00B07E00">
            <w:pPr>
              <w:ind w:left="33" w:hanging="33"/>
              <w:rPr>
                <w:rFonts w:cstheme="minorHAnsi"/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9611EF" w:rsidRPr="007109C7" w:rsidRDefault="009611EF" w:rsidP="009611EF">
            <w:pPr>
              <w:pStyle w:val="Comment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>A guarantee of specialist, discipline-specific advice &amp; guidance, delivered in-faculty and centrally</w:t>
            </w:r>
          </w:p>
          <w:p w:rsidR="009611EF" w:rsidRPr="007109C7" w:rsidRDefault="009611EF" w:rsidP="009611EF">
            <w:pPr>
              <w:pStyle w:val="Comment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>Access to a dynamic &amp; timely CEC Central Programme ie. Careers Focus</w:t>
            </w:r>
          </w:p>
          <w:p w:rsidR="009611EF" w:rsidRPr="007109C7" w:rsidRDefault="009611EF" w:rsidP="009611EF">
            <w:pPr>
              <w:pStyle w:val="Comment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>Career Mentoring Scheme</w:t>
            </w:r>
          </w:p>
          <w:p w:rsidR="009611EF" w:rsidRPr="007109C7" w:rsidRDefault="009611EF" w:rsidP="009611EF">
            <w:pPr>
              <w:pStyle w:val="Comment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>Career Impact</w:t>
            </w:r>
          </w:p>
          <w:p w:rsidR="009611EF" w:rsidRPr="007109C7" w:rsidRDefault="009611EF" w:rsidP="009611EF">
            <w:pPr>
              <w:pStyle w:val="Comment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>Enterprise advice, drop-ins and mentoring</w:t>
            </w:r>
          </w:p>
          <w:p w:rsidR="009611EF" w:rsidRPr="007109C7" w:rsidRDefault="009611EF" w:rsidP="009611EF">
            <w:pPr>
              <w:pStyle w:val="Comment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>Collaboration with Hallam Volunteering, including drop-ins at CEC</w:t>
            </w:r>
          </w:p>
          <w:p w:rsidR="009611EF" w:rsidRPr="007109C7" w:rsidRDefault="009611EF" w:rsidP="009611EF">
            <w:pPr>
              <w:pStyle w:val="Comment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>SBS to pilot the mapping of the 3+3 Student Attributes Framework against Employability Pathway learning outcomes</w:t>
            </w:r>
          </w:p>
          <w:p w:rsidR="00C93CB7" w:rsidRPr="007109C7" w:rsidRDefault="00C93CB7" w:rsidP="009611EF">
            <w:pPr>
              <w:pStyle w:val="CommentText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C6" w:rsidRPr="00D636E4" w:rsidTr="009611EF">
        <w:trPr>
          <w:trHeight w:val="1683"/>
        </w:trPr>
        <w:tc>
          <w:tcPr>
            <w:tcW w:w="1276" w:type="dxa"/>
            <w:vAlign w:val="center"/>
          </w:tcPr>
          <w:p w:rsidR="00B648C6" w:rsidRPr="00D636E4" w:rsidRDefault="009611EF" w:rsidP="00B07E00">
            <w:pPr>
              <w:ind w:left="33" w:hanging="33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Pr="00D636E4">
              <w:rPr>
                <w:rFonts w:cstheme="minorHAnsi"/>
                <w:b/>
                <w:bCs/>
              </w:rPr>
              <w:t>.  Innovative &amp; Applied Curriculum</w:t>
            </w:r>
          </w:p>
          <w:p w:rsidR="00B648C6" w:rsidRPr="00D636E4" w:rsidRDefault="00B648C6" w:rsidP="00B07E00">
            <w:pPr>
              <w:ind w:left="33" w:hanging="33"/>
              <w:rPr>
                <w:rFonts w:cstheme="minorHAnsi"/>
              </w:rPr>
            </w:pPr>
          </w:p>
        </w:tc>
        <w:tc>
          <w:tcPr>
            <w:tcW w:w="9781" w:type="dxa"/>
            <w:vAlign w:val="center"/>
          </w:tcPr>
          <w:p w:rsidR="009611EF" w:rsidRPr="007109C7" w:rsidRDefault="009611EF" w:rsidP="009611EF">
            <w:pPr>
              <w:pStyle w:val="Comment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>Capacity building with tutors and shared delivery of the Employability Pathway at all levels</w:t>
            </w:r>
          </w:p>
          <w:p w:rsidR="009611EF" w:rsidRPr="007109C7" w:rsidRDefault="009611EF" w:rsidP="009611EF">
            <w:pPr>
              <w:pStyle w:val="Comment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 xml:space="preserve">A dynamic curriculum toolkit for tutors </w:t>
            </w:r>
          </w:p>
          <w:p w:rsidR="009611EF" w:rsidRPr="007109C7" w:rsidRDefault="009611EF" w:rsidP="009611EF">
            <w:pPr>
              <w:pStyle w:val="Comment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>Implementing the new Enterprise Curriculum at all levels</w:t>
            </w:r>
          </w:p>
          <w:p w:rsidR="009611EF" w:rsidRPr="007109C7" w:rsidRDefault="009611EF" w:rsidP="009611EF">
            <w:pPr>
              <w:pStyle w:val="Comment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>Supporting embedded applied, real-world learning and consultancy projects alongside 'Venture Matrix' and 'SBS Live'</w:t>
            </w:r>
          </w:p>
          <w:p w:rsidR="002C47CE" w:rsidRPr="007109C7" w:rsidRDefault="002C47CE" w:rsidP="009611EF">
            <w:pPr>
              <w:pStyle w:val="CommentText"/>
              <w:ind w:left="252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648C6" w:rsidRPr="00D636E4" w:rsidTr="00D63D42">
        <w:trPr>
          <w:trHeight w:val="2593"/>
        </w:trPr>
        <w:tc>
          <w:tcPr>
            <w:tcW w:w="1276" w:type="dxa"/>
            <w:vAlign w:val="center"/>
          </w:tcPr>
          <w:p w:rsidR="009611EF" w:rsidRPr="00D636E4" w:rsidRDefault="009611EF" w:rsidP="009611EF">
            <w:pPr>
              <w:ind w:left="33" w:hanging="33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D636E4">
              <w:rPr>
                <w:rFonts w:cstheme="minorHAnsi"/>
                <w:b/>
                <w:bCs/>
              </w:rPr>
              <w:t>.   More and Better Jobs</w:t>
            </w:r>
          </w:p>
          <w:p w:rsidR="00B648C6" w:rsidRPr="00D636E4" w:rsidRDefault="00B648C6" w:rsidP="00B07E00">
            <w:pPr>
              <w:pStyle w:val="CommentText"/>
              <w:ind w:left="33" w:hanging="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9611EF" w:rsidRPr="007109C7" w:rsidRDefault="009611EF" w:rsidP="009611EF">
            <w:pPr>
              <w:pStyle w:val="Comment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>Facilitating take-up of student &amp; graduate employment, including Campus Jobs</w:t>
            </w:r>
          </w:p>
          <w:p w:rsidR="009611EF" w:rsidRPr="007109C7" w:rsidRDefault="009611EF" w:rsidP="009611EF">
            <w:pPr>
              <w:pStyle w:val="Comment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>Integrated employment &amp; placement systems via UniHub</w:t>
            </w:r>
          </w:p>
          <w:p w:rsidR="009611EF" w:rsidRPr="007109C7" w:rsidRDefault="009611EF" w:rsidP="009611EF">
            <w:pPr>
              <w:pStyle w:val="Comment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>Offering a dynamic programme of bespoke SHU Internships</w:t>
            </w:r>
          </w:p>
          <w:p w:rsidR="009611EF" w:rsidRPr="007109C7" w:rsidRDefault="009611EF" w:rsidP="009611EF">
            <w:pPr>
              <w:pStyle w:val="Comment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>Events, fairs and dynamic employer partnerships</w:t>
            </w:r>
          </w:p>
          <w:p w:rsidR="009611EF" w:rsidRPr="007109C7" w:rsidRDefault="009611EF" w:rsidP="009611EF">
            <w:pPr>
              <w:pStyle w:val="Comment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>Timetabling SHU Careers Fair for all SBS L6 students</w:t>
            </w:r>
          </w:p>
          <w:p w:rsidR="008525E4" w:rsidRPr="007109C7" w:rsidRDefault="00D63D42" w:rsidP="009611EF">
            <w:pPr>
              <w:pStyle w:val="Comment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>Support for employers and from employers: Employer Partnership Officer (EPO) to provide info/ results on applications from key employers where possible to identify areas where are students could benefit from additional support</w:t>
            </w:r>
          </w:p>
          <w:p w:rsidR="00D63D42" w:rsidRPr="007109C7" w:rsidRDefault="00D63D42" w:rsidP="00D63D42">
            <w:pPr>
              <w:pStyle w:val="CommentText"/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8C6" w:rsidRPr="00D636E4" w:rsidTr="009611EF">
        <w:trPr>
          <w:trHeight w:val="1745"/>
        </w:trPr>
        <w:tc>
          <w:tcPr>
            <w:tcW w:w="1276" w:type="dxa"/>
            <w:vAlign w:val="center"/>
          </w:tcPr>
          <w:p w:rsidR="00B648C6" w:rsidRPr="00D636E4" w:rsidRDefault="009611EF" w:rsidP="00B07E00">
            <w:pPr>
              <w:ind w:left="33" w:hanging="33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D636E4">
              <w:rPr>
                <w:rFonts w:cstheme="minorHAnsi"/>
                <w:b/>
                <w:bCs/>
              </w:rPr>
              <w:t>. Engaged &amp; Skilled Staff</w:t>
            </w:r>
          </w:p>
        </w:tc>
        <w:tc>
          <w:tcPr>
            <w:tcW w:w="9781" w:type="dxa"/>
            <w:vAlign w:val="center"/>
          </w:tcPr>
          <w:p w:rsidR="009611EF" w:rsidRPr="007109C7" w:rsidRDefault="009611EF" w:rsidP="009611EF">
            <w:pPr>
              <w:pStyle w:val="Comment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>Capacity building: Supporting academic staff with training and CPD in careers and enterprise-related practice</w:t>
            </w:r>
          </w:p>
          <w:p w:rsidR="009611EF" w:rsidRPr="007109C7" w:rsidRDefault="009611EF" w:rsidP="009611EF">
            <w:pPr>
              <w:pStyle w:val="Comment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 xml:space="preserve">A dynamic curriculum toolkit for tutors </w:t>
            </w:r>
          </w:p>
          <w:p w:rsidR="009611EF" w:rsidRPr="007109C7" w:rsidRDefault="009611EF" w:rsidP="009611EF">
            <w:pPr>
              <w:pStyle w:val="Comment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>Briefing sessions with Student Support Officers to facilitate cross referral where appropriate</w:t>
            </w:r>
          </w:p>
          <w:p w:rsidR="00014C1F" w:rsidRPr="007109C7" w:rsidRDefault="00014C1F" w:rsidP="006F2B39">
            <w:pPr>
              <w:pStyle w:val="CommentText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7109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D63D42" w:rsidRDefault="00D63D42" w:rsidP="00422F40">
      <w:pPr>
        <w:pStyle w:val="NoSpacing"/>
        <w:rPr>
          <w:rFonts w:cstheme="minorHAnsi"/>
          <w:b/>
          <w:color w:val="FF0000"/>
          <w:sz w:val="32"/>
          <w:szCs w:val="24"/>
        </w:rPr>
      </w:pPr>
    </w:p>
    <w:p w:rsidR="00D63D42" w:rsidRPr="007109C7" w:rsidRDefault="00D63D42" w:rsidP="0002033C">
      <w:pPr>
        <w:ind w:left="-142" w:hanging="284"/>
        <w:rPr>
          <w:rFonts w:cstheme="minorHAnsi"/>
          <w:b/>
        </w:rPr>
      </w:pPr>
      <w:r w:rsidRPr="007109C7">
        <w:rPr>
          <w:rFonts w:cstheme="minorHAnsi"/>
          <w:b/>
        </w:rPr>
        <w:lastRenderedPageBreak/>
        <w:t xml:space="preserve">Careers and Employability support offered to all </w:t>
      </w:r>
      <w:r w:rsidR="0002033C" w:rsidRPr="007109C7">
        <w:rPr>
          <w:rFonts w:cstheme="minorHAnsi"/>
          <w:b/>
        </w:rPr>
        <w:t>D</w:t>
      </w:r>
      <w:r w:rsidRPr="007109C7">
        <w:rPr>
          <w:rFonts w:cstheme="minorHAnsi"/>
          <w:b/>
        </w:rPr>
        <w:t>epartments</w:t>
      </w:r>
    </w:p>
    <w:p w:rsidR="00D63D42" w:rsidRPr="007109C7" w:rsidRDefault="00D63D42" w:rsidP="00D63D42">
      <w:pPr>
        <w:ind w:left="-142" w:hanging="284"/>
        <w:rPr>
          <w:rFonts w:cstheme="minorHAnsi"/>
        </w:rPr>
      </w:pPr>
      <w:r w:rsidRPr="007109C7">
        <w:rPr>
          <w:rFonts w:cstheme="minorHAnsi"/>
        </w:rPr>
        <w:t xml:space="preserve">Specialist </w:t>
      </w:r>
      <w:r w:rsidRPr="007109C7">
        <w:rPr>
          <w:rFonts w:cstheme="minorHAnsi"/>
          <w:b/>
          <w:bCs/>
        </w:rPr>
        <w:t>Employability Advisers</w:t>
      </w:r>
      <w:r w:rsidRPr="007109C7">
        <w:rPr>
          <w:rFonts w:cstheme="minorHAnsi"/>
        </w:rPr>
        <w:t xml:space="preserve"> based in each department offering practical job-seeking support to students:</w:t>
      </w:r>
    </w:p>
    <w:p w:rsidR="00D63D42" w:rsidRPr="007109C7" w:rsidRDefault="00D63D42" w:rsidP="00D63D42">
      <w:pPr>
        <w:pStyle w:val="ListParagraph"/>
        <w:numPr>
          <w:ilvl w:val="0"/>
          <w:numId w:val="41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 xml:space="preserve">Offers 1:1 appointments to students </w:t>
      </w:r>
    </w:p>
    <w:p w:rsidR="00D63D42" w:rsidRPr="007109C7" w:rsidRDefault="00D63D42" w:rsidP="00D63D42">
      <w:pPr>
        <w:pStyle w:val="ListParagraph"/>
        <w:numPr>
          <w:ilvl w:val="0"/>
          <w:numId w:val="41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>Runs sessions within the curriculum as negotiated with course leaders</w:t>
      </w:r>
    </w:p>
    <w:p w:rsidR="00D63D42" w:rsidRPr="007109C7" w:rsidRDefault="00D63D42" w:rsidP="00D63D42">
      <w:pPr>
        <w:pStyle w:val="ListParagraph"/>
        <w:numPr>
          <w:ilvl w:val="0"/>
          <w:numId w:val="41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>Offers extra-curricular sessions where appropriate</w:t>
      </w:r>
    </w:p>
    <w:p w:rsidR="00D63D42" w:rsidRPr="007109C7" w:rsidRDefault="00D63D42" w:rsidP="00D63D42">
      <w:pPr>
        <w:pStyle w:val="ListParagraph"/>
        <w:numPr>
          <w:ilvl w:val="0"/>
          <w:numId w:val="41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 xml:space="preserve">Liaises with the Placements Team, Enterprise Team and Hallam Union to co-deliver sessions to students where appropriate, and raises awareness of teams with staff and students </w:t>
      </w:r>
    </w:p>
    <w:p w:rsidR="00D63D42" w:rsidRPr="007109C7" w:rsidRDefault="00D63D42" w:rsidP="00D63D42">
      <w:pPr>
        <w:pStyle w:val="ListParagraph"/>
        <w:numPr>
          <w:ilvl w:val="0"/>
          <w:numId w:val="41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>Promotes the central Careers and Employability Service support and opportunities to students (Careers Fairs, Career Impact, Mentoring, appointments, practice interviews, Enterprise support, employer presentations, job vacancies, Hallam Freelancers)</w:t>
      </w:r>
    </w:p>
    <w:p w:rsidR="00D63D42" w:rsidRPr="007109C7" w:rsidRDefault="00D63D42" w:rsidP="00D63D42">
      <w:pPr>
        <w:pStyle w:val="ListParagraph"/>
        <w:numPr>
          <w:ilvl w:val="0"/>
          <w:numId w:val="41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>Promotes relevant opportunities, events and careers information to students via channels including Blackboard, social media, newsletters</w:t>
      </w:r>
    </w:p>
    <w:p w:rsidR="00D63D42" w:rsidRPr="007109C7" w:rsidRDefault="00D63D42" w:rsidP="00D63D42">
      <w:pPr>
        <w:pStyle w:val="ListParagraph"/>
        <w:numPr>
          <w:ilvl w:val="0"/>
          <w:numId w:val="41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>Contributes to department-led and student society employability-related events</w:t>
      </w:r>
    </w:p>
    <w:p w:rsidR="00D63D42" w:rsidRPr="007109C7" w:rsidRDefault="007109C7" w:rsidP="007109C7">
      <w:pPr>
        <w:pStyle w:val="ListParagraph"/>
        <w:tabs>
          <w:tab w:val="left" w:pos="2250"/>
        </w:tabs>
        <w:ind w:left="-142" w:hanging="284"/>
        <w:rPr>
          <w:rFonts w:cstheme="minorHAnsi"/>
        </w:rPr>
      </w:pPr>
      <w:r w:rsidRPr="007109C7">
        <w:rPr>
          <w:rFonts w:cstheme="minorHAnsi"/>
        </w:rPr>
        <w:tab/>
      </w:r>
      <w:r w:rsidRPr="007109C7">
        <w:rPr>
          <w:rFonts w:cstheme="minorHAnsi"/>
        </w:rPr>
        <w:tab/>
      </w:r>
    </w:p>
    <w:p w:rsidR="00D63D42" w:rsidRPr="007109C7" w:rsidRDefault="00D63D42" w:rsidP="00D63D42">
      <w:pPr>
        <w:ind w:left="-142" w:hanging="284"/>
        <w:rPr>
          <w:rFonts w:cstheme="minorHAnsi"/>
        </w:rPr>
      </w:pPr>
      <w:r w:rsidRPr="007109C7">
        <w:rPr>
          <w:rFonts w:cstheme="minorHAnsi"/>
        </w:rPr>
        <w:t xml:space="preserve">The </w:t>
      </w:r>
      <w:r w:rsidRPr="007109C7">
        <w:rPr>
          <w:rFonts w:cstheme="minorHAnsi"/>
          <w:b/>
          <w:bCs/>
        </w:rPr>
        <w:t xml:space="preserve">Careers and Employability Consultant - </w:t>
      </w:r>
      <w:r w:rsidRPr="007109C7">
        <w:rPr>
          <w:rFonts w:cstheme="minorHAnsi"/>
        </w:rPr>
        <w:t>works across the faculty:</w:t>
      </w:r>
    </w:p>
    <w:p w:rsidR="00D63D42" w:rsidRPr="007109C7" w:rsidRDefault="00D63D42" w:rsidP="00D63D42">
      <w:pPr>
        <w:pStyle w:val="ListParagraph"/>
        <w:numPr>
          <w:ilvl w:val="0"/>
          <w:numId w:val="42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>Liaises with key department staff to coordinate and prioritise the work of the Employability Adviser and Employer Partnership Officer</w:t>
      </w:r>
    </w:p>
    <w:p w:rsidR="00D63D42" w:rsidRPr="007109C7" w:rsidRDefault="00D63D42" w:rsidP="00D63D42">
      <w:pPr>
        <w:pStyle w:val="ListParagraph"/>
        <w:numPr>
          <w:ilvl w:val="0"/>
          <w:numId w:val="42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>Provides advice and support for planning and delivery of employability-related content within the curriculum, for new courses and at course review</w:t>
      </w:r>
    </w:p>
    <w:p w:rsidR="00D63D42" w:rsidRPr="007109C7" w:rsidRDefault="00D63D42" w:rsidP="00D63D42">
      <w:pPr>
        <w:pStyle w:val="ListParagraph"/>
        <w:numPr>
          <w:ilvl w:val="0"/>
          <w:numId w:val="42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>Provides employability-related staff development and support for faculty staff, including academic tutors</w:t>
      </w:r>
    </w:p>
    <w:p w:rsidR="00D63D42" w:rsidRPr="007109C7" w:rsidRDefault="00D63D42" w:rsidP="00D63D42">
      <w:pPr>
        <w:pStyle w:val="ListParagraph"/>
        <w:numPr>
          <w:ilvl w:val="0"/>
          <w:numId w:val="42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>Provides written contributions and resources for course/module handbooks, and to support academic staff at Open Days</w:t>
      </w:r>
    </w:p>
    <w:p w:rsidR="00D63D42" w:rsidRPr="007109C7" w:rsidRDefault="00D63D42" w:rsidP="00D63D42">
      <w:pPr>
        <w:pStyle w:val="ListParagraph"/>
        <w:numPr>
          <w:ilvl w:val="0"/>
          <w:numId w:val="42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>Provides information on destinations of graduates, and information on the labour market for different course areas - locally and nationally</w:t>
      </w:r>
    </w:p>
    <w:p w:rsidR="00D63D42" w:rsidRPr="007109C7" w:rsidRDefault="00D63D42" w:rsidP="00D63D42">
      <w:pPr>
        <w:pStyle w:val="ListParagraph"/>
        <w:numPr>
          <w:ilvl w:val="0"/>
          <w:numId w:val="42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>Offers careers guidance appointments to students</w:t>
      </w:r>
    </w:p>
    <w:p w:rsidR="00D63D42" w:rsidRPr="007109C7" w:rsidRDefault="00D63D42" w:rsidP="00D63D42">
      <w:pPr>
        <w:pStyle w:val="ListParagraph"/>
        <w:numPr>
          <w:ilvl w:val="0"/>
          <w:numId w:val="42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>Runs sessions within the curriculum on career management skills and career options, or provides resources/training to support academic colleagues in delivering within the curriculum</w:t>
      </w:r>
    </w:p>
    <w:p w:rsidR="00D63D42" w:rsidRPr="007109C7" w:rsidRDefault="00D63D42" w:rsidP="00D63D42">
      <w:pPr>
        <w:pStyle w:val="ListParagraph"/>
        <w:numPr>
          <w:ilvl w:val="0"/>
          <w:numId w:val="42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>Contributes to department-led and student society employability-related events</w:t>
      </w:r>
    </w:p>
    <w:p w:rsidR="00D63D42" w:rsidRPr="007109C7" w:rsidRDefault="00D63D42" w:rsidP="00D63D42">
      <w:pPr>
        <w:pStyle w:val="ListParagraph"/>
        <w:ind w:left="-142" w:hanging="284"/>
        <w:rPr>
          <w:rFonts w:cstheme="minorHAnsi"/>
          <w:b/>
          <w:bCs/>
        </w:rPr>
      </w:pPr>
    </w:p>
    <w:p w:rsidR="00D63D42" w:rsidRPr="007109C7" w:rsidRDefault="00D63D42" w:rsidP="00D63D42">
      <w:pPr>
        <w:pStyle w:val="ListParagraph"/>
        <w:ind w:left="-142" w:hanging="284"/>
        <w:rPr>
          <w:rFonts w:cstheme="minorHAnsi"/>
        </w:rPr>
      </w:pPr>
      <w:r w:rsidRPr="007109C7">
        <w:rPr>
          <w:rFonts w:cstheme="minorHAnsi"/>
          <w:b/>
          <w:bCs/>
        </w:rPr>
        <w:t xml:space="preserve">Employer Partnerships Officer - </w:t>
      </w:r>
      <w:r w:rsidRPr="007109C7">
        <w:rPr>
          <w:rFonts w:cstheme="minorHAnsi"/>
        </w:rPr>
        <w:t>works across the faculty:</w:t>
      </w:r>
    </w:p>
    <w:p w:rsidR="00D63D42" w:rsidRPr="007109C7" w:rsidRDefault="00D63D42" w:rsidP="00D63D42">
      <w:pPr>
        <w:pStyle w:val="ListParagraph"/>
        <w:ind w:left="-142" w:hanging="284"/>
        <w:rPr>
          <w:rFonts w:cstheme="minorHAnsi"/>
        </w:rPr>
      </w:pPr>
    </w:p>
    <w:p w:rsidR="00D63D42" w:rsidRPr="007109C7" w:rsidRDefault="00D63D42" w:rsidP="00D63D42">
      <w:pPr>
        <w:pStyle w:val="ListParagraph"/>
        <w:numPr>
          <w:ilvl w:val="0"/>
          <w:numId w:val="42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>Supports Careers &amp; Employability Consultant to liaise with key department staff to coordinate and prioritise the work of the Employability offer</w:t>
      </w:r>
      <w:r w:rsidRPr="007109C7">
        <w:rPr>
          <w:rFonts w:cstheme="minorHAnsi"/>
          <w:b/>
          <w:bCs/>
        </w:rPr>
        <w:t xml:space="preserve"> </w:t>
      </w:r>
    </w:p>
    <w:p w:rsidR="00D63D42" w:rsidRPr="007109C7" w:rsidRDefault="00D63D42" w:rsidP="00D63D42">
      <w:pPr>
        <w:pStyle w:val="ListParagraph"/>
        <w:numPr>
          <w:ilvl w:val="0"/>
          <w:numId w:val="42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>Provides support for bringing employers in to deliver employability-related content within the curriculum</w:t>
      </w:r>
    </w:p>
    <w:p w:rsidR="00D63D42" w:rsidRPr="007109C7" w:rsidRDefault="00D63D42" w:rsidP="00D63D42">
      <w:pPr>
        <w:pStyle w:val="ListParagraph"/>
        <w:numPr>
          <w:ilvl w:val="0"/>
          <w:numId w:val="42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 xml:space="preserve">Provides information and results on SHU students applications to  key employer accounts </w:t>
      </w:r>
    </w:p>
    <w:p w:rsidR="00D63D42" w:rsidRPr="007109C7" w:rsidRDefault="00D63D42" w:rsidP="00D63D42">
      <w:pPr>
        <w:pStyle w:val="ListParagraph"/>
        <w:numPr>
          <w:ilvl w:val="0"/>
          <w:numId w:val="42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>Organises and runs central employer events e.g careers fairs, employer presentations</w:t>
      </w:r>
    </w:p>
    <w:p w:rsidR="00D63D42" w:rsidRPr="007109C7" w:rsidRDefault="00D63D42" w:rsidP="00D63D42">
      <w:pPr>
        <w:pStyle w:val="ListParagraph"/>
        <w:numPr>
          <w:ilvl w:val="0"/>
          <w:numId w:val="42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 xml:space="preserve"> Make sure there is good representation from employers at central careers fairs offering roles to the target course areas</w:t>
      </w:r>
    </w:p>
    <w:p w:rsidR="00D63D42" w:rsidRPr="007109C7" w:rsidRDefault="00D63D42" w:rsidP="00D63D42">
      <w:pPr>
        <w:pStyle w:val="ListParagraph"/>
        <w:numPr>
          <w:ilvl w:val="0"/>
          <w:numId w:val="42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 xml:space="preserve">Supports faculty to run bespoke employer events for targeted/selected areas </w:t>
      </w:r>
    </w:p>
    <w:p w:rsidR="00D63D42" w:rsidRPr="007109C7" w:rsidRDefault="00D63D42" w:rsidP="00D63D42">
      <w:pPr>
        <w:pStyle w:val="ListParagraph"/>
        <w:numPr>
          <w:ilvl w:val="0"/>
          <w:numId w:val="42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 xml:space="preserve">Contributes to employers being involved in department-led and student society employability-related events </w:t>
      </w:r>
    </w:p>
    <w:p w:rsidR="00D63D42" w:rsidRPr="007109C7" w:rsidRDefault="00D63D42" w:rsidP="00D63D42">
      <w:pPr>
        <w:pStyle w:val="ListParagraph"/>
        <w:numPr>
          <w:ilvl w:val="0"/>
          <w:numId w:val="42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>Develops new employer relationships to increase graduate/placement/internships opportunities for targeted/selected areas</w:t>
      </w:r>
    </w:p>
    <w:p w:rsidR="00D63D42" w:rsidRPr="007109C7" w:rsidRDefault="00D63D42" w:rsidP="00D63D42">
      <w:pPr>
        <w:pStyle w:val="ListParagraph"/>
        <w:numPr>
          <w:ilvl w:val="0"/>
          <w:numId w:val="42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 xml:space="preserve">Supports faculty to maximise existing employer relationships </w:t>
      </w:r>
    </w:p>
    <w:p w:rsidR="00D63D42" w:rsidRPr="007109C7" w:rsidRDefault="00D63D42" w:rsidP="00D63D42">
      <w:pPr>
        <w:pStyle w:val="ListParagraph"/>
        <w:numPr>
          <w:ilvl w:val="0"/>
          <w:numId w:val="42"/>
        </w:numPr>
        <w:ind w:left="-142" w:hanging="284"/>
        <w:rPr>
          <w:rFonts w:cstheme="minorHAnsi"/>
        </w:rPr>
      </w:pPr>
      <w:r w:rsidRPr="007109C7">
        <w:rPr>
          <w:rFonts w:cstheme="minorHAnsi"/>
        </w:rPr>
        <w:t>We will attract more and better employment opportunities for our students during their studies and upon graduation by increasing number of internship/placement and graduate opportunities on UniHub.</w:t>
      </w:r>
    </w:p>
    <w:p w:rsidR="00D63D42" w:rsidRDefault="00D63D42" w:rsidP="00D63D42">
      <w:pPr>
        <w:ind w:left="-851"/>
        <w:rPr>
          <w:rFonts w:asciiTheme="minorBidi" w:hAnsiTheme="minorBidi"/>
          <w:i/>
          <w:iCs/>
          <w:sz w:val="20"/>
          <w:szCs w:val="20"/>
        </w:rPr>
      </w:pPr>
    </w:p>
    <w:p w:rsidR="00BD3AF4" w:rsidRDefault="00BD3AF4" w:rsidP="00D63D42">
      <w:pPr>
        <w:rPr>
          <w:rFonts w:ascii="Arial" w:hAnsi="Arial" w:cs="Arial"/>
          <w:b/>
          <w:bCs/>
          <w:sz w:val="32"/>
          <w:szCs w:val="32"/>
        </w:rPr>
      </w:pPr>
    </w:p>
    <w:p w:rsidR="00D63D42" w:rsidRPr="00BC0477" w:rsidRDefault="00D63D42" w:rsidP="00D63D4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F</w:t>
      </w:r>
      <w:r w:rsidRPr="00BC0477">
        <w:rPr>
          <w:rFonts w:ascii="Arial" w:hAnsi="Arial" w:cs="Arial"/>
          <w:b/>
          <w:bCs/>
          <w:sz w:val="32"/>
          <w:szCs w:val="32"/>
        </w:rPr>
        <w:t>INANCE ACCOUNTING &amp; BUSINESS SYSTEMS</w:t>
      </w:r>
    </w:p>
    <w:p w:rsidR="00847BD2" w:rsidRDefault="0024447E" w:rsidP="00D63D42">
      <w:pPr>
        <w:pStyle w:val="NoSpacing"/>
      </w:pPr>
      <w:r w:rsidRPr="00350F96">
        <w:t xml:space="preserve">Employability Adviser: </w:t>
      </w:r>
      <w:r w:rsidR="00D63D42">
        <w:t>Philippa Fairfax</w:t>
      </w:r>
    </w:p>
    <w:p w:rsidR="00847BD2" w:rsidRDefault="00847BD2" w:rsidP="008B2067">
      <w:pPr>
        <w:pStyle w:val="NoSpacing"/>
      </w:pPr>
      <w:r>
        <w:t xml:space="preserve">Employability Partnership Officer: </w:t>
      </w:r>
      <w:r w:rsidR="00D63D42">
        <w:t>Gemma Thomason</w:t>
      </w:r>
      <w:r>
        <w:t xml:space="preserve"> </w:t>
      </w:r>
    </w:p>
    <w:p w:rsidR="00256CAA" w:rsidRDefault="00D63D42" w:rsidP="00D63D42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Head of Department: Nigel Garrow</w:t>
      </w:r>
    </w:p>
    <w:p w:rsidR="00DC64B8" w:rsidRPr="00256CAA" w:rsidRDefault="00DC64B8" w:rsidP="00D63D42">
      <w:pPr>
        <w:pStyle w:val="NoSpacing"/>
        <w:rPr>
          <w:rFonts w:cstheme="minorHAnsi"/>
          <w:bCs/>
          <w:color w:val="FF0000"/>
        </w:rPr>
      </w:pPr>
      <w:r>
        <w:rPr>
          <w:rFonts w:cstheme="minorHAnsi"/>
          <w:bCs/>
        </w:rPr>
        <w:t>Deputy Head of Department: Lucian Tipi</w:t>
      </w:r>
    </w:p>
    <w:p w:rsidR="00256CAA" w:rsidRPr="00777C93" w:rsidRDefault="00DC64B8" w:rsidP="00DC64B8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Associate Head/Student Experience</w:t>
      </w:r>
      <w:r w:rsidR="00256CAA">
        <w:rPr>
          <w:rFonts w:cstheme="minorHAnsi"/>
          <w:bCs/>
        </w:rPr>
        <w:t xml:space="preserve">: </w:t>
      </w:r>
      <w:r>
        <w:rPr>
          <w:rFonts w:cstheme="minorHAnsi"/>
          <w:bCs/>
        </w:rPr>
        <w:t>Diane Jamieson</w:t>
      </w:r>
    </w:p>
    <w:p w:rsidR="00D63D42" w:rsidRDefault="00D63D42" w:rsidP="00014F85">
      <w:pPr>
        <w:pStyle w:val="NoSpacing"/>
        <w:rPr>
          <w:rFonts w:cstheme="minorHAnsi"/>
        </w:rPr>
      </w:pPr>
    </w:p>
    <w:tbl>
      <w:tblPr>
        <w:tblStyle w:val="TableGrid"/>
        <w:tblW w:w="3813" w:type="pct"/>
        <w:tblInd w:w="-318" w:type="dxa"/>
        <w:tblLook w:val="04A0" w:firstRow="1" w:lastRow="0" w:firstColumn="1" w:lastColumn="0" w:noHBand="0" w:noVBand="1"/>
      </w:tblPr>
      <w:tblGrid>
        <w:gridCol w:w="1682"/>
        <w:gridCol w:w="5833"/>
      </w:tblGrid>
      <w:tr w:rsidR="00897A1E" w:rsidRPr="00777C93" w:rsidTr="007109C7">
        <w:trPr>
          <w:trHeight w:val="146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897A1E" w:rsidRPr="00777C93" w:rsidRDefault="00C530B0" w:rsidP="00176568">
            <w:pPr>
              <w:pStyle w:val="NoSpacing"/>
              <w:rPr>
                <w:rFonts w:cstheme="minorHAnsi"/>
                <w:b/>
                <w:sz w:val="24"/>
                <w:szCs w:val="21"/>
              </w:rPr>
            </w:pPr>
            <w:r>
              <w:rPr>
                <w:rFonts w:cstheme="minorHAnsi"/>
                <w:b/>
                <w:sz w:val="24"/>
                <w:szCs w:val="21"/>
              </w:rPr>
              <w:t xml:space="preserve">Suggested </w:t>
            </w:r>
            <w:r w:rsidR="00897A1E" w:rsidRPr="00777C93">
              <w:rPr>
                <w:rFonts w:cstheme="minorHAnsi"/>
                <w:b/>
                <w:sz w:val="24"/>
                <w:szCs w:val="21"/>
              </w:rPr>
              <w:t>Target Courses</w:t>
            </w:r>
          </w:p>
          <w:p w:rsidR="00897A1E" w:rsidRPr="00777C93" w:rsidRDefault="00897A1E" w:rsidP="00176568">
            <w:pPr>
              <w:pStyle w:val="NoSpacing"/>
              <w:rPr>
                <w:rFonts w:cstheme="minorHAnsi"/>
                <w:sz w:val="10"/>
                <w:szCs w:val="21"/>
              </w:rPr>
            </w:pPr>
          </w:p>
        </w:tc>
      </w:tr>
      <w:tr w:rsidR="00014F85" w:rsidRPr="00777C93" w:rsidTr="007109C7">
        <w:trPr>
          <w:trHeight w:val="146"/>
        </w:trPr>
        <w:tc>
          <w:tcPr>
            <w:tcW w:w="1119" w:type="pct"/>
            <w:shd w:val="clear" w:color="auto" w:fill="FFFFFF" w:themeFill="background1"/>
          </w:tcPr>
          <w:p w:rsidR="00014F85" w:rsidRPr="00777C93" w:rsidRDefault="00C530B0" w:rsidP="00176568">
            <w:pPr>
              <w:pStyle w:val="NoSpacing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Accounting &amp; Finance</w:t>
            </w:r>
          </w:p>
          <w:p w:rsidR="00014F85" w:rsidRPr="00777C93" w:rsidRDefault="00014F85" w:rsidP="00176568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881" w:type="pct"/>
          </w:tcPr>
          <w:p w:rsidR="00014F85" w:rsidRPr="00C530B0" w:rsidRDefault="00C530B0" w:rsidP="00C530B0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C530B0">
              <w:rPr>
                <w:rFonts w:ascii="Arial" w:hAnsi="Arial" w:cs="Arial"/>
                <w:sz w:val="20"/>
                <w:szCs w:val="20"/>
              </w:rPr>
              <w:t xml:space="preserve">DLHE professional/managerial outcomes: 59% </w:t>
            </w:r>
            <w:r w:rsidRPr="00C530B0">
              <w:rPr>
                <w:rFonts w:ascii="Arial" w:hAnsi="Arial" w:cs="Arial"/>
                <w:sz w:val="16"/>
                <w:szCs w:val="16"/>
              </w:rPr>
              <w:t>[The Source]</w:t>
            </w:r>
          </w:p>
        </w:tc>
      </w:tr>
      <w:tr w:rsidR="00014F85" w:rsidRPr="00777C93" w:rsidTr="007109C7">
        <w:trPr>
          <w:trHeight w:val="146"/>
        </w:trPr>
        <w:tc>
          <w:tcPr>
            <w:tcW w:w="1119" w:type="pct"/>
            <w:shd w:val="clear" w:color="auto" w:fill="FFFFFF" w:themeFill="background1"/>
          </w:tcPr>
          <w:p w:rsidR="00014F85" w:rsidRPr="00C530B0" w:rsidRDefault="00C530B0" w:rsidP="00C530B0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 w:rsidRPr="00C530B0">
              <w:rPr>
                <w:rFonts w:cstheme="minorHAnsi"/>
                <w:bCs/>
                <w:sz w:val="21"/>
                <w:szCs w:val="21"/>
              </w:rPr>
              <w:t>International Finance &amp; Banking</w:t>
            </w:r>
          </w:p>
        </w:tc>
        <w:tc>
          <w:tcPr>
            <w:tcW w:w="3881" w:type="pct"/>
          </w:tcPr>
          <w:p w:rsidR="00014F85" w:rsidRPr="00C530B0" w:rsidRDefault="00C530B0" w:rsidP="00264E76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C530B0">
              <w:rPr>
                <w:rFonts w:ascii="Arial" w:hAnsi="Arial" w:cs="Arial"/>
                <w:sz w:val="20"/>
                <w:szCs w:val="20"/>
              </w:rPr>
              <w:t xml:space="preserve">DLHE professional/managerial outcomes: 60% </w:t>
            </w:r>
            <w:r w:rsidRPr="00C530B0">
              <w:rPr>
                <w:rFonts w:ascii="Arial" w:hAnsi="Arial" w:cs="Arial"/>
                <w:sz w:val="16"/>
                <w:szCs w:val="16"/>
              </w:rPr>
              <w:t>[The Source]</w:t>
            </w:r>
          </w:p>
        </w:tc>
      </w:tr>
      <w:tr w:rsidR="00014F85" w:rsidRPr="00777C93" w:rsidTr="007109C7">
        <w:trPr>
          <w:trHeight w:val="146"/>
        </w:trPr>
        <w:tc>
          <w:tcPr>
            <w:tcW w:w="1119" w:type="pct"/>
            <w:shd w:val="clear" w:color="auto" w:fill="FFFFFF" w:themeFill="background1"/>
          </w:tcPr>
          <w:p w:rsidR="00014F85" w:rsidRPr="00C530B0" w:rsidRDefault="00C530B0" w:rsidP="00176568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 w:rsidRPr="00C530B0">
              <w:rPr>
                <w:rFonts w:cstheme="minorHAnsi"/>
                <w:bCs/>
                <w:sz w:val="21"/>
                <w:szCs w:val="21"/>
              </w:rPr>
              <w:t>Forensic Accounting</w:t>
            </w:r>
          </w:p>
        </w:tc>
        <w:tc>
          <w:tcPr>
            <w:tcW w:w="3881" w:type="pct"/>
          </w:tcPr>
          <w:p w:rsidR="00014F85" w:rsidRPr="00C530B0" w:rsidRDefault="00C530B0" w:rsidP="00C530B0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C530B0">
              <w:rPr>
                <w:rFonts w:ascii="Arial" w:hAnsi="Arial" w:cs="Arial"/>
                <w:sz w:val="20"/>
                <w:szCs w:val="20"/>
              </w:rPr>
              <w:t xml:space="preserve">DLHE professional/managerial outcomes: </w:t>
            </w:r>
            <w:r w:rsidRPr="00C530B0">
              <w:rPr>
                <w:rFonts w:cstheme="minorHAnsi"/>
                <w:sz w:val="21"/>
                <w:szCs w:val="21"/>
              </w:rPr>
              <w:t>63%</w:t>
            </w:r>
            <w:r w:rsidR="00825093">
              <w:rPr>
                <w:rFonts w:cstheme="minorHAnsi"/>
                <w:sz w:val="21"/>
                <w:szCs w:val="21"/>
              </w:rPr>
              <w:t xml:space="preserve"> </w:t>
            </w:r>
            <w:r w:rsidRPr="00C530B0">
              <w:rPr>
                <w:rFonts w:cstheme="minorHAnsi"/>
                <w:sz w:val="21"/>
                <w:szCs w:val="21"/>
              </w:rPr>
              <w:t xml:space="preserve"> </w:t>
            </w:r>
            <w:r w:rsidRPr="00C530B0">
              <w:rPr>
                <w:rFonts w:ascii="Arial" w:hAnsi="Arial" w:cs="Arial"/>
                <w:sz w:val="16"/>
                <w:szCs w:val="16"/>
              </w:rPr>
              <w:t>[The Source]</w:t>
            </w:r>
          </w:p>
        </w:tc>
      </w:tr>
    </w:tbl>
    <w:p w:rsidR="00014F85" w:rsidRDefault="00014F85" w:rsidP="00A95DAC">
      <w:pPr>
        <w:rPr>
          <w:rFonts w:cstheme="minorHAnsi"/>
          <w:b/>
          <w:bCs/>
        </w:rPr>
      </w:pPr>
    </w:p>
    <w:tbl>
      <w:tblPr>
        <w:tblStyle w:val="TableGrid"/>
        <w:tblW w:w="5467" w:type="pct"/>
        <w:tblInd w:w="-318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530B0" w:rsidRPr="00777C93" w:rsidTr="00F10AA8">
        <w:trPr>
          <w:trHeight w:val="146"/>
        </w:trPr>
        <w:tc>
          <w:tcPr>
            <w:tcW w:w="2500" w:type="pct"/>
            <w:shd w:val="clear" w:color="auto" w:fill="DBE5F1" w:themeFill="accent1" w:themeFillTint="33"/>
          </w:tcPr>
          <w:p w:rsidR="00C530B0" w:rsidRDefault="00C530B0" w:rsidP="00C530B0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C530B0">
              <w:rPr>
                <w:rFonts w:cstheme="minorHAnsi"/>
                <w:b/>
                <w:bCs/>
                <w:sz w:val="24"/>
                <w:szCs w:val="24"/>
              </w:rPr>
              <w:t>Actions and Priorities</w:t>
            </w:r>
          </w:p>
          <w:p w:rsidR="00C530B0" w:rsidRPr="00777C93" w:rsidRDefault="00C530B0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  <w:p w:rsidR="00C530B0" w:rsidRPr="00777C93" w:rsidRDefault="00C530B0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500" w:type="pct"/>
            <w:shd w:val="clear" w:color="auto" w:fill="DBE5F1" w:themeFill="accent1" w:themeFillTint="33"/>
          </w:tcPr>
          <w:p w:rsidR="00C530B0" w:rsidRPr="00C530B0" w:rsidRDefault="00C530B0" w:rsidP="00817FC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530B0">
              <w:rPr>
                <w:rFonts w:cstheme="minorHAnsi"/>
                <w:b/>
                <w:bCs/>
                <w:sz w:val="24"/>
                <w:szCs w:val="24"/>
              </w:rPr>
              <w:t>Stakeholder Contribution/ Faculty Support</w:t>
            </w:r>
          </w:p>
        </w:tc>
      </w:tr>
      <w:tr w:rsidR="00C530B0" w:rsidRPr="00777C93" w:rsidTr="00F10AA8">
        <w:trPr>
          <w:trHeight w:val="146"/>
        </w:trPr>
        <w:tc>
          <w:tcPr>
            <w:tcW w:w="2500" w:type="pct"/>
            <w:shd w:val="clear" w:color="auto" w:fill="FFFFFF" w:themeFill="background1"/>
          </w:tcPr>
          <w:p w:rsidR="00F10AA8" w:rsidRPr="007109C7" w:rsidRDefault="00F10AA8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  <w:p w:rsidR="00C530B0" w:rsidRPr="007109C7" w:rsidRDefault="00C530B0" w:rsidP="00F10AA8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7109C7">
              <w:rPr>
                <w:rFonts w:cstheme="minorHAnsi"/>
                <w:b/>
                <w:sz w:val="21"/>
                <w:szCs w:val="21"/>
              </w:rPr>
              <w:t>Employability Adviser</w:t>
            </w:r>
          </w:p>
          <w:p w:rsidR="00C530B0" w:rsidRPr="007109C7" w:rsidRDefault="00C530B0" w:rsidP="00F10AA8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Dissemination of L6 SBS Career Readiness Survey - target delivery according to need and RAG Analysis</w:t>
            </w:r>
          </w:p>
          <w:p w:rsidR="00C530B0" w:rsidRPr="007109C7" w:rsidRDefault="00C530B0" w:rsidP="00C530B0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Encourage setting of UniHub preferences in inductions</w:t>
            </w:r>
          </w:p>
          <w:p w:rsidR="00C530B0" w:rsidRPr="007109C7" w:rsidRDefault="00C530B0" w:rsidP="00C530B0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Introduction to all L6 students through Induction session/Socials and will offer weekly drop-in in Deli in Autumn term at time agreed with Judy Randle/Diane Jamieson.</w:t>
            </w:r>
          </w:p>
          <w:p w:rsidR="00C530B0" w:rsidRPr="007109C7" w:rsidRDefault="00C530B0" w:rsidP="00C530B0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 xml:space="preserve">Priority L6 Red students (non-placement and at least one of WP/BAME/Learning Contract) receive phone call September 2017 offering appointment/support </w:t>
            </w:r>
            <w:r w:rsidRPr="007109C7">
              <w:rPr>
                <w:rFonts w:cstheme="minorHAnsi"/>
                <w:b/>
                <w:bCs/>
                <w:sz w:val="21"/>
                <w:szCs w:val="21"/>
              </w:rPr>
              <w:t>and</w:t>
            </w:r>
            <w:r w:rsidRPr="007109C7">
              <w:rPr>
                <w:rFonts w:cstheme="minorHAnsi"/>
                <w:sz w:val="21"/>
                <w:szCs w:val="21"/>
              </w:rPr>
              <w:t xml:space="preserve"> email sent.</w:t>
            </w:r>
          </w:p>
          <w:p w:rsidR="00C530B0" w:rsidRPr="007109C7" w:rsidRDefault="00C530B0" w:rsidP="00C530B0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Other Level 6 Amber (all other non-placement students) receive email offering appointment/support.</w:t>
            </w:r>
          </w:p>
          <w:p w:rsidR="00C530B0" w:rsidRPr="007109C7" w:rsidRDefault="00C530B0" w:rsidP="00C530B0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Priority students will also be highlighted to us at monthly progression meetings with Course leaders and/or APAs &amp; PAs</w:t>
            </w:r>
          </w:p>
          <w:p w:rsidR="00C530B0" w:rsidRPr="007109C7" w:rsidRDefault="00C530B0" w:rsidP="00C530B0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Continue to see students from all years across any priority groups if they choose to book in (universal offer)</w:t>
            </w:r>
          </w:p>
          <w:p w:rsidR="00C530B0" w:rsidRPr="007109C7" w:rsidRDefault="00C530B0" w:rsidP="00C530B0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Re-contact all Red priority students again in February 2018 to provide support for the Spring Fair etc. and email all Amber priority L6.</w:t>
            </w:r>
          </w:p>
          <w:p w:rsidR="00C530B0" w:rsidRPr="007109C7" w:rsidRDefault="00C530B0" w:rsidP="00F10AA8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Continued work with other levels of students, duty appointments in CEC and Career Focus but want to negotiate limited curriculum delivery (apart from placement/induction-related) until Feb 2018</w:t>
            </w:r>
          </w:p>
          <w:p w:rsidR="00C530B0" w:rsidRPr="007109C7" w:rsidRDefault="00C530B0" w:rsidP="00136030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7109C7">
              <w:rPr>
                <w:rFonts w:cstheme="minorHAnsi"/>
                <w:b/>
                <w:sz w:val="21"/>
                <w:szCs w:val="21"/>
              </w:rPr>
              <w:t>E</w:t>
            </w:r>
            <w:r w:rsidR="00136030" w:rsidRPr="007109C7">
              <w:rPr>
                <w:rFonts w:cstheme="minorHAnsi"/>
                <w:b/>
                <w:sz w:val="21"/>
                <w:szCs w:val="21"/>
              </w:rPr>
              <w:t>mployer Partnership Officer</w:t>
            </w:r>
          </w:p>
          <w:p w:rsidR="00F10AA8" w:rsidRPr="007109C7" w:rsidRDefault="00F10AA8" w:rsidP="00F10AA8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Provide support for bringing employers in to deliver employability-related content within the curriculum for FABS disciplines.</w:t>
            </w:r>
          </w:p>
          <w:p w:rsidR="00F10AA8" w:rsidRPr="007109C7" w:rsidRDefault="00F10AA8" w:rsidP="00F10AA8">
            <w:pPr>
              <w:pStyle w:val="ListParagraph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</w:p>
          <w:p w:rsidR="00F10AA8" w:rsidRPr="007109C7" w:rsidRDefault="00F10AA8" w:rsidP="00F10AA8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lastRenderedPageBreak/>
              <w:t>Provide information and results on targeted FABS students’ applications to key employer accounts: areas where students are falling down, and work with Link EA and Course Leaders to increase support sessions in these areas.</w:t>
            </w:r>
          </w:p>
          <w:p w:rsidR="00F10AA8" w:rsidRPr="007109C7" w:rsidRDefault="00F10AA8" w:rsidP="00F10AA8">
            <w:pPr>
              <w:pStyle w:val="ListParagraph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</w:p>
          <w:p w:rsidR="00F10AA8" w:rsidRPr="007109C7" w:rsidRDefault="00F10AA8" w:rsidP="00F10AA8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Support department to run any bespoke employer events in target areas for FABS disciplines</w:t>
            </w:r>
          </w:p>
          <w:p w:rsidR="00F10AA8" w:rsidRPr="007109C7" w:rsidRDefault="00F10AA8" w:rsidP="00F10AA8">
            <w:pPr>
              <w:pStyle w:val="ListParagraph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</w:p>
          <w:p w:rsidR="00C530B0" w:rsidRPr="002D3FE8" w:rsidRDefault="00F10AA8" w:rsidP="00F10AA8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b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Work with FABS Departmental Groups and Course Leaders to develop new employer relationships to increase graduate/placement/internships opportunities in target areas</w:t>
            </w:r>
          </w:p>
          <w:p w:rsidR="002D3FE8" w:rsidRPr="0058659F" w:rsidRDefault="002D3FE8" w:rsidP="002D3FE8">
            <w:pPr>
              <w:ind w:left="360" w:hanging="326"/>
              <w:rPr>
                <w:rFonts w:ascii="Arial" w:hAnsi="Arial" w:cs="Arial"/>
              </w:rPr>
            </w:pPr>
            <w:r w:rsidRPr="0058659F">
              <w:rPr>
                <w:rFonts w:ascii="Arial" w:hAnsi="Arial" w:cs="Arial"/>
                <w:b/>
                <w:bCs/>
                <w:sz w:val="20"/>
                <w:szCs w:val="20"/>
              </w:rPr>
              <w:t>Enterprise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Team</w:t>
            </w:r>
          </w:p>
          <w:p w:rsidR="002D3FE8" w:rsidRPr="0058659F" w:rsidRDefault="002D3FE8" w:rsidP="002D3FE8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8659F">
              <w:rPr>
                <w:rFonts w:ascii="Arial" w:hAnsi="Arial" w:cs="Arial"/>
                <w:sz w:val="20"/>
                <w:szCs w:val="20"/>
              </w:rPr>
              <w:t xml:space="preserve">Enterprise Awareness (L4), Enterprise Capabilities &amp; </w:t>
            </w:r>
            <w:proofErr w:type="spellStart"/>
            <w:r w:rsidRPr="0058659F">
              <w:rPr>
                <w:rFonts w:ascii="Arial" w:hAnsi="Arial" w:cs="Arial"/>
                <w:sz w:val="20"/>
                <w:szCs w:val="20"/>
              </w:rPr>
              <w:t>Mindset</w:t>
            </w:r>
            <w:proofErr w:type="spellEnd"/>
            <w:r w:rsidRPr="0058659F">
              <w:rPr>
                <w:rFonts w:ascii="Arial" w:hAnsi="Arial" w:cs="Arial"/>
                <w:sz w:val="20"/>
                <w:szCs w:val="20"/>
              </w:rPr>
              <w:t xml:space="preserve"> (L5), Enterprise Effectiveness (L6)</w:t>
            </w:r>
          </w:p>
          <w:p w:rsidR="002D3FE8" w:rsidRDefault="002D3FE8" w:rsidP="002D3FE8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simulation games (Xing / Pizza Games): All levels </w:t>
            </w:r>
          </w:p>
          <w:p w:rsidR="002D3FE8" w:rsidRDefault="002D3FE8" w:rsidP="002D3FE8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PYES info sessions (L5)</w:t>
            </w:r>
          </w:p>
          <w:p w:rsidR="002D3FE8" w:rsidRPr="0013359C" w:rsidRDefault="002D3FE8" w:rsidP="002D3FE8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3359C">
              <w:rPr>
                <w:rFonts w:ascii="Arial" w:hAnsi="Arial" w:cs="Arial"/>
                <w:sz w:val="20"/>
                <w:szCs w:val="20"/>
              </w:rPr>
              <w:t>Tier 1 info sessions (L6)</w:t>
            </w:r>
          </w:p>
          <w:p w:rsidR="002D3FE8" w:rsidRPr="002D3FE8" w:rsidRDefault="002D3FE8" w:rsidP="002D3FE8">
            <w:pPr>
              <w:spacing w:before="100" w:beforeAutospacing="1" w:after="100" w:afterAutospacing="1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500" w:type="pct"/>
          </w:tcPr>
          <w:p w:rsidR="00F10AA8" w:rsidRPr="007109C7" w:rsidRDefault="00F10AA8" w:rsidP="00F10AA8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F10AA8" w:rsidRPr="007109C7" w:rsidRDefault="00F10AA8" w:rsidP="00F10AA8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F10AA8" w:rsidRPr="007109C7" w:rsidRDefault="00F10AA8" w:rsidP="00F10AA8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C530B0" w:rsidRPr="007109C7" w:rsidRDefault="00C530B0" w:rsidP="00C530B0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Access to all new &amp; returning student inductions</w:t>
            </w:r>
          </w:p>
          <w:p w:rsidR="00C530B0" w:rsidRPr="007109C7" w:rsidRDefault="00C530B0" w:rsidP="00C530B0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C530B0" w:rsidRPr="007109C7" w:rsidRDefault="00C530B0" w:rsidP="00C530B0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Access to all final year outductions</w:t>
            </w:r>
          </w:p>
          <w:p w:rsidR="00C530B0" w:rsidRPr="007109C7" w:rsidRDefault="00C530B0" w:rsidP="00C530B0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C530B0" w:rsidRPr="007109C7" w:rsidRDefault="00C530B0" w:rsidP="00F10AA8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Ongoing contact with named person(s) with overview of department's Employability Pathway. Currently VACANT</w:t>
            </w:r>
          </w:p>
          <w:p w:rsidR="00C530B0" w:rsidRPr="007109C7" w:rsidRDefault="00C530B0" w:rsidP="00C530B0">
            <w:pPr>
              <w:rPr>
                <w:rFonts w:cstheme="minorHAnsi"/>
                <w:sz w:val="21"/>
                <w:szCs w:val="21"/>
              </w:rPr>
            </w:pPr>
          </w:p>
          <w:p w:rsidR="00C530B0" w:rsidRPr="007109C7" w:rsidRDefault="00C530B0" w:rsidP="00C530B0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Access to appropriate departmental meetings (existing or new)</w:t>
            </w:r>
          </w:p>
          <w:p w:rsidR="00C530B0" w:rsidRPr="007109C7" w:rsidRDefault="00C530B0" w:rsidP="00C530B0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C530B0" w:rsidRPr="007109C7" w:rsidRDefault="00C530B0" w:rsidP="00C530B0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Membership of Placement Operations Group</w:t>
            </w:r>
          </w:p>
          <w:p w:rsidR="00C530B0" w:rsidRPr="007109C7" w:rsidRDefault="00C530B0" w:rsidP="00C530B0">
            <w:pPr>
              <w:rPr>
                <w:rFonts w:cstheme="minorHAnsi"/>
                <w:sz w:val="21"/>
                <w:szCs w:val="21"/>
              </w:rPr>
            </w:pPr>
          </w:p>
          <w:p w:rsidR="00C530B0" w:rsidRPr="007109C7" w:rsidRDefault="00C530B0" w:rsidP="00C530B0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Monthly student tracking/ review meetings with CLs for target courses and/or course APAs &amp; PAs</w:t>
            </w:r>
          </w:p>
          <w:p w:rsidR="00C530B0" w:rsidRPr="007109C7" w:rsidRDefault="00C530B0" w:rsidP="00C530B0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C530B0" w:rsidRPr="007109C7" w:rsidRDefault="00C530B0" w:rsidP="00C530B0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Active referral of target finalists by CLs/APAs/PAs</w:t>
            </w:r>
          </w:p>
          <w:p w:rsidR="00C530B0" w:rsidRPr="007109C7" w:rsidRDefault="00C530B0" w:rsidP="00C530B0">
            <w:pPr>
              <w:rPr>
                <w:rFonts w:cstheme="minorHAnsi"/>
                <w:sz w:val="21"/>
                <w:szCs w:val="21"/>
              </w:rPr>
            </w:pPr>
          </w:p>
          <w:p w:rsidR="00C530B0" w:rsidRPr="007109C7" w:rsidRDefault="00C530B0" w:rsidP="00C530B0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Student data/reports via Student Experience Managers (Claire Parkin/Danielle Hague)     Senior Administrators (Kirsty Parkin/Matthew Collins)</w:t>
            </w:r>
          </w:p>
          <w:p w:rsidR="00C530B0" w:rsidRPr="007109C7" w:rsidRDefault="00C530B0" w:rsidP="00C530B0">
            <w:pPr>
              <w:rPr>
                <w:rFonts w:cstheme="minorHAnsi"/>
                <w:sz w:val="21"/>
                <w:szCs w:val="21"/>
              </w:rPr>
            </w:pPr>
          </w:p>
          <w:p w:rsidR="00C530B0" w:rsidRPr="007109C7" w:rsidRDefault="00C530B0" w:rsidP="00C530B0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Appropriate timetabling support</w:t>
            </w:r>
          </w:p>
          <w:p w:rsidR="00C530B0" w:rsidRPr="007109C7" w:rsidRDefault="00C530B0" w:rsidP="00C530B0">
            <w:pPr>
              <w:rPr>
                <w:rFonts w:cstheme="minorHAnsi"/>
                <w:sz w:val="21"/>
                <w:szCs w:val="21"/>
              </w:rPr>
            </w:pPr>
          </w:p>
          <w:p w:rsidR="00C530B0" w:rsidRPr="007109C7" w:rsidRDefault="00C530B0" w:rsidP="00C530B0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Early involvement in Employability related events</w:t>
            </w:r>
          </w:p>
          <w:p w:rsidR="00C530B0" w:rsidRPr="007109C7" w:rsidRDefault="00C530B0" w:rsidP="00C530B0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C530B0" w:rsidRPr="007109C7" w:rsidRDefault="00C530B0" w:rsidP="00C530B0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Shared Employer/Key Account information</w:t>
            </w:r>
          </w:p>
          <w:p w:rsidR="00C530B0" w:rsidRPr="007109C7" w:rsidRDefault="00C530B0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:rsidR="00C530B0" w:rsidRPr="00777C93" w:rsidRDefault="00C530B0" w:rsidP="00A95DAC">
      <w:pPr>
        <w:rPr>
          <w:rFonts w:cstheme="minorHAnsi"/>
          <w:b/>
          <w:bCs/>
        </w:rPr>
      </w:pPr>
    </w:p>
    <w:p w:rsidR="00785B12" w:rsidRPr="00D20EF9" w:rsidRDefault="00785B12" w:rsidP="00B05CA9">
      <w:pPr>
        <w:rPr>
          <w:rFonts w:cstheme="minorHAnsi"/>
          <w:b/>
          <w:sz w:val="2"/>
          <w:szCs w:val="2"/>
        </w:rPr>
      </w:pPr>
    </w:p>
    <w:tbl>
      <w:tblPr>
        <w:tblStyle w:val="TableGrid"/>
        <w:tblW w:w="5669" w:type="pct"/>
        <w:tblInd w:w="-45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1"/>
        <w:gridCol w:w="5528"/>
        <w:gridCol w:w="3233"/>
      </w:tblGrid>
      <w:tr w:rsidR="0064474A" w:rsidRPr="00777C93" w:rsidTr="001E6586">
        <w:trPr>
          <w:trHeight w:val="351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:rsidR="0064474A" w:rsidRPr="0064474A" w:rsidRDefault="0064474A" w:rsidP="00136030">
            <w:pPr>
              <w:pStyle w:val="NoSpacing"/>
              <w:rPr>
                <w:rFonts w:cstheme="minorHAnsi"/>
                <w:szCs w:val="36"/>
              </w:rPr>
            </w:pPr>
            <w:r>
              <w:rPr>
                <w:rFonts w:cstheme="minorHAnsi"/>
                <w:b/>
                <w:sz w:val="28"/>
              </w:rPr>
              <w:br w:type="page"/>
            </w:r>
            <w:r w:rsidR="00136030">
              <w:rPr>
                <w:rFonts w:cstheme="minorHAnsi"/>
                <w:b/>
                <w:sz w:val="28"/>
              </w:rPr>
              <w:t>Indicative Course Planning</w:t>
            </w:r>
          </w:p>
        </w:tc>
      </w:tr>
      <w:tr w:rsidR="00825093" w:rsidRPr="00777C93" w:rsidTr="00CF6C3A">
        <w:trPr>
          <w:trHeight w:val="351"/>
        </w:trPr>
        <w:tc>
          <w:tcPr>
            <w:tcW w:w="1079" w:type="pct"/>
            <w:shd w:val="clear" w:color="auto" w:fill="FFFFFF" w:themeFill="background1"/>
          </w:tcPr>
          <w:p w:rsidR="00825093" w:rsidRPr="007109C7" w:rsidRDefault="00825093" w:rsidP="00817FC7">
            <w:pPr>
              <w:pStyle w:val="NoSpacing"/>
              <w:rPr>
                <w:rFonts w:cstheme="minorHAnsi"/>
                <w:b/>
                <w:bCs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>Accounting &amp; Finance</w:t>
            </w:r>
          </w:p>
          <w:p w:rsidR="00825093" w:rsidRPr="007109C7" w:rsidRDefault="00825093" w:rsidP="00817FC7">
            <w:pPr>
              <w:pStyle w:val="NoSpacing"/>
              <w:rPr>
                <w:rFonts w:cstheme="minorHAnsi"/>
                <w:b/>
                <w:bCs/>
                <w:sz w:val="21"/>
                <w:szCs w:val="21"/>
              </w:rPr>
            </w:pPr>
          </w:p>
          <w:p w:rsidR="00825093" w:rsidRPr="007109C7" w:rsidRDefault="00825093" w:rsidP="00817FC7">
            <w:pPr>
              <w:pStyle w:val="NoSpacing"/>
              <w:rPr>
                <w:rFonts w:cstheme="minorHAnsi"/>
                <w:b/>
                <w:bCs/>
                <w:sz w:val="21"/>
                <w:szCs w:val="21"/>
              </w:rPr>
            </w:pPr>
          </w:p>
          <w:p w:rsidR="00825093" w:rsidRPr="007109C7" w:rsidRDefault="00825093" w:rsidP="00817FC7">
            <w:pPr>
              <w:pStyle w:val="NoSpacing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74" w:type="pct"/>
            <w:shd w:val="clear" w:color="auto" w:fill="auto"/>
          </w:tcPr>
          <w:p w:rsidR="00CF6C3A" w:rsidRPr="007109C7" w:rsidRDefault="00CF6C3A" w:rsidP="00DC64B8">
            <w:pPr>
              <w:ind w:left="360"/>
              <w:rPr>
                <w:rFonts w:cstheme="minorHAnsi"/>
                <w:b/>
                <w:bCs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 xml:space="preserve">Level 6 </w:t>
            </w:r>
            <w:r w:rsidRPr="007109C7">
              <w:rPr>
                <w:rFonts w:cstheme="minorHAnsi"/>
                <w:sz w:val="21"/>
                <w:szCs w:val="21"/>
              </w:rPr>
              <w:t xml:space="preserve">Induction &amp; Outduction sessions, </w:t>
            </w:r>
            <w:r w:rsidRPr="007109C7">
              <w:rPr>
                <w:rFonts w:cstheme="minorHAnsi"/>
                <w:b/>
                <w:bCs/>
                <w:sz w:val="21"/>
                <w:szCs w:val="21"/>
              </w:rPr>
              <w:t>Consultancy Project</w:t>
            </w:r>
            <w:r w:rsidRPr="007109C7">
              <w:rPr>
                <w:rFonts w:cstheme="minorHAnsi"/>
                <w:sz w:val="21"/>
                <w:szCs w:val="21"/>
              </w:rPr>
              <w:t xml:space="preserve"> Careers/Employability Session 1 Maximising Your Impact with Employers (Sem 1), Session 2 Recruitment Skills </w:t>
            </w:r>
            <w:r w:rsidR="00DC64B8" w:rsidRPr="007109C7">
              <w:rPr>
                <w:rFonts w:cstheme="minorHAnsi"/>
                <w:sz w:val="21"/>
                <w:szCs w:val="21"/>
              </w:rPr>
              <w:t xml:space="preserve">x 3 </w:t>
            </w:r>
            <w:r w:rsidRPr="007109C7">
              <w:rPr>
                <w:rFonts w:cstheme="minorHAnsi"/>
                <w:sz w:val="21"/>
                <w:szCs w:val="21"/>
              </w:rPr>
              <w:t xml:space="preserve">(Sem 2) </w:t>
            </w:r>
          </w:p>
          <w:p w:rsidR="00CF6C3A" w:rsidRPr="007109C7" w:rsidRDefault="00CF6C3A" w:rsidP="00136030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 xml:space="preserve">Level 5 </w:t>
            </w:r>
            <w:r w:rsidRPr="007109C7">
              <w:rPr>
                <w:rFonts w:cstheme="minorHAnsi"/>
                <w:sz w:val="21"/>
                <w:szCs w:val="21"/>
              </w:rPr>
              <w:t>Placement Briefings</w:t>
            </w:r>
            <w:r w:rsidR="00136030" w:rsidRPr="007109C7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136030" w:rsidRPr="007109C7" w:rsidRDefault="00136030" w:rsidP="00CF6C3A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PPD/Assessment Centres Session x1</w:t>
            </w:r>
          </w:p>
          <w:p w:rsidR="00CF6C3A" w:rsidRPr="007109C7" w:rsidRDefault="00CF6C3A" w:rsidP="00CF6C3A">
            <w:pPr>
              <w:ind w:left="360"/>
              <w:rPr>
                <w:rFonts w:cstheme="minorHAnsi"/>
                <w:b/>
                <w:bCs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 xml:space="preserve">Level 4 </w:t>
            </w:r>
            <w:r w:rsidRPr="007109C7">
              <w:rPr>
                <w:rFonts w:cstheme="minorHAnsi"/>
                <w:sz w:val="21"/>
                <w:szCs w:val="21"/>
              </w:rPr>
              <w:t>Induction/Career Directions Session</w:t>
            </w:r>
          </w:p>
          <w:p w:rsidR="00825093" w:rsidRPr="007109C7" w:rsidRDefault="00825093" w:rsidP="00847E4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7" w:type="pct"/>
            <w:shd w:val="clear" w:color="auto" w:fill="auto"/>
          </w:tcPr>
          <w:p w:rsidR="00E07FDF" w:rsidRDefault="00E07FDF" w:rsidP="00847E4D">
            <w:pPr>
              <w:pStyle w:val="NoSpacing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Judith Randle</w:t>
            </w:r>
          </w:p>
          <w:p w:rsidR="00825093" w:rsidRPr="007109C7" w:rsidRDefault="00E215B2" w:rsidP="00847E4D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David Jones</w:t>
            </w:r>
          </w:p>
          <w:p w:rsidR="00136030" w:rsidRPr="007109C7" w:rsidRDefault="00136030" w:rsidP="00847E4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825093" w:rsidRPr="00777C93" w:rsidTr="00CF6C3A">
        <w:trPr>
          <w:trHeight w:val="351"/>
        </w:trPr>
        <w:tc>
          <w:tcPr>
            <w:tcW w:w="1079" w:type="pct"/>
            <w:shd w:val="clear" w:color="auto" w:fill="FFFFFF" w:themeFill="background1"/>
          </w:tcPr>
          <w:p w:rsidR="00825093" w:rsidRPr="007109C7" w:rsidRDefault="00825093" w:rsidP="00817FC7">
            <w:pPr>
              <w:pStyle w:val="NoSpacing"/>
              <w:rPr>
                <w:rFonts w:cstheme="minorHAnsi"/>
                <w:b/>
                <w:bCs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>International Finance &amp; Banking</w:t>
            </w:r>
          </w:p>
          <w:p w:rsidR="00825093" w:rsidRPr="007109C7" w:rsidRDefault="00825093" w:rsidP="00817FC7">
            <w:pPr>
              <w:pStyle w:val="NoSpacing"/>
              <w:rPr>
                <w:rFonts w:cstheme="minorHAnsi"/>
                <w:b/>
                <w:bCs/>
                <w:sz w:val="21"/>
                <w:szCs w:val="21"/>
              </w:rPr>
            </w:pPr>
          </w:p>
          <w:p w:rsidR="00825093" w:rsidRPr="007109C7" w:rsidRDefault="00825093" w:rsidP="00817FC7">
            <w:pPr>
              <w:pStyle w:val="NoSpacing"/>
              <w:rPr>
                <w:rFonts w:cstheme="minorHAnsi"/>
                <w:b/>
                <w:bCs/>
                <w:sz w:val="21"/>
                <w:szCs w:val="21"/>
              </w:rPr>
            </w:pPr>
          </w:p>
          <w:p w:rsidR="00825093" w:rsidRPr="007109C7" w:rsidRDefault="00825093" w:rsidP="00817FC7">
            <w:pPr>
              <w:pStyle w:val="NoSpacing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74" w:type="pct"/>
            <w:shd w:val="clear" w:color="auto" w:fill="auto"/>
          </w:tcPr>
          <w:p w:rsidR="00CF6C3A" w:rsidRPr="007109C7" w:rsidRDefault="00CF6C3A" w:rsidP="00DC64B8">
            <w:pPr>
              <w:ind w:left="360"/>
              <w:rPr>
                <w:rFonts w:cstheme="minorHAnsi"/>
                <w:b/>
                <w:bCs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 xml:space="preserve">Level 6 </w:t>
            </w:r>
            <w:r w:rsidRPr="007109C7">
              <w:rPr>
                <w:rFonts w:cstheme="minorHAnsi"/>
                <w:sz w:val="21"/>
                <w:szCs w:val="21"/>
              </w:rPr>
              <w:t xml:space="preserve">Induction &amp; Outduction sessions, </w:t>
            </w:r>
            <w:r w:rsidRPr="007109C7">
              <w:rPr>
                <w:rFonts w:cstheme="minorHAnsi"/>
                <w:b/>
                <w:bCs/>
                <w:sz w:val="21"/>
                <w:szCs w:val="21"/>
              </w:rPr>
              <w:t>Consultancy Project</w:t>
            </w:r>
            <w:r w:rsidRPr="007109C7">
              <w:rPr>
                <w:rFonts w:cstheme="minorHAnsi"/>
                <w:sz w:val="21"/>
                <w:szCs w:val="21"/>
              </w:rPr>
              <w:t xml:space="preserve"> Careers/Employability Session 1 Maximising Your Impact with Employers (Sem 1), Session 2 Recruitment Skills</w:t>
            </w:r>
            <w:r w:rsidR="00DC64B8" w:rsidRPr="007109C7">
              <w:rPr>
                <w:rFonts w:cstheme="minorHAnsi"/>
                <w:sz w:val="21"/>
                <w:szCs w:val="21"/>
              </w:rPr>
              <w:t xml:space="preserve"> x 2</w:t>
            </w:r>
            <w:r w:rsidRPr="007109C7">
              <w:rPr>
                <w:rFonts w:cstheme="minorHAnsi"/>
                <w:sz w:val="21"/>
                <w:szCs w:val="21"/>
              </w:rPr>
              <w:t xml:space="preserve"> (Sem 2)</w:t>
            </w:r>
          </w:p>
          <w:p w:rsidR="00CF6C3A" w:rsidRPr="007109C7" w:rsidRDefault="00CF6C3A" w:rsidP="00CF6C3A">
            <w:pPr>
              <w:ind w:left="360"/>
              <w:rPr>
                <w:rFonts w:cstheme="minorHAnsi"/>
                <w:b/>
                <w:bCs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 xml:space="preserve">Level 5 </w:t>
            </w:r>
            <w:r w:rsidRPr="007109C7">
              <w:rPr>
                <w:rFonts w:cstheme="minorHAnsi"/>
                <w:sz w:val="21"/>
                <w:szCs w:val="21"/>
              </w:rPr>
              <w:t>Placement Briefings</w:t>
            </w:r>
          </w:p>
          <w:p w:rsidR="00CF6C3A" w:rsidRPr="007109C7" w:rsidRDefault="00CF6C3A" w:rsidP="00CF6C3A">
            <w:pPr>
              <w:ind w:left="360"/>
              <w:rPr>
                <w:rFonts w:cstheme="minorHAnsi"/>
                <w:b/>
                <w:bCs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 xml:space="preserve">Level 4 </w:t>
            </w:r>
            <w:r w:rsidRPr="007109C7">
              <w:rPr>
                <w:rFonts w:cstheme="minorHAnsi"/>
                <w:sz w:val="21"/>
                <w:szCs w:val="21"/>
              </w:rPr>
              <w:t>Induction/Career Directions Session</w:t>
            </w:r>
          </w:p>
          <w:p w:rsidR="00825093" w:rsidRPr="007109C7" w:rsidRDefault="00825093" w:rsidP="00847E4D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447" w:type="pct"/>
            <w:shd w:val="clear" w:color="auto" w:fill="auto"/>
          </w:tcPr>
          <w:p w:rsidR="00825093" w:rsidRDefault="00E215B2" w:rsidP="00847E4D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Damion Taylor</w:t>
            </w:r>
          </w:p>
          <w:p w:rsidR="00DC64B8" w:rsidRPr="007109C7" w:rsidRDefault="00DC64B8" w:rsidP="00847E4D">
            <w:pPr>
              <w:pStyle w:val="NoSpacing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Davis Jones</w:t>
            </w:r>
          </w:p>
        </w:tc>
      </w:tr>
      <w:tr w:rsidR="00825093" w:rsidRPr="00777C93" w:rsidTr="00CF6C3A">
        <w:trPr>
          <w:trHeight w:val="351"/>
        </w:trPr>
        <w:tc>
          <w:tcPr>
            <w:tcW w:w="1079" w:type="pct"/>
            <w:shd w:val="clear" w:color="auto" w:fill="FFFFFF" w:themeFill="background1"/>
          </w:tcPr>
          <w:p w:rsidR="00825093" w:rsidRPr="007109C7" w:rsidRDefault="00825093" w:rsidP="00817FC7">
            <w:pPr>
              <w:pStyle w:val="NoSpacing"/>
              <w:rPr>
                <w:rFonts w:cstheme="minorHAnsi"/>
                <w:b/>
                <w:bCs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>Forensic Accounting</w:t>
            </w:r>
          </w:p>
          <w:p w:rsidR="00825093" w:rsidRPr="007109C7" w:rsidRDefault="00825093" w:rsidP="00817FC7">
            <w:pPr>
              <w:pStyle w:val="NoSpacing"/>
              <w:rPr>
                <w:rFonts w:cstheme="minorHAnsi"/>
                <w:b/>
                <w:bCs/>
                <w:sz w:val="21"/>
                <w:szCs w:val="21"/>
              </w:rPr>
            </w:pPr>
          </w:p>
          <w:p w:rsidR="00825093" w:rsidRPr="007109C7" w:rsidRDefault="00825093" w:rsidP="00817FC7">
            <w:pPr>
              <w:pStyle w:val="NoSpacing"/>
              <w:rPr>
                <w:rFonts w:cstheme="minorHAnsi"/>
                <w:b/>
                <w:bCs/>
                <w:sz w:val="21"/>
                <w:szCs w:val="21"/>
              </w:rPr>
            </w:pPr>
          </w:p>
          <w:p w:rsidR="00825093" w:rsidRPr="007109C7" w:rsidRDefault="00825093" w:rsidP="00817FC7">
            <w:pPr>
              <w:pStyle w:val="NoSpacing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74" w:type="pct"/>
            <w:shd w:val="clear" w:color="auto" w:fill="auto"/>
          </w:tcPr>
          <w:p w:rsidR="00CF6C3A" w:rsidRPr="007109C7" w:rsidRDefault="00CF6C3A" w:rsidP="00DC64B8">
            <w:pPr>
              <w:ind w:left="360"/>
              <w:rPr>
                <w:rFonts w:cstheme="minorHAnsi"/>
                <w:b/>
                <w:bCs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 xml:space="preserve">Level 6 </w:t>
            </w:r>
            <w:r w:rsidRPr="007109C7">
              <w:rPr>
                <w:rFonts w:cstheme="minorHAnsi"/>
                <w:sz w:val="21"/>
                <w:szCs w:val="21"/>
              </w:rPr>
              <w:t xml:space="preserve">Induction &amp; Outduction sessions, </w:t>
            </w:r>
            <w:r w:rsidRPr="007109C7">
              <w:rPr>
                <w:rFonts w:cstheme="minorHAnsi"/>
                <w:b/>
                <w:bCs/>
                <w:sz w:val="21"/>
                <w:szCs w:val="21"/>
              </w:rPr>
              <w:t>Consultancy Project</w:t>
            </w:r>
            <w:r w:rsidRPr="007109C7">
              <w:rPr>
                <w:rFonts w:cstheme="minorHAnsi"/>
                <w:sz w:val="21"/>
                <w:szCs w:val="21"/>
              </w:rPr>
              <w:t xml:space="preserve"> Careers/Employability Session 1 Maximising Your Impact with Employers (Sem 1), Session 2 Recruitment Skills </w:t>
            </w:r>
            <w:r w:rsidR="00DC64B8" w:rsidRPr="007109C7">
              <w:rPr>
                <w:rFonts w:cstheme="minorHAnsi"/>
                <w:sz w:val="21"/>
                <w:szCs w:val="21"/>
              </w:rPr>
              <w:t xml:space="preserve">x 2 </w:t>
            </w:r>
            <w:r w:rsidRPr="007109C7">
              <w:rPr>
                <w:rFonts w:cstheme="minorHAnsi"/>
                <w:sz w:val="21"/>
                <w:szCs w:val="21"/>
              </w:rPr>
              <w:t>(Sem 2)</w:t>
            </w:r>
          </w:p>
          <w:p w:rsidR="00CF6C3A" w:rsidRPr="007109C7" w:rsidRDefault="00CF6C3A" w:rsidP="00CF6C3A">
            <w:pPr>
              <w:ind w:left="360"/>
              <w:rPr>
                <w:rFonts w:cstheme="minorHAnsi"/>
                <w:b/>
                <w:bCs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 xml:space="preserve">Level 5 </w:t>
            </w:r>
            <w:r w:rsidRPr="007109C7">
              <w:rPr>
                <w:rFonts w:cstheme="minorHAnsi"/>
                <w:sz w:val="21"/>
                <w:szCs w:val="21"/>
              </w:rPr>
              <w:t>Placement Briefings</w:t>
            </w:r>
          </w:p>
          <w:p w:rsidR="00CF6C3A" w:rsidRPr="007109C7" w:rsidRDefault="00CF6C3A" w:rsidP="00CF6C3A">
            <w:pPr>
              <w:ind w:left="360"/>
              <w:rPr>
                <w:rFonts w:cstheme="minorHAnsi"/>
                <w:b/>
                <w:bCs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 xml:space="preserve">Level 4 </w:t>
            </w:r>
            <w:r w:rsidRPr="007109C7">
              <w:rPr>
                <w:rFonts w:cstheme="minorHAnsi"/>
                <w:sz w:val="21"/>
                <w:szCs w:val="21"/>
              </w:rPr>
              <w:t>Induction/Career Directions Session</w:t>
            </w:r>
          </w:p>
          <w:p w:rsidR="00825093" w:rsidRPr="007109C7" w:rsidRDefault="00825093" w:rsidP="00847E4D">
            <w:pPr>
              <w:pStyle w:val="NoSpacing"/>
              <w:ind w:left="18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447" w:type="pct"/>
            <w:shd w:val="clear" w:color="auto" w:fill="auto"/>
          </w:tcPr>
          <w:p w:rsidR="00825093" w:rsidRDefault="00E07FDF" w:rsidP="00847E4D">
            <w:pPr>
              <w:pStyle w:val="NoSpacing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Celeste Thatcher</w:t>
            </w:r>
          </w:p>
          <w:p w:rsidR="00DC64B8" w:rsidRPr="007109C7" w:rsidRDefault="00DC64B8" w:rsidP="00847E4D">
            <w:pPr>
              <w:pStyle w:val="NoSpacing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David Jones</w:t>
            </w:r>
          </w:p>
        </w:tc>
      </w:tr>
      <w:tr w:rsidR="00CF6C3A" w:rsidRPr="00777C93" w:rsidTr="00CF6C3A">
        <w:trPr>
          <w:trHeight w:val="351"/>
        </w:trPr>
        <w:tc>
          <w:tcPr>
            <w:tcW w:w="1079" w:type="pct"/>
            <w:shd w:val="clear" w:color="auto" w:fill="FFFFFF" w:themeFill="background1"/>
          </w:tcPr>
          <w:p w:rsidR="00CF6C3A" w:rsidRPr="007109C7" w:rsidRDefault="00CF6C3A" w:rsidP="00817FC7">
            <w:pPr>
              <w:pStyle w:val="NoSpacing"/>
              <w:rPr>
                <w:rFonts w:cstheme="minorHAnsi"/>
                <w:b/>
                <w:bCs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>All FABS</w:t>
            </w:r>
          </w:p>
        </w:tc>
        <w:tc>
          <w:tcPr>
            <w:tcW w:w="2474" w:type="pct"/>
            <w:shd w:val="clear" w:color="auto" w:fill="auto"/>
          </w:tcPr>
          <w:p w:rsidR="00CF6C3A" w:rsidRPr="007109C7" w:rsidRDefault="00CF6C3A" w:rsidP="00CF6C3A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2 x ‘Psychometric Tests - How To Succeed’ (Open to all SBS students).</w:t>
            </w:r>
          </w:p>
          <w:p w:rsidR="00CF6C3A" w:rsidRPr="007109C7" w:rsidRDefault="00CF6C3A" w:rsidP="00CF6C3A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Bespoke Psychometrics and LinkedIn Sessions in Semester 2 -</w:t>
            </w:r>
          </w:p>
          <w:p w:rsidR="00CF6C3A" w:rsidRPr="007109C7" w:rsidRDefault="00CF6C3A" w:rsidP="00CF6C3A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 xml:space="preserve">(To be delivered as 1 lecture and up to 6 Seminar sessions for </w:t>
            </w:r>
            <w:r w:rsidRPr="007109C7">
              <w:rPr>
                <w:rFonts w:cstheme="minorHAnsi"/>
                <w:b/>
                <w:bCs/>
                <w:sz w:val="21"/>
                <w:szCs w:val="21"/>
              </w:rPr>
              <w:t>Professional Accounting</w:t>
            </w:r>
            <w:r w:rsidRPr="007109C7">
              <w:rPr>
                <w:rFonts w:cstheme="minorHAnsi"/>
                <w:sz w:val="21"/>
                <w:szCs w:val="21"/>
              </w:rPr>
              <w:t xml:space="preserve"> </w:t>
            </w:r>
            <w:r w:rsidRPr="007109C7">
              <w:rPr>
                <w:rFonts w:cstheme="minorHAnsi"/>
                <w:b/>
                <w:bCs/>
                <w:sz w:val="21"/>
                <w:szCs w:val="21"/>
              </w:rPr>
              <w:t>Module</w:t>
            </w:r>
            <w:r w:rsidRPr="007109C7">
              <w:rPr>
                <w:rFonts w:cstheme="minorHAnsi"/>
                <w:sz w:val="21"/>
                <w:szCs w:val="21"/>
              </w:rPr>
              <w:t xml:space="preserve"> and 1 lecture and up to 6 Seminar sessions for</w:t>
            </w:r>
            <w:r w:rsidRPr="007109C7">
              <w:rPr>
                <w:rFonts w:cstheme="minorHAnsi"/>
                <w:b/>
                <w:bCs/>
                <w:sz w:val="21"/>
                <w:szCs w:val="21"/>
              </w:rPr>
              <w:t xml:space="preserve"> Understanding Financial Systems Module</w:t>
            </w:r>
            <w:r w:rsidRPr="007109C7">
              <w:rPr>
                <w:rFonts w:cstheme="minorHAnsi"/>
                <w:sz w:val="21"/>
                <w:szCs w:val="21"/>
              </w:rPr>
              <w:t>)</w:t>
            </w:r>
          </w:p>
          <w:p w:rsidR="00CF6C3A" w:rsidRPr="007109C7" w:rsidRDefault="00CF6C3A" w:rsidP="00CF6C3A">
            <w:pPr>
              <w:ind w:left="3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47" w:type="pct"/>
            <w:shd w:val="clear" w:color="auto" w:fill="auto"/>
          </w:tcPr>
          <w:p w:rsidR="00CF6C3A" w:rsidRDefault="00CF6C3A" w:rsidP="00847E4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  <w:p w:rsidR="00E07FDF" w:rsidRDefault="00E07FDF" w:rsidP="00847E4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  <w:p w:rsidR="00E07FDF" w:rsidRDefault="00E07FDF" w:rsidP="00847E4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  <w:p w:rsidR="00E07FDF" w:rsidRDefault="00E07FDF" w:rsidP="00847E4D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  <w:p w:rsidR="00E07FDF" w:rsidRPr="007109C7" w:rsidRDefault="00E07FDF" w:rsidP="00847E4D">
            <w:pPr>
              <w:pStyle w:val="NoSpacing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Lesley Buick                                        Denzil Watson</w:t>
            </w:r>
          </w:p>
        </w:tc>
      </w:tr>
    </w:tbl>
    <w:p w:rsidR="00F10AA8" w:rsidRDefault="00F10AA8" w:rsidP="00B05CA9">
      <w:pPr>
        <w:rPr>
          <w:rFonts w:cstheme="minorHAnsi"/>
          <w:b/>
          <w:sz w:val="28"/>
        </w:rPr>
      </w:pPr>
    </w:p>
    <w:p w:rsidR="00817FC7" w:rsidRPr="00BC0477" w:rsidRDefault="00817FC7" w:rsidP="00817FC7">
      <w:pPr>
        <w:rPr>
          <w:rFonts w:ascii="Arial" w:hAnsi="Arial" w:cs="Arial"/>
          <w:b/>
          <w:bCs/>
          <w:sz w:val="32"/>
          <w:szCs w:val="32"/>
        </w:rPr>
      </w:pPr>
      <w:r w:rsidRPr="00BC0477">
        <w:rPr>
          <w:rFonts w:ascii="Arial" w:hAnsi="Arial" w:cs="Arial"/>
          <w:b/>
          <w:bCs/>
          <w:sz w:val="32"/>
          <w:szCs w:val="32"/>
        </w:rPr>
        <w:lastRenderedPageBreak/>
        <w:t>DEPARTMENT OF MANAGEMENT</w:t>
      </w:r>
    </w:p>
    <w:p w:rsidR="00817FC7" w:rsidRDefault="00817FC7" w:rsidP="00817FC7">
      <w:pPr>
        <w:pStyle w:val="NoSpacing"/>
      </w:pPr>
      <w:r w:rsidRPr="00350F96">
        <w:t>Employability Adviser</w:t>
      </w:r>
      <w:r>
        <w:t>s</w:t>
      </w:r>
      <w:r w:rsidRPr="00350F96">
        <w:t xml:space="preserve">: </w:t>
      </w:r>
      <w:r>
        <w:t>Helen Armitage, Johanne Gilroy, Philippa Fairfax</w:t>
      </w:r>
      <w:r w:rsidR="006766C7">
        <w:t xml:space="preserve"> (Marketing)</w:t>
      </w:r>
    </w:p>
    <w:p w:rsidR="00817FC7" w:rsidRDefault="00817FC7" w:rsidP="00DC64B8">
      <w:pPr>
        <w:pStyle w:val="NoSpacing"/>
      </w:pPr>
      <w:r>
        <w:t xml:space="preserve">Employability Partnership Officer: Gemma </w:t>
      </w:r>
      <w:r w:rsidR="00DC64B8">
        <w:t xml:space="preserve">Thomason </w:t>
      </w:r>
    </w:p>
    <w:p w:rsidR="00817FC7" w:rsidRDefault="00817FC7" w:rsidP="00817FC7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Head of Department: Ann Norton</w:t>
      </w:r>
    </w:p>
    <w:p w:rsidR="00817FC7" w:rsidRPr="00256CAA" w:rsidRDefault="00817FC7" w:rsidP="00817FC7">
      <w:pPr>
        <w:pStyle w:val="NoSpacing"/>
        <w:rPr>
          <w:rFonts w:cstheme="minorHAnsi"/>
          <w:bCs/>
          <w:color w:val="FF0000"/>
        </w:rPr>
      </w:pPr>
      <w:r>
        <w:rPr>
          <w:rFonts w:cstheme="minorHAnsi"/>
          <w:bCs/>
        </w:rPr>
        <w:t>Deputy Head of Department: Tina Harness</w:t>
      </w:r>
    </w:p>
    <w:p w:rsidR="00BD3AF4" w:rsidRPr="00777C93" w:rsidRDefault="00BD3AF4" w:rsidP="00BD3AF4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Associate Heads/Student Experience: Michelle Blackburn &amp; Mark Godson</w:t>
      </w:r>
    </w:p>
    <w:p w:rsidR="00817FC7" w:rsidRPr="00777C93" w:rsidRDefault="00817FC7" w:rsidP="00817FC7">
      <w:pPr>
        <w:pStyle w:val="NoSpacing"/>
        <w:rPr>
          <w:rFonts w:cstheme="minorHAnsi"/>
          <w:bCs/>
        </w:rPr>
      </w:pPr>
    </w:p>
    <w:tbl>
      <w:tblPr>
        <w:tblStyle w:val="TableGrid"/>
        <w:tblW w:w="4100" w:type="pct"/>
        <w:tblInd w:w="-318" w:type="dxa"/>
        <w:tblLook w:val="04A0" w:firstRow="1" w:lastRow="0" w:firstColumn="1" w:lastColumn="0" w:noHBand="0" w:noVBand="1"/>
      </w:tblPr>
      <w:tblGrid>
        <w:gridCol w:w="1681"/>
        <w:gridCol w:w="6399"/>
      </w:tblGrid>
      <w:tr w:rsidR="00817FC7" w:rsidRPr="00777C93" w:rsidTr="000C27F3">
        <w:trPr>
          <w:trHeight w:val="146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817FC7" w:rsidRPr="00777C93" w:rsidRDefault="00817FC7" w:rsidP="00817FC7">
            <w:pPr>
              <w:pStyle w:val="NoSpacing"/>
              <w:rPr>
                <w:rFonts w:cstheme="minorHAnsi"/>
                <w:b/>
                <w:sz w:val="24"/>
                <w:szCs w:val="21"/>
              </w:rPr>
            </w:pPr>
            <w:r>
              <w:rPr>
                <w:rFonts w:cstheme="minorHAnsi"/>
                <w:b/>
                <w:sz w:val="24"/>
                <w:szCs w:val="21"/>
              </w:rPr>
              <w:t xml:space="preserve">Suggested </w:t>
            </w:r>
            <w:r w:rsidRPr="00777C93">
              <w:rPr>
                <w:rFonts w:cstheme="minorHAnsi"/>
                <w:b/>
                <w:sz w:val="24"/>
                <w:szCs w:val="21"/>
              </w:rPr>
              <w:t>Target Courses</w:t>
            </w:r>
          </w:p>
          <w:p w:rsidR="00817FC7" w:rsidRPr="00777C93" w:rsidRDefault="00817FC7" w:rsidP="00817FC7">
            <w:pPr>
              <w:pStyle w:val="NoSpacing"/>
              <w:rPr>
                <w:rFonts w:cstheme="minorHAnsi"/>
                <w:sz w:val="10"/>
                <w:szCs w:val="21"/>
              </w:rPr>
            </w:pPr>
          </w:p>
        </w:tc>
      </w:tr>
      <w:tr w:rsidR="00817FC7" w:rsidRPr="00777C93" w:rsidTr="000C27F3">
        <w:trPr>
          <w:trHeight w:val="146"/>
        </w:trPr>
        <w:tc>
          <w:tcPr>
            <w:tcW w:w="1040" w:type="pct"/>
            <w:shd w:val="clear" w:color="auto" w:fill="FFFFFF" w:themeFill="background1"/>
          </w:tcPr>
          <w:p w:rsidR="00817FC7" w:rsidRPr="00F537B9" w:rsidRDefault="00817FC7" w:rsidP="00817FC7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 w:rsidRPr="00F537B9">
              <w:rPr>
                <w:rFonts w:cstheme="minorHAnsi"/>
                <w:bCs/>
                <w:sz w:val="21"/>
                <w:szCs w:val="21"/>
              </w:rPr>
              <w:t>Languages</w:t>
            </w:r>
          </w:p>
        </w:tc>
        <w:tc>
          <w:tcPr>
            <w:tcW w:w="3960" w:type="pct"/>
          </w:tcPr>
          <w:p w:rsidR="00817FC7" w:rsidRPr="00F537B9" w:rsidRDefault="00817FC7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F537B9">
              <w:rPr>
                <w:rFonts w:ascii="Arial" w:hAnsi="Arial" w:cs="Arial"/>
                <w:sz w:val="20"/>
                <w:szCs w:val="20"/>
              </w:rPr>
              <w:t>DLHE professional/managerial outcomes 52%</w:t>
            </w:r>
          </w:p>
        </w:tc>
      </w:tr>
      <w:tr w:rsidR="00817FC7" w:rsidRPr="00777C93" w:rsidTr="000C27F3">
        <w:trPr>
          <w:trHeight w:val="146"/>
        </w:trPr>
        <w:tc>
          <w:tcPr>
            <w:tcW w:w="1040" w:type="pct"/>
            <w:shd w:val="clear" w:color="auto" w:fill="FFFFFF" w:themeFill="background1"/>
          </w:tcPr>
          <w:p w:rsidR="00817FC7" w:rsidRPr="00C530B0" w:rsidRDefault="00817FC7" w:rsidP="00817FC7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Business &amp; Financial Management</w:t>
            </w:r>
          </w:p>
        </w:tc>
        <w:tc>
          <w:tcPr>
            <w:tcW w:w="3960" w:type="pct"/>
          </w:tcPr>
          <w:p w:rsidR="00817FC7" w:rsidRPr="00F537B9" w:rsidRDefault="00817FC7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F537B9">
              <w:rPr>
                <w:rFonts w:ascii="Arial" w:hAnsi="Arial" w:cs="Arial"/>
                <w:sz w:val="20"/>
                <w:szCs w:val="20"/>
              </w:rPr>
              <w:t>DLHE professional/managerial outcomes 64%</w:t>
            </w:r>
          </w:p>
        </w:tc>
      </w:tr>
      <w:tr w:rsidR="00817FC7" w:rsidRPr="00777C93" w:rsidTr="000C27F3">
        <w:trPr>
          <w:trHeight w:val="146"/>
        </w:trPr>
        <w:tc>
          <w:tcPr>
            <w:tcW w:w="1040" w:type="pct"/>
            <w:shd w:val="clear" w:color="auto" w:fill="FFFFFF" w:themeFill="background1"/>
          </w:tcPr>
          <w:p w:rsidR="00817FC7" w:rsidRPr="00C530B0" w:rsidRDefault="00817FC7" w:rsidP="00817FC7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Business Studies</w:t>
            </w:r>
          </w:p>
        </w:tc>
        <w:tc>
          <w:tcPr>
            <w:tcW w:w="3960" w:type="pct"/>
          </w:tcPr>
          <w:p w:rsidR="00817FC7" w:rsidRPr="00F537B9" w:rsidRDefault="00817FC7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F537B9">
              <w:rPr>
                <w:rFonts w:ascii="Arial" w:hAnsi="Arial" w:cs="Arial"/>
                <w:sz w:val="20"/>
                <w:szCs w:val="20"/>
              </w:rPr>
              <w:t>DLHE professional/managerial outcomes 69%</w:t>
            </w:r>
          </w:p>
        </w:tc>
      </w:tr>
      <w:tr w:rsidR="00817FC7" w:rsidRPr="00777C93" w:rsidTr="000C27F3">
        <w:trPr>
          <w:trHeight w:val="146"/>
        </w:trPr>
        <w:tc>
          <w:tcPr>
            <w:tcW w:w="1040" w:type="pct"/>
            <w:shd w:val="clear" w:color="auto" w:fill="FFFFFF" w:themeFill="background1"/>
          </w:tcPr>
          <w:p w:rsidR="00817FC7" w:rsidRPr="00C530B0" w:rsidRDefault="00817FC7" w:rsidP="00817FC7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Business Economics</w:t>
            </w:r>
          </w:p>
        </w:tc>
        <w:tc>
          <w:tcPr>
            <w:tcW w:w="3960" w:type="pct"/>
          </w:tcPr>
          <w:p w:rsidR="00817FC7" w:rsidRPr="00F537B9" w:rsidRDefault="00817FC7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F537B9">
              <w:rPr>
                <w:rFonts w:ascii="Arial" w:hAnsi="Arial" w:cs="Arial"/>
                <w:sz w:val="20"/>
                <w:szCs w:val="20"/>
              </w:rPr>
              <w:t>DLHE professional/managerial outcomes 71%</w:t>
            </w:r>
          </w:p>
        </w:tc>
      </w:tr>
      <w:tr w:rsidR="00817FC7" w:rsidRPr="00777C93" w:rsidTr="000C27F3">
        <w:trPr>
          <w:trHeight w:val="146"/>
        </w:trPr>
        <w:tc>
          <w:tcPr>
            <w:tcW w:w="1040" w:type="pct"/>
            <w:shd w:val="clear" w:color="auto" w:fill="FFFFFF" w:themeFill="background1"/>
          </w:tcPr>
          <w:p w:rsidR="00817FC7" w:rsidRPr="00C530B0" w:rsidRDefault="00817FC7" w:rsidP="00817FC7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Business &amp; Enterprise</w:t>
            </w:r>
          </w:p>
        </w:tc>
        <w:tc>
          <w:tcPr>
            <w:tcW w:w="3960" w:type="pct"/>
          </w:tcPr>
          <w:p w:rsidR="00817FC7" w:rsidRPr="00F537B9" w:rsidRDefault="00817FC7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F537B9">
              <w:rPr>
                <w:rFonts w:ascii="Arial" w:hAnsi="Arial" w:cs="Arial"/>
                <w:sz w:val="20"/>
                <w:szCs w:val="20"/>
              </w:rPr>
              <w:t>DLHE professional/managerial outcomes 73%</w:t>
            </w:r>
          </w:p>
        </w:tc>
      </w:tr>
    </w:tbl>
    <w:p w:rsidR="00817FC7" w:rsidRDefault="00817FC7" w:rsidP="00817FC7">
      <w:pPr>
        <w:rPr>
          <w:rFonts w:cstheme="minorHAnsi"/>
          <w:b/>
          <w:bCs/>
        </w:rPr>
      </w:pPr>
    </w:p>
    <w:tbl>
      <w:tblPr>
        <w:tblStyle w:val="TableGrid"/>
        <w:tblW w:w="5467" w:type="pct"/>
        <w:tblInd w:w="-318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817FC7" w:rsidRPr="00777C93" w:rsidTr="00136030">
        <w:trPr>
          <w:trHeight w:val="146"/>
        </w:trPr>
        <w:tc>
          <w:tcPr>
            <w:tcW w:w="2632" w:type="pct"/>
            <w:shd w:val="clear" w:color="auto" w:fill="DBE5F1" w:themeFill="accent1" w:themeFillTint="33"/>
          </w:tcPr>
          <w:p w:rsidR="00817FC7" w:rsidRDefault="00817FC7" w:rsidP="00817FC7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C530B0">
              <w:rPr>
                <w:rFonts w:cstheme="minorHAnsi"/>
                <w:b/>
                <w:bCs/>
                <w:sz w:val="24"/>
                <w:szCs w:val="24"/>
              </w:rPr>
              <w:t>Actions and Priorities</w:t>
            </w:r>
          </w:p>
          <w:p w:rsidR="00817FC7" w:rsidRPr="00777C93" w:rsidRDefault="00817FC7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  <w:p w:rsidR="00817FC7" w:rsidRPr="00777C93" w:rsidRDefault="00817FC7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368" w:type="pct"/>
            <w:shd w:val="clear" w:color="auto" w:fill="DBE5F1" w:themeFill="accent1" w:themeFillTint="33"/>
          </w:tcPr>
          <w:p w:rsidR="00817FC7" w:rsidRPr="00C530B0" w:rsidRDefault="00817FC7" w:rsidP="00817FC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530B0">
              <w:rPr>
                <w:rFonts w:cstheme="minorHAnsi"/>
                <w:b/>
                <w:bCs/>
                <w:sz w:val="24"/>
                <w:szCs w:val="24"/>
              </w:rPr>
              <w:t>Stakeholder Contribution/ Faculty Support</w:t>
            </w:r>
          </w:p>
        </w:tc>
      </w:tr>
      <w:tr w:rsidR="00817FC7" w:rsidRPr="00777C93" w:rsidTr="00136030">
        <w:trPr>
          <w:trHeight w:val="146"/>
        </w:trPr>
        <w:tc>
          <w:tcPr>
            <w:tcW w:w="2632" w:type="pct"/>
            <w:shd w:val="clear" w:color="auto" w:fill="FFFFFF" w:themeFill="background1"/>
          </w:tcPr>
          <w:p w:rsidR="00817FC7" w:rsidRPr="007109C7" w:rsidRDefault="00817FC7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  <w:p w:rsidR="00817FC7" w:rsidRPr="007109C7" w:rsidRDefault="00817FC7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7109C7">
              <w:rPr>
                <w:rFonts w:cstheme="minorHAnsi"/>
                <w:b/>
                <w:sz w:val="21"/>
                <w:szCs w:val="21"/>
              </w:rPr>
              <w:t>Employability Adviser</w:t>
            </w:r>
            <w:r w:rsidR="000C27F3">
              <w:rPr>
                <w:rFonts w:cstheme="minorHAnsi"/>
                <w:b/>
                <w:sz w:val="21"/>
                <w:szCs w:val="21"/>
              </w:rPr>
              <w:t>s</w:t>
            </w:r>
          </w:p>
          <w:p w:rsidR="00817FC7" w:rsidRPr="007109C7" w:rsidRDefault="00817FC7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Dissemination of L6 SBS Career Readiness Survey - target delivery according to need and RAG Analysis</w:t>
            </w: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Encourage setting of UniHub preferences in inductions</w:t>
            </w: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Offer all L6 Target courses an individual interview in Semester 1</w:t>
            </w: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Focus on L6 students and identify other priority groups: BME, non-placement students, WP, Disability</w:t>
            </w: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Re-contact all priority students again in February 2018 to provide support for the Spring Fair etc.</w:t>
            </w: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Priority students will also be highlighted to us at monthly progression meetings with Course Leaders and/or APAs &amp; PAs</w:t>
            </w: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 xml:space="preserve">Promotion of Enterprise offer </w:t>
            </w: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 xml:space="preserve">Co-location with SSOs in faculty for half-day/1 day a week to enhance visibility and encourage greater partnership working </w:t>
            </w: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 xml:space="preserve">Exploring idea of additional informal careers support via a What’s App Group (need to discuss with Simon on Monday); </w:t>
            </w: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 xml:space="preserve">Delivering sessions on how to determine career options and different methods to develop your employability; </w:t>
            </w: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Monthly meetings with linked SSOs and Course Leaders to look at issues around L6 progression, preferential access to careers webinars</w:t>
            </w: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Developing personal branding and networking via LinkedIn</w:t>
            </w:r>
          </w:p>
          <w:p w:rsidR="00817FC7" w:rsidRDefault="00817FC7" w:rsidP="00817FC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Customised and bespoke communications via Telephone and/or email on relevant Careers Focus sessions, Enterprise sessions, Employer presentations and offer of one to one appointment for help and support. At least, once a semester</w:t>
            </w:r>
          </w:p>
          <w:p w:rsidR="002D3FE8" w:rsidRPr="007109C7" w:rsidRDefault="002D3FE8" w:rsidP="00817FC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1"/>
                <w:szCs w:val="21"/>
              </w:rPr>
            </w:pPr>
          </w:p>
          <w:p w:rsidR="00817FC7" w:rsidRPr="007109C7" w:rsidRDefault="00817FC7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  <w:p w:rsidR="00817FC7" w:rsidRPr="007109C7" w:rsidRDefault="00817FC7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7109C7">
              <w:rPr>
                <w:rFonts w:cstheme="minorHAnsi"/>
                <w:b/>
                <w:sz w:val="21"/>
                <w:szCs w:val="21"/>
              </w:rPr>
              <w:lastRenderedPageBreak/>
              <w:t>Employer Partnership Officer</w:t>
            </w:r>
          </w:p>
          <w:p w:rsidR="00817FC7" w:rsidRPr="007109C7" w:rsidRDefault="00817FC7" w:rsidP="00E07FDF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Provide support for bringing employers in to deliver employability-related conten</w:t>
            </w:r>
            <w:r w:rsidR="004F5063">
              <w:rPr>
                <w:rFonts w:cstheme="minorHAnsi"/>
                <w:sz w:val="21"/>
                <w:szCs w:val="21"/>
              </w:rPr>
              <w:t xml:space="preserve">t within the curriculum for </w:t>
            </w:r>
            <w:r w:rsidR="00E07FDF">
              <w:rPr>
                <w:rFonts w:cstheme="minorHAnsi"/>
                <w:sz w:val="21"/>
                <w:szCs w:val="21"/>
              </w:rPr>
              <w:t>DoM</w:t>
            </w:r>
            <w:r w:rsidRPr="007109C7">
              <w:rPr>
                <w:rFonts w:cstheme="minorHAnsi"/>
                <w:sz w:val="21"/>
                <w:szCs w:val="21"/>
              </w:rPr>
              <w:t xml:space="preserve"> disciplines.</w:t>
            </w:r>
          </w:p>
          <w:p w:rsidR="00817FC7" w:rsidRPr="007109C7" w:rsidRDefault="00817FC7" w:rsidP="00817FC7">
            <w:pPr>
              <w:pStyle w:val="ListParagraph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</w:p>
          <w:p w:rsidR="00817FC7" w:rsidRPr="007109C7" w:rsidRDefault="00817FC7" w:rsidP="00E07FDF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Provide information and results on ta</w:t>
            </w:r>
            <w:r w:rsidR="004F5063">
              <w:rPr>
                <w:rFonts w:cstheme="minorHAnsi"/>
                <w:sz w:val="21"/>
                <w:szCs w:val="21"/>
              </w:rPr>
              <w:t xml:space="preserve">rgeted </w:t>
            </w:r>
            <w:r w:rsidR="00E07FDF">
              <w:rPr>
                <w:rFonts w:cstheme="minorHAnsi"/>
                <w:sz w:val="21"/>
                <w:szCs w:val="21"/>
              </w:rPr>
              <w:t>DoM</w:t>
            </w:r>
            <w:r w:rsidRPr="007109C7">
              <w:rPr>
                <w:rFonts w:cstheme="minorHAnsi"/>
                <w:sz w:val="21"/>
                <w:szCs w:val="21"/>
              </w:rPr>
              <w:t xml:space="preserve"> students’ applications to key employer accounts: areas where students are falling down, and work with Link EA and Course Leaders to increase support sessions in these areas.</w:t>
            </w:r>
          </w:p>
          <w:p w:rsidR="00817FC7" w:rsidRPr="007109C7" w:rsidRDefault="00817FC7" w:rsidP="00817FC7">
            <w:pPr>
              <w:pStyle w:val="ListParagraph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</w:p>
          <w:p w:rsidR="00817FC7" w:rsidRPr="007109C7" w:rsidRDefault="00817FC7" w:rsidP="00E07FDF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Support department to run any bespoke employer events in target areas</w:t>
            </w:r>
            <w:r w:rsidR="004F5063">
              <w:rPr>
                <w:rFonts w:cstheme="minorHAnsi"/>
                <w:sz w:val="21"/>
                <w:szCs w:val="21"/>
              </w:rPr>
              <w:t xml:space="preserve"> for </w:t>
            </w:r>
            <w:r w:rsidR="00E07FDF">
              <w:rPr>
                <w:rFonts w:cstheme="minorHAnsi"/>
                <w:sz w:val="21"/>
                <w:szCs w:val="21"/>
              </w:rPr>
              <w:t>DoM</w:t>
            </w:r>
            <w:r w:rsidRPr="007109C7">
              <w:rPr>
                <w:rFonts w:cstheme="minorHAnsi"/>
                <w:sz w:val="21"/>
                <w:szCs w:val="21"/>
              </w:rPr>
              <w:t xml:space="preserve"> disciplines</w:t>
            </w:r>
          </w:p>
          <w:p w:rsidR="00817FC7" w:rsidRPr="007109C7" w:rsidRDefault="00817FC7" w:rsidP="00817FC7">
            <w:pPr>
              <w:pStyle w:val="ListParagraph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</w:p>
          <w:p w:rsidR="00817FC7" w:rsidRPr="002D3FE8" w:rsidRDefault="004F5063" w:rsidP="00E07FDF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Work with </w:t>
            </w:r>
            <w:r w:rsidR="00E07FDF">
              <w:rPr>
                <w:rFonts w:cstheme="minorHAnsi"/>
                <w:sz w:val="21"/>
                <w:szCs w:val="21"/>
              </w:rPr>
              <w:t>DoM</w:t>
            </w:r>
            <w:r w:rsidR="00817FC7" w:rsidRPr="007109C7">
              <w:rPr>
                <w:rFonts w:cstheme="minorHAnsi"/>
                <w:sz w:val="21"/>
                <w:szCs w:val="21"/>
              </w:rPr>
              <w:t xml:space="preserve"> Departmental Groups and Course Leaders to develop new employer relationships to </w:t>
            </w:r>
            <w:r w:rsidR="00817FC7" w:rsidRPr="00E07FDF">
              <w:rPr>
                <w:rFonts w:cstheme="minorHAnsi"/>
                <w:sz w:val="21"/>
                <w:szCs w:val="21"/>
              </w:rPr>
              <w:t>increase graduate/placement/internships opportunities in target areas</w:t>
            </w:r>
          </w:p>
          <w:p w:rsidR="002D3FE8" w:rsidRPr="0058659F" w:rsidRDefault="002D3FE8" w:rsidP="002D3FE8">
            <w:pPr>
              <w:ind w:left="360" w:hanging="3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59F">
              <w:rPr>
                <w:rFonts w:ascii="Arial" w:hAnsi="Arial" w:cs="Arial"/>
                <w:b/>
                <w:bCs/>
                <w:sz w:val="20"/>
                <w:szCs w:val="20"/>
              </w:rPr>
              <w:t>Enterprise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Team</w:t>
            </w:r>
          </w:p>
          <w:p w:rsidR="002D3FE8" w:rsidRPr="0058659F" w:rsidRDefault="002D3FE8" w:rsidP="002D3FE8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8659F">
              <w:rPr>
                <w:rFonts w:ascii="Arial" w:hAnsi="Arial" w:cs="Arial"/>
                <w:sz w:val="20"/>
                <w:szCs w:val="20"/>
              </w:rPr>
              <w:t xml:space="preserve">Enterprise Awareness (L4), Enterprise Capabilities &amp; </w:t>
            </w:r>
            <w:proofErr w:type="spellStart"/>
            <w:r w:rsidRPr="0058659F">
              <w:rPr>
                <w:rFonts w:ascii="Arial" w:hAnsi="Arial" w:cs="Arial"/>
                <w:sz w:val="20"/>
                <w:szCs w:val="20"/>
              </w:rPr>
              <w:t>Mindset</w:t>
            </w:r>
            <w:proofErr w:type="spellEnd"/>
            <w:r w:rsidRPr="0058659F">
              <w:rPr>
                <w:rFonts w:ascii="Arial" w:hAnsi="Arial" w:cs="Arial"/>
                <w:sz w:val="20"/>
                <w:szCs w:val="20"/>
              </w:rPr>
              <w:t xml:space="preserve"> (L5), Enterprise Effectiveness (L6)</w:t>
            </w:r>
          </w:p>
          <w:p w:rsidR="002D3FE8" w:rsidRPr="0058659F" w:rsidRDefault="002D3FE8" w:rsidP="002D3FE8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8659F">
              <w:rPr>
                <w:rFonts w:ascii="Arial" w:hAnsi="Arial" w:cs="Arial"/>
                <w:sz w:val="20"/>
                <w:szCs w:val="20"/>
              </w:rPr>
              <w:t xml:space="preserve">Business simulation games (Xing / Pizza Games): All levels </w:t>
            </w:r>
          </w:p>
          <w:p w:rsidR="002D3FE8" w:rsidRPr="0058659F" w:rsidRDefault="002D3FE8" w:rsidP="002D3FE8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8659F">
              <w:rPr>
                <w:rFonts w:ascii="Arial" w:hAnsi="Arial" w:cs="Arial"/>
                <w:sz w:val="20"/>
                <w:szCs w:val="20"/>
              </w:rPr>
              <w:t>PYES info sessions (L5)</w:t>
            </w:r>
          </w:p>
          <w:p w:rsidR="002D3FE8" w:rsidRPr="0058659F" w:rsidRDefault="002D3FE8" w:rsidP="002D3FE8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8659F">
              <w:rPr>
                <w:rFonts w:ascii="Arial" w:hAnsi="Arial" w:cs="Arial"/>
                <w:sz w:val="20"/>
                <w:szCs w:val="20"/>
              </w:rPr>
              <w:t>Tier 1 info sessions (L6)</w:t>
            </w:r>
          </w:p>
          <w:p w:rsidR="002D3FE8" w:rsidRPr="002D3FE8" w:rsidRDefault="002D3FE8" w:rsidP="002D3FE8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cstheme="minorHAnsi"/>
                <w:b/>
                <w:sz w:val="21"/>
                <w:szCs w:val="21"/>
              </w:rPr>
            </w:pPr>
            <w:r w:rsidRPr="0058659F">
              <w:rPr>
                <w:rFonts w:ascii="Arial" w:hAnsi="Arial" w:cs="Arial"/>
                <w:sz w:val="20"/>
                <w:szCs w:val="20"/>
              </w:rPr>
              <w:t xml:space="preserve">Extra-curricular support e.g. pop-up shop (Business &amp; Enterprise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8659F">
              <w:rPr>
                <w:rFonts w:ascii="Arial" w:hAnsi="Arial" w:cs="Arial"/>
                <w:sz w:val="20"/>
                <w:szCs w:val="20"/>
              </w:rPr>
              <w:t>L5)</w:t>
            </w:r>
          </w:p>
        </w:tc>
        <w:tc>
          <w:tcPr>
            <w:tcW w:w="2368" w:type="pct"/>
          </w:tcPr>
          <w:p w:rsidR="00817FC7" w:rsidRPr="007109C7" w:rsidRDefault="00817FC7" w:rsidP="00817FC7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817FC7" w:rsidRPr="007109C7" w:rsidRDefault="00817FC7" w:rsidP="00817FC7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817FC7" w:rsidRPr="007109C7" w:rsidRDefault="00817FC7" w:rsidP="00817FC7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Access to all new &amp; returning student inductions</w:t>
            </w:r>
          </w:p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Access to all final year outductions</w:t>
            </w:r>
          </w:p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817FC7" w:rsidRPr="007109C7" w:rsidRDefault="00817FC7" w:rsidP="00136030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Ongoing contact with named person(s) with overview of department's Employability Pathway. Currently Michelle Blackburn</w:t>
            </w:r>
          </w:p>
          <w:p w:rsidR="00817FC7" w:rsidRPr="007109C7" w:rsidRDefault="00817FC7" w:rsidP="00817FC7">
            <w:pPr>
              <w:rPr>
                <w:rFonts w:cstheme="minorHAnsi"/>
                <w:sz w:val="21"/>
                <w:szCs w:val="21"/>
              </w:rPr>
            </w:pP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Access to appropriate departmental meetings (existing or new)</w:t>
            </w:r>
          </w:p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Membership of Placement Operations Group</w:t>
            </w:r>
          </w:p>
          <w:p w:rsidR="00817FC7" w:rsidRPr="007109C7" w:rsidRDefault="00817FC7" w:rsidP="00817FC7">
            <w:pPr>
              <w:rPr>
                <w:rFonts w:cstheme="minorHAnsi"/>
                <w:sz w:val="21"/>
                <w:szCs w:val="21"/>
              </w:rPr>
            </w:pP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Monthly student tracking/ review meetings with CLs for target courses and/or course APAs &amp; PAs</w:t>
            </w:r>
          </w:p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Active referral of target finalists by CLs/APAs/PAs</w:t>
            </w:r>
          </w:p>
          <w:p w:rsidR="00817FC7" w:rsidRPr="007109C7" w:rsidRDefault="00817FC7" w:rsidP="00817FC7">
            <w:pPr>
              <w:rPr>
                <w:rFonts w:cstheme="minorHAnsi"/>
                <w:sz w:val="21"/>
                <w:szCs w:val="21"/>
              </w:rPr>
            </w:pPr>
          </w:p>
          <w:p w:rsidR="00817FC7" w:rsidRPr="007109C7" w:rsidRDefault="00817FC7" w:rsidP="00136030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Student data/reports via Student Experience Managers (Megan Hartley-Clarke</w:t>
            </w:r>
            <w:r w:rsidR="00136030" w:rsidRPr="007109C7">
              <w:rPr>
                <w:rFonts w:cstheme="minorHAnsi"/>
                <w:sz w:val="21"/>
                <w:szCs w:val="21"/>
              </w:rPr>
              <w:t>),</w:t>
            </w:r>
            <w:r w:rsidRPr="007109C7">
              <w:rPr>
                <w:rFonts w:cstheme="minorHAnsi"/>
                <w:sz w:val="21"/>
                <w:szCs w:val="21"/>
              </w:rPr>
              <w:t xml:space="preserve">Senior Administrator (Laura Hart) </w:t>
            </w:r>
          </w:p>
          <w:p w:rsidR="00817FC7" w:rsidRPr="007109C7" w:rsidRDefault="00817FC7" w:rsidP="00817FC7">
            <w:pPr>
              <w:rPr>
                <w:rFonts w:cstheme="minorHAnsi"/>
                <w:sz w:val="21"/>
                <w:szCs w:val="21"/>
              </w:rPr>
            </w:pP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Appropriate timetabling support</w:t>
            </w:r>
          </w:p>
          <w:p w:rsidR="00817FC7" w:rsidRPr="007109C7" w:rsidRDefault="00817FC7" w:rsidP="00817FC7">
            <w:pPr>
              <w:rPr>
                <w:rFonts w:cstheme="minorHAnsi"/>
                <w:sz w:val="21"/>
                <w:szCs w:val="21"/>
              </w:rPr>
            </w:pP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Early involvement in Employability related events</w:t>
            </w:r>
          </w:p>
          <w:p w:rsidR="00817FC7" w:rsidRPr="007109C7" w:rsidRDefault="00817FC7" w:rsidP="00817FC7">
            <w:pPr>
              <w:rPr>
                <w:rFonts w:cstheme="minorHAnsi"/>
                <w:sz w:val="21"/>
                <w:szCs w:val="21"/>
              </w:rPr>
            </w:pPr>
          </w:p>
          <w:p w:rsidR="00817FC7" w:rsidRPr="007109C7" w:rsidRDefault="00817FC7" w:rsidP="00817FC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Shared Employer/Key Account information</w:t>
            </w:r>
          </w:p>
          <w:p w:rsidR="00817FC7" w:rsidRPr="007109C7" w:rsidRDefault="00817FC7" w:rsidP="00817FC7">
            <w:pPr>
              <w:ind w:left="360"/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:rsidR="00817FC7" w:rsidRDefault="00817FC7" w:rsidP="00817FC7">
      <w:pPr>
        <w:rPr>
          <w:rFonts w:cstheme="minorHAnsi"/>
          <w:b/>
          <w:bCs/>
        </w:rPr>
      </w:pPr>
    </w:p>
    <w:tbl>
      <w:tblPr>
        <w:tblStyle w:val="TableGrid"/>
        <w:tblW w:w="5669" w:type="pct"/>
        <w:tblInd w:w="-45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66"/>
        <w:gridCol w:w="5573"/>
        <w:gridCol w:w="3133"/>
      </w:tblGrid>
      <w:tr w:rsidR="00817FC7" w:rsidRPr="00777C93" w:rsidTr="00817FC7">
        <w:trPr>
          <w:trHeight w:val="351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:rsidR="00817FC7" w:rsidRPr="0064474A" w:rsidRDefault="00817FC7" w:rsidP="00817FC7">
            <w:pPr>
              <w:pStyle w:val="NoSpacing"/>
              <w:rPr>
                <w:rFonts w:cstheme="minorHAnsi"/>
                <w:szCs w:val="36"/>
              </w:rPr>
            </w:pPr>
            <w:r>
              <w:rPr>
                <w:rFonts w:cstheme="minorHAnsi"/>
                <w:b/>
                <w:sz w:val="28"/>
              </w:rPr>
              <w:br w:type="page"/>
              <w:t>Indicative Course Planning</w:t>
            </w:r>
          </w:p>
        </w:tc>
      </w:tr>
      <w:tr w:rsidR="00817FC7" w:rsidRPr="00777C93" w:rsidTr="00A9145E">
        <w:trPr>
          <w:trHeight w:val="351"/>
        </w:trPr>
        <w:tc>
          <w:tcPr>
            <w:tcW w:w="1104" w:type="pct"/>
            <w:shd w:val="clear" w:color="auto" w:fill="FFFFFF" w:themeFill="background1"/>
          </w:tcPr>
          <w:p w:rsidR="00817FC7" w:rsidRPr="007109C7" w:rsidRDefault="00817FC7" w:rsidP="00817FC7">
            <w:pPr>
              <w:ind w:left="33"/>
              <w:rPr>
                <w:rFonts w:cstheme="minorHAnsi"/>
                <w:b/>
                <w:bCs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>Languages</w:t>
            </w:r>
          </w:p>
          <w:p w:rsidR="00817FC7" w:rsidRPr="007109C7" w:rsidRDefault="00817FC7" w:rsidP="00817FC7">
            <w:pPr>
              <w:pStyle w:val="NoSpacing"/>
              <w:ind w:left="33" w:firstLine="327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94" w:type="pct"/>
            <w:shd w:val="clear" w:color="auto" w:fill="auto"/>
          </w:tcPr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>Level 6</w:t>
            </w:r>
            <w:r w:rsidRPr="007109C7">
              <w:rPr>
                <w:rFonts w:cstheme="minorHAnsi"/>
                <w:sz w:val="21"/>
                <w:szCs w:val="21"/>
              </w:rPr>
              <w:t xml:space="preserve"> - Induction</w:t>
            </w:r>
          </w:p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Branding your Global Skillset (Sem 1)                   </w:t>
            </w:r>
          </w:p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Developing your career ideas (Sem 1)</w:t>
            </w:r>
          </w:p>
          <w:p w:rsidR="00817FC7" w:rsidRPr="007109C7" w:rsidRDefault="00817FC7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2" w:type="pct"/>
            <w:shd w:val="clear" w:color="auto" w:fill="auto"/>
          </w:tcPr>
          <w:p w:rsidR="00817FC7" w:rsidRPr="007109C7" w:rsidRDefault="00E215B2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Cristina Lopez-Moreno</w:t>
            </w:r>
          </w:p>
        </w:tc>
      </w:tr>
      <w:tr w:rsidR="00817FC7" w:rsidRPr="00777C93" w:rsidTr="00A9145E">
        <w:trPr>
          <w:trHeight w:val="351"/>
        </w:trPr>
        <w:tc>
          <w:tcPr>
            <w:tcW w:w="1104" w:type="pct"/>
            <w:shd w:val="clear" w:color="auto" w:fill="FFFFFF" w:themeFill="background1"/>
          </w:tcPr>
          <w:p w:rsidR="00817FC7" w:rsidRPr="007109C7" w:rsidRDefault="00817FC7" w:rsidP="00817FC7">
            <w:pPr>
              <w:ind w:left="33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>Business &amp; Finance</w:t>
            </w:r>
          </w:p>
          <w:p w:rsidR="00817FC7" w:rsidRPr="007109C7" w:rsidRDefault="00817FC7" w:rsidP="00817FC7">
            <w:pPr>
              <w:pStyle w:val="NoSpacing"/>
              <w:ind w:left="33" w:firstLine="327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94" w:type="pct"/>
            <w:shd w:val="clear" w:color="auto" w:fill="auto"/>
          </w:tcPr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>Level 6 -</w:t>
            </w:r>
            <w:r w:rsidRPr="007109C7">
              <w:rPr>
                <w:rFonts w:cstheme="minorHAnsi"/>
                <w:sz w:val="21"/>
                <w:szCs w:val="21"/>
              </w:rPr>
              <w:t xml:space="preserve"> Outductions - 1 session March 2018 plus</w:t>
            </w:r>
            <w:r w:rsidRPr="007109C7">
              <w:rPr>
                <w:rFonts w:cstheme="minorHAnsi"/>
                <w:b/>
                <w:bCs/>
                <w:sz w:val="21"/>
                <w:szCs w:val="21"/>
              </w:rPr>
              <w:t xml:space="preserve"> Business and Finance</w:t>
            </w:r>
          </w:p>
          <w:p w:rsidR="00817FC7" w:rsidRDefault="00817FC7" w:rsidP="007109C7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Drop-ins offered in Autumn TBC x 9 minimum</w:t>
            </w:r>
          </w:p>
          <w:p w:rsidR="00A9145E" w:rsidRPr="007109C7" w:rsidRDefault="00A9145E" w:rsidP="007109C7">
            <w:pPr>
              <w:ind w:left="3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02" w:type="pct"/>
            <w:shd w:val="clear" w:color="auto" w:fill="auto"/>
          </w:tcPr>
          <w:p w:rsidR="00817FC7" w:rsidRPr="007109C7" w:rsidRDefault="00E215B2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Michael Charlton</w:t>
            </w:r>
          </w:p>
        </w:tc>
      </w:tr>
      <w:tr w:rsidR="00817FC7" w:rsidRPr="00777C93" w:rsidTr="00A9145E">
        <w:trPr>
          <w:trHeight w:val="351"/>
        </w:trPr>
        <w:tc>
          <w:tcPr>
            <w:tcW w:w="1104" w:type="pct"/>
            <w:shd w:val="clear" w:color="auto" w:fill="FFFFFF" w:themeFill="background1"/>
          </w:tcPr>
          <w:p w:rsidR="00817FC7" w:rsidRPr="007109C7" w:rsidRDefault="00817FC7" w:rsidP="00817FC7">
            <w:pPr>
              <w:ind w:left="33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>Business Studies</w:t>
            </w:r>
            <w:r w:rsidRPr="007109C7">
              <w:rPr>
                <w:rFonts w:cstheme="minorHAnsi"/>
                <w:sz w:val="21"/>
                <w:szCs w:val="21"/>
              </w:rPr>
              <w:t> </w:t>
            </w:r>
          </w:p>
          <w:p w:rsidR="00817FC7" w:rsidRPr="007109C7" w:rsidRDefault="00817FC7" w:rsidP="00817FC7">
            <w:pPr>
              <w:pStyle w:val="NoSpacing"/>
              <w:ind w:left="33" w:firstLine="327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94" w:type="pct"/>
            <w:shd w:val="clear" w:color="auto" w:fill="auto"/>
          </w:tcPr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>Level 6</w:t>
            </w:r>
            <w:r w:rsidRPr="007109C7">
              <w:rPr>
                <w:rFonts w:cstheme="minorHAnsi"/>
                <w:sz w:val="21"/>
                <w:szCs w:val="21"/>
              </w:rPr>
              <w:t xml:space="preserve"> - Induction, 5/6 x Employability sessions</w:t>
            </w:r>
          </w:p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>Level 5</w:t>
            </w:r>
            <w:r w:rsidRPr="007109C7">
              <w:rPr>
                <w:rFonts w:cstheme="minorHAnsi"/>
                <w:sz w:val="21"/>
                <w:szCs w:val="21"/>
              </w:rPr>
              <w:t xml:space="preserve"> - Induction, 4 x  Employability sessions; </w:t>
            </w:r>
          </w:p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 xml:space="preserve">The Placement, What employers want, Skills Audit, STAR (Sem1)               </w:t>
            </w:r>
          </w:p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Applications, LinkedIn, Assessment Centres, Interview Skills  (Sem1)</w:t>
            </w:r>
          </w:p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 xml:space="preserve">Level 4 - </w:t>
            </w:r>
            <w:r w:rsidRPr="007109C7">
              <w:rPr>
                <w:rFonts w:cstheme="minorHAnsi"/>
                <w:sz w:val="21"/>
                <w:szCs w:val="21"/>
              </w:rPr>
              <w:t>Induction (Sem1)</w:t>
            </w:r>
          </w:p>
          <w:p w:rsidR="00817FC7" w:rsidRPr="007109C7" w:rsidRDefault="00817FC7" w:rsidP="007109C7">
            <w:pPr>
              <w:ind w:left="360"/>
              <w:rPr>
                <w:rFonts w:cstheme="minorHAnsi"/>
                <w:bCs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2 x Making the most of summer/Internship opportunities (Sem 2)</w:t>
            </w:r>
          </w:p>
        </w:tc>
        <w:tc>
          <w:tcPr>
            <w:tcW w:w="1402" w:type="pct"/>
            <w:shd w:val="clear" w:color="auto" w:fill="auto"/>
          </w:tcPr>
          <w:p w:rsidR="00817FC7" w:rsidRPr="007109C7" w:rsidRDefault="00E215B2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Jules D'Or</w:t>
            </w:r>
          </w:p>
        </w:tc>
      </w:tr>
      <w:tr w:rsidR="00817FC7" w:rsidRPr="00777C93" w:rsidTr="00A9145E">
        <w:trPr>
          <w:trHeight w:val="351"/>
        </w:trPr>
        <w:tc>
          <w:tcPr>
            <w:tcW w:w="1104" w:type="pct"/>
            <w:shd w:val="clear" w:color="auto" w:fill="FFFFFF" w:themeFill="background1"/>
          </w:tcPr>
          <w:p w:rsidR="00817FC7" w:rsidRPr="007109C7" w:rsidRDefault="00817FC7" w:rsidP="00817FC7">
            <w:pPr>
              <w:ind w:left="33"/>
              <w:rPr>
                <w:rFonts w:cstheme="minorHAnsi"/>
                <w:b/>
                <w:bCs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>Business &amp; Enterprise</w:t>
            </w:r>
          </w:p>
          <w:p w:rsidR="00817FC7" w:rsidRPr="007109C7" w:rsidRDefault="00817FC7" w:rsidP="00817FC7">
            <w:pPr>
              <w:pStyle w:val="NoSpacing"/>
              <w:ind w:left="33" w:firstLine="327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94" w:type="pct"/>
            <w:shd w:val="clear" w:color="auto" w:fill="auto"/>
          </w:tcPr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>Level 5</w:t>
            </w:r>
            <w:r w:rsidRPr="007109C7">
              <w:rPr>
                <w:rFonts w:cstheme="minorHAnsi"/>
                <w:sz w:val="21"/>
                <w:szCs w:val="21"/>
              </w:rPr>
              <w:t xml:space="preserve"> - '</w:t>
            </w:r>
            <w:r w:rsidRPr="007109C7">
              <w:rPr>
                <w:rFonts w:cstheme="minorHAnsi"/>
                <w:sz w:val="21"/>
                <w:szCs w:val="21"/>
                <w:u w:val="single"/>
              </w:rPr>
              <w:t>Finding</w:t>
            </w:r>
            <w:r w:rsidRPr="007109C7">
              <w:rPr>
                <w:rFonts w:cstheme="minorHAnsi"/>
                <w:sz w:val="21"/>
                <w:szCs w:val="21"/>
              </w:rPr>
              <w:t>' - the placement &amp; right placement for you (Sem1)              '</w:t>
            </w:r>
          </w:p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  <w:u w:val="single"/>
              </w:rPr>
              <w:t>Applying</w:t>
            </w:r>
            <w:r w:rsidRPr="007109C7">
              <w:rPr>
                <w:rFonts w:cstheme="minorHAnsi"/>
                <w:sz w:val="21"/>
                <w:szCs w:val="21"/>
              </w:rPr>
              <w:t>' - online applications, CVs, LinkedIn, Making the most of the Careers Fair. (Sem1)</w:t>
            </w:r>
          </w:p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'</w:t>
            </w:r>
            <w:r w:rsidRPr="007109C7">
              <w:rPr>
                <w:rFonts w:cstheme="minorHAnsi"/>
                <w:sz w:val="21"/>
                <w:szCs w:val="21"/>
                <w:u w:val="single"/>
              </w:rPr>
              <w:t>Re-Focus</w:t>
            </w:r>
            <w:r w:rsidRPr="007109C7">
              <w:rPr>
                <w:rFonts w:cstheme="minorHAnsi"/>
                <w:sz w:val="21"/>
                <w:szCs w:val="21"/>
              </w:rPr>
              <w:t>' - Reflection, Action Planning, Resilience, reviewing approach to placement search. (Sem1)</w:t>
            </w:r>
          </w:p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'</w:t>
            </w:r>
            <w:r w:rsidRPr="007109C7">
              <w:rPr>
                <w:rFonts w:cstheme="minorHAnsi"/>
                <w:sz w:val="21"/>
                <w:szCs w:val="21"/>
                <w:u w:val="single"/>
              </w:rPr>
              <w:t>Securing</w:t>
            </w:r>
            <w:r w:rsidRPr="007109C7">
              <w:rPr>
                <w:rFonts w:cstheme="minorHAnsi"/>
                <w:sz w:val="21"/>
                <w:szCs w:val="21"/>
              </w:rPr>
              <w:t>' - interview skills and assessment centres (Sem1)</w:t>
            </w:r>
          </w:p>
          <w:p w:rsidR="00817FC7" w:rsidRPr="007109C7" w:rsidRDefault="00817FC7" w:rsidP="00817FC7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402" w:type="pct"/>
            <w:shd w:val="clear" w:color="auto" w:fill="auto"/>
          </w:tcPr>
          <w:p w:rsidR="00817FC7" w:rsidRPr="007109C7" w:rsidRDefault="00E215B2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Karen Quine</w:t>
            </w:r>
          </w:p>
        </w:tc>
      </w:tr>
      <w:tr w:rsidR="00817FC7" w:rsidRPr="00777C93" w:rsidTr="00A9145E">
        <w:trPr>
          <w:trHeight w:val="351"/>
        </w:trPr>
        <w:tc>
          <w:tcPr>
            <w:tcW w:w="1104" w:type="pct"/>
            <w:shd w:val="clear" w:color="auto" w:fill="FFFFFF" w:themeFill="background1"/>
          </w:tcPr>
          <w:p w:rsidR="00817FC7" w:rsidRPr="007109C7" w:rsidRDefault="00817FC7" w:rsidP="00817FC7">
            <w:pPr>
              <w:ind w:left="33"/>
              <w:rPr>
                <w:rFonts w:cstheme="minorHAnsi"/>
                <w:b/>
                <w:bCs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 xml:space="preserve">Marketing/Business and Marketing: </w:t>
            </w:r>
          </w:p>
          <w:p w:rsidR="00817FC7" w:rsidRPr="007109C7" w:rsidRDefault="00817FC7" w:rsidP="00817FC7">
            <w:pPr>
              <w:pStyle w:val="NoSpacing"/>
              <w:ind w:left="33" w:firstLine="327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94" w:type="pct"/>
            <w:shd w:val="clear" w:color="auto" w:fill="auto"/>
          </w:tcPr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>Level 6</w:t>
            </w:r>
            <w:r w:rsidRPr="007109C7">
              <w:rPr>
                <w:rFonts w:cstheme="minorHAnsi"/>
                <w:sz w:val="21"/>
                <w:szCs w:val="21"/>
              </w:rPr>
              <w:t xml:space="preserve"> - Inductions and Outductions for Level 6, </w:t>
            </w:r>
          </w:p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 xml:space="preserve">Level 5 - </w:t>
            </w:r>
            <w:r w:rsidRPr="007109C7">
              <w:rPr>
                <w:rFonts w:cstheme="minorHAnsi"/>
                <w:sz w:val="21"/>
                <w:szCs w:val="21"/>
              </w:rPr>
              <w:t>Placement Briefings x 2.</w:t>
            </w:r>
          </w:p>
          <w:p w:rsidR="00817FC7" w:rsidRPr="007109C7" w:rsidRDefault="00817FC7" w:rsidP="00817FC7">
            <w:pPr>
              <w:pStyle w:val="NoSpacing"/>
              <w:ind w:left="18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402" w:type="pct"/>
            <w:shd w:val="clear" w:color="auto" w:fill="auto"/>
          </w:tcPr>
          <w:p w:rsidR="00817FC7" w:rsidRPr="007109C7" w:rsidRDefault="00E215B2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Emily Moorlock</w:t>
            </w:r>
          </w:p>
        </w:tc>
      </w:tr>
      <w:tr w:rsidR="00817FC7" w:rsidRPr="00777C93" w:rsidTr="00A9145E">
        <w:trPr>
          <w:trHeight w:val="351"/>
        </w:trPr>
        <w:tc>
          <w:tcPr>
            <w:tcW w:w="1104" w:type="pct"/>
            <w:shd w:val="clear" w:color="auto" w:fill="FFFFFF" w:themeFill="background1"/>
          </w:tcPr>
          <w:p w:rsidR="00817FC7" w:rsidRPr="007109C7" w:rsidRDefault="00817FC7" w:rsidP="00817FC7">
            <w:pPr>
              <w:ind w:left="33"/>
              <w:rPr>
                <w:rFonts w:cstheme="minorHAnsi"/>
                <w:b/>
                <w:bCs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lastRenderedPageBreak/>
              <w:t xml:space="preserve">International Business </w:t>
            </w:r>
          </w:p>
          <w:p w:rsidR="00817FC7" w:rsidRPr="007109C7" w:rsidRDefault="00817FC7" w:rsidP="00817FC7">
            <w:pPr>
              <w:ind w:left="33" w:firstLine="327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94" w:type="pct"/>
            <w:shd w:val="clear" w:color="auto" w:fill="auto"/>
          </w:tcPr>
          <w:p w:rsidR="00817FC7" w:rsidRPr="007109C7" w:rsidRDefault="00817FC7" w:rsidP="00A9145E">
            <w:pPr>
              <w:ind w:left="360"/>
              <w:rPr>
                <w:rFonts w:cstheme="minorHAnsi"/>
                <w:bCs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 xml:space="preserve">Level 4 </w:t>
            </w:r>
            <w:r w:rsidRPr="007109C7">
              <w:rPr>
                <w:rFonts w:cstheme="minorHAnsi"/>
                <w:sz w:val="21"/>
                <w:szCs w:val="21"/>
              </w:rPr>
              <w:t>- Professional Skills for IB workshop - input on developing your employability - making the most of the Summer (Sem 1); LinkedIn (Sem 2)</w:t>
            </w:r>
          </w:p>
        </w:tc>
        <w:tc>
          <w:tcPr>
            <w:tcW w:w="1402" w:type="pct"/>
            <w:shd w:val="clear" w:color="auto" w:fill="auto"/>
          </w:tcPr>
          <w:p w:rsidR="00817FC7" w:rsidRPr="007109C7" w:rsidRDefault="00E215B2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Jeremy Head</w:t>
            </w:r>
          </w:p>
        </w:tc>
      </w:tr>
      <w:tr w:rsidR="00817FC7" w:rsidRPr="00777C93" w:rsidTr="00A9145E">
        <w:trPr>
          <w:trHeight w:val="351"/>
        </w:trPr>
        <w:tc>
          <w:tcPr>
            <w:tcW w:w="1104" w:type="pct"/>
            <w:shd w:val="clear" w:color="auto" w:fill="FFFFFF" w:themeFill="background1"/>
          </w:tcPr>
          <w:p w:rsidR="00817FC7" w:rsidRPr="007109C7" w:rsidRDefault="00817FC7" w:rsidP="00817FC7">
            <w:pPr>
              <w:ind w:left="33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>Business &amp; HRM</w:t>
            </w:r>
          </w:p>
        </w:tc>
        <w:tc>
          <w:tcPr>
            <w:tcW w:w="2494" w:type="pct"/>
            <w:shd w:val="clear" w:color="auto" w:fill="auto"/>
          </w:tcPr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 xml:space="preserve">Level 5 - </w:t>
            </w:r>
            <w:r w:rsidRPr="007109C7">
              <w:rPr>
                <w:rFonts w:cstheme="minorHAnsi"/>
                <w:sz w:val="21"/>
                <w:szCs w:val="21"/>
              </w:rPr>
              <w:t xml:space="preserve"> Induction, Unihub,  </w:t>
            </w:r>
          </w:p>
          <w:p w:rsidR="00817FC7" w:rsidRPr="007109C7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 xml:space="preserve">Psychometric Tests (Sem1) </w:t>
            </w:r>
          </w:p>
          <w:p w:rsidR="00817FC7" w:rsidRPr="007109C7" w:rsidRDefault="00817FC7" w:rsidP="007109C7">
            <w:pPr>
              <w:ind w:left="360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Video interviews and selection stage (Sem1)</w:t>
            </w:r>
          </w:p>
        </w:tc>
        <w:tc>
          <w:tcPr>
            <w:tcW w:w="1402" w:type="pct"/>
            <w:shd w:val="clear" w:color="auto" w:fill="auto"/>
          </w:tcPr>
          <w:p w:rsidR="00817FC7" w:rsidRPr="007109C7" w:rsidRDefault="00E215B2" w:rsidP="00817FC7">
            <w:p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>Claire Taylor</w:t>
            </w:r>
          </w:p>
        </w:tc>
      </w:tr>
      <w:tr w:rsidR="00817FC7" w:rsidRPr="00777C93" w:rsidTr="00A9145E">
        <w:trPr>
          <w:trHeight w:val="351"/>
        </w:trPr>
        <w:tc>
          <w:tcPr>
            <w:tcW w:w="1104" w:type="pct"/>
            <w:shd w:val="clear" w:color="auto" w:fill="FFFFFF" w:themeFill="background1"/>
          </w:tcPr>
          <w:p w:rsidR="00817FC7" w:rsidRPr="007109C7" w:rsidRDefault="00817FC7" w:rsidP="00817FC7">
            <w:pPr>
              <w:ind w:left="33"/>
              <w:rPr>
                <w:rFonts w:cstheme="minorHAnsi"/>
                <w:b/>
                <w:bCs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1"/>
                <w:szCs w:val="21"/>
              </w:rPr>
              <w:t>All MANAGEMENT</w:t>
            </w:r>
          </w:p>
        </w:tc>
        <w:tc>
          <w:tcPr>
            <w:tcW w:w="2494" w:type="pct"/>
            <w:shd w:val="clear" w:color="auto" w:fill="auto"/>
          </w:tcPr>
          <w:p w:rsidR="00136030" w:rsidRPr="007109C7" w:rsidRDefault="00136030" w:rsidP="00136030">
            <w:p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 xml:space="preserve">      </w:t>
            </w:r>
            <w:r w:rsidRPr="007109C7">
              <w:rPr>
                <w:rFonts w:cstheme="minorHAnsi"/>
                <w:b/>
                <w:bCs/>
                <w:sz w:val="21"/>
                <w:szCs w:val="21"/>
              </w:rPr>
              <w:t>All levels</w:t>
            </w:r>
            <w:r w:rsidRPr="007109C7">
              <w:rPr>
                <w:rFonts w:cstheme="minorHAnsi"/>
                <w:sz w:val="21"/>
                <w:szCs w:val="21"/>
              </w:rPr>
              <w:t xml:space="preserve"> </w:t>
            </w:r>
            <w:r w:rsidR="00817FC7" w:rsidRPr="007109C7">
              <w:rPr>
                <w:rFonts w:cstheme="minorHAnsi"/>
                <w:sz w:val="21"/>
                <w:szCs w:val="21"/>
              </w:rPr>
              <w:t xml:space="preserve">2 x Psychometric sessions - How to </w:t>
            </w:r>
          </w:p>
          <w:p w:rsidR="00817FC7" w:rsidRPr="007109C7" w:rsidRDefault="00136030" w:rsidP="00136030">
            <w:pPr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sz w:val="21"/>
                <w:szCs w:val="21"/>
              </w:rPr>
              <w:t xml:space="preserve">      Succeed in Psychometric Tests</w:t>
            </w:r>
          </w:p>
        </w:tc>
        <w:tc>
          <w:tcPr>
            <w:tcW w:w="1402" w:type="pct"/>
            <w:shd w:val="clear" w:color="auto" w:fill="auto"/>
          </w:tcPr>
          <w:p w:rsidR="00817FC7" w:rsidRPr="007109C7" w:rsidRDefault="00817FC7" w:rsidP="00817FC7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BD3AF4" w:rsidRDefault="00BD3AF4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2D3FE8" w:rsidRDefault="002D3FE8" w:rsidP="00817FC7">
      <w:pPr>
        <w:rPr>
          <w:rFonts w:ascii="Arial" w:hAnsi="Arial" w:cs="Arial"/>
          <w:b/>
          <w:bCs/>
          <w:sz w:val="32"/>
          <w:szCs w:val="32"/>
        </w:rPr>
      </w:pPr>
    </w:p>
    <w:p w:rsidR="0002033C" w:rsidRPr="00BC0477" w:rsidRDefault="00817FC7" w:rsidP="00817FC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SERVICE SECTOR MANAGEMENT</w:t>
      </w:r>
    </w:p>
    <w:p w:rsidR="00817FC7" w:rsidRDefault="0002033C" w:rsidP="00817FC7">
      <w:pPr>
        <w:pStyle w:val="NoSpacing"/>
      </w:pPr>
      <w:r w:rsidRPr="00350F96">
        <w:t xml:space="preserve">Employability Adviser: </w:t>
      </w:r>
      <w:r w:rsidR="00817FC7">
        <w:t>Karen Allan</w:t>
      </w:r>
    </w:p>
    <w:p w:rsidR="0002033C" w:rsidRDefault="0002033C" w:rsidP="008B2067">
      <w:pPr>
        <w:pStyle w:val="NoSpacing"/>
      </w:pPr>
      <w:r>
        <w:t xml:space="preserve">Employability Partnership Officer: Gemma Thomason </w:t>
      </w:r>
    </w:p>
    <w:p w:rsidR="0002033C" w:rsidRDefault="0002033C" w:rsidP="00817FC7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Head of Department: </w:t>
      </w:r>
      <w:r w:rsidR="00817FC7">
        <w:rPr>
          <w:rFonts w:cstheme="minorHAnsi"/>
          <w:bCs/>
        </w:rPr>
        <w:t>Emma Martin</w:t>
      </w:r>
    </w:p>
    <w:p w:rsidR="0002033C" w:rsidRPr="00256CAA" w:rsidRDefault="0002033C" w:rsidP="00817FC7">
      <w:pPr>
        <w:pStyle w:val="NoSpacing"/>
        <w:rPr>
          <w:rFonts w:cstheme="minorHAnsi"/>
          <w:bCs/>
          <w:color w:val="FF0000"/>
        </w:rPr>
      </w:pPr>
      <w:r>
        <w:rPr>
          <w:rFonts w:cstheme="minorHAnsi"/>
          <w:bCs/>
        </w:rPr>
        <w:t xml:space="preserve">Deputy Head of Department: </w:t>
      </w:r>
      <w:r w:rsidR="00817FC7">
        <w:rPr>
          <w:rFonts w:cstheme="minorHAnsi"/>
          <w:bCs/>
        </w:rPr>
        <w:t>Sam Giove</w:t>
      </w:r>
    </w:p>
    <w:p w:rsidR="0002033C" w:rsidRDefault="00BD3AF4" w:rsidP="00BD3AF4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Associate Heads/Student Experience: Susie Jones &amp; Phil Goulding </w:t>
      </w:r>
    </w:p>
    <w:p w:rsidR="00BD3AF4" w:rsidRPr="00777C93" w:rsidRDefault="00BD3AF4" w:rsidP="00BD3AF4">
      <w:pPr>
        <w:pStyle w:val="NoSpacing"/>
        <w:rPr>
          <w:rFonts w:cstheme="minorHAnsi"/>
        </w:rPr>
      </w:pPr>
    </w:p>
    <w:tbl>
      <w:tblPr>
        <w:tblStyle w:val="TableGrid"/>
        <w:tblW w:w="4028" w:type="pct"/>
        <w:tblInd w:w="-318" w:type="dxa"/>
        <w:tblLook w:val="04A0" w:firstRow="1" w:lastRow="0" w:firstColumn="1" w:lastColumn="0" w:noHBand="0" w:noVBand="1"/>
      </w:tblPr>
      <w:tblGrid>
        <w:gridCol w:w="1681"/>
        <w:gridCol w:w="6257"/>
      </w:tblGrid>
      <w:tr w:rsidR="0002033C" w:rsidRPr="00777C93" w:rsidTr="000C27F3">
        <w:trPr>
          <w:trHeight w:val="146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02033C" w:rsidRPr="00777C93" w:rsidRDefault="0002033C" w:rsidP="00817FC7">
            <w:pPr>
              <w:pStyle w:val="NoSpacing"/>
              <w:rPr>
                <w:rFonts w:cstheme="minorHAnsi"/>
                <w:b/>
                <w:sz w:val="24"/>
                <w:szCs w:val="21"/>
              </w:rPr>
            </w:pPr>
            <w:r>
              <w:rPr>
                <w:rFonts w:cstheme="minorHAnsi"/>
                <w:b/>
                <w:sz w:val="24"/>
                <w:szCs w:val="21"/>
              </w:rPr>
              <w:t xml:space="preserve">Suggested </w:t>
            </w:r>
            <w:r w:rsidRPr="00777C93">
              <w:rPr>
                <w:rFonts w:cstheme="minorHAnsi"/>
                <w:b/>
                <w:sz w:val="24"/>
                <w:szCs w:val="21"/>
              </w:rPr>
              <w:t>Target Courses</w:t>
            </w:r>
          </w:p>
          <w:p w:rsidR="0002033C" w:rsidRPr="00777C93" w:rsidRDefault="0002033C" w:rsidP="00817FC7">
            <w:pPr>
              <w:pStyle w:val="NoSpacing"/>
              <w:rPr>
                <w:rFonts w:cstheme="minorHAnsi"/>
                <w:sz w:val="10"/>
                <w:szCs w:val="21"/>
              </w:rPr>
            </w:pPr>
          </w:p>
        </w:tc>
      </w:tr>
      <w:tr w:rsidR="0002033C" w:rsidRPr="00777C93" w:rsidTr="000C27F3">
        <w:trPr>
          <w:trHeight w:val="146"/>
        </w:trPr>
        <w:tc>
          <w:tcPr>
            <w:tcW w:w="1059" w:type="pct"/>
            <w:shd w:val="clear" w:color="auto" w:fill="FFFFFF" w:themeFill="background1"/>
          </w:tcPr>
          <w:p w:rsidR="0002033C" w:rsidRPr="00777C93" w:rsidRDefault="00817FC7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Tourism</w:t>
            </w:r>
          </w:p>
        </w:tc>
        <w:tc>
          <w:tcPr>
            <w:tcW w:w="3941" w:type="pct"/>
          </w:tcPr>
          <w:p w:rsidR="0002033C" w:rsidRPr="00C530B0" w:rsidRDefault="0002033C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C530B0">
              <w:rPr>
                <w:rFonts w:ascii="Arial" w:hAnsi="Arial" w:cs="Arial"/>
                <w:sz w:val="20"/>
                <w:szCs w:val="20"/>
              </w:rPr>
              <w:t>DLHE pro</w:t>
            </w:r>
            <w:r w:rsidR="00817FC7">
              <w:rPr>
                <w:rFonts w:ascii="Arial" w:hAnsi="Arial" w:cs="Arial"/>
                <w:sz w:val="20"/>
                <w:szCs w:val="20"/>
              </w:rPr>
              <w:t>fessional/managerial outcomes: 38</w:t>
            </w:r>
            <w:r w:rsidRPr="00C530B0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C530B0">
              <w:rPr>
                <w:rFonts w:ascii="Arial" w:hAnsi="Arial" w:cs="Arial"/>
                <w:sz w:val="16"/>
                <w:szCs w:val="16"/>
              </w:rPr>
              <w:t>[The Source]</w:t>
            </w:r>
          </w:p>
        </w:tc>
      </w:tr>
      <w:tr w:rsidR="0002033C" w:rsidRPr="00777C93" w:rsidTr="000C27F3">
        <w:trPr>
          <w:trHeight w:val="146"/>
        </w:trPr>
        <w:tc>
          <w:tcPr>
            <w:tcW w:w="1059" w:type="pct"/>
            <w:shd w:val="clear" w:color="auto" w:fill="FFFFFF" w:themeFill="background1"/>
          </w:tcPr>
          <w:p w:rsidR="0002033C" w:rsidRPr="00C530B0" w:rsidRDefault="00817FC7" w:rsidP="00817FC7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Nutrition</w:t>
            </w:r>
          </w:p>
        </w:tc>
        <w:tc>
          <w:tcPr>
            <w:tcW w:w="3941" w:type="pct"/>
          </w:tcPr>
          <w:p w:rsidR="0002033C" w:rsidRPr="00C530B0" w:rsidRDefault="0002033C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C530B0">
              <w:rPr>
                <w:rFonts w:ascii="Arial" w:hAnsi="Arial" w:cs="Arial"/>
                <w:sz w:val="20"/>
                <w:szCs w:val="20"/>
              </w:rPr>
              <w:t>DLHE prof</w:t>
            </w:r>
            <w:r w:rsidR="00817FC7">
              <w:rPr>
                <w:rFonts w:ascii="Arial" w:hAnsi="Arial" w:cs="Arial"/>
                <w:sz w:val="20"/>
                <w:szCs w:val="20"/>
              </w:rPr>
              <w:t>essional/managerial outcomes: 38</w:t>
            </w:r>
            <w:r w:rsidRPr="00C530B0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C530B0">
              <w:rPr>
                <w:rFonts w:ascii="Arial" w:hAnsi="Arial" w:cs="Arial"/>
                <w:sz w:val="16"/>
                <w:szCs w:val="16"/>
              </w:rPr>
              <w:t>[The Source]</w:t>
            </w:r>
          </w:p>
        </w:tc>
      </w:tr>
      <w:tr w:rsidR="0002033C" w:rsidRPr="00777C93" w:rsidTr="000C27F3">
        <w:trPr>
          <w:trHeight w:val="146"/>
        </w:trPr>
        <w:tc>
          <w:tcPr>
            <w:tcW w:w="1059" w:type="pct"/>
            <w:shd w:val="clear" w:color="auto" w:fill="FFFFFF" w:themeFill="background1"/>
          </w:tcPr>
          <w:p w:rsidR="0002033C" w:rsidRPr="00C530B0" w:rsidRDefault="00817FC7" w:rsidP="00817FC7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Hospitality</w:t>
            </w:r>
          </w:p>
        </w:tc>
        <w:tc>
          <w:tcPr>
            <w:tcW w:w="3941" w:type="pct"/>
          </w:tcPr>
          <w:p w:rsidR="0002033C" w:rsidRPr="00C530B0" w:rsidRDefault="0002033C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C530B0">
              <w:rPr>
                <w:rFonts w:ascii="Arial" w:hAnsi="Arial" w:cs="Arial"/>
                <w:sz w:val="20"/>
                <w:szCs w:val="20"/>
              </w:rPr>
              <w:t xml:space="preserve">DLHE professional/managerial outcomes: </w:t>
            </w:r>
            <w:r w:rsidR="00817FC7">
              <w:rPr>
                <w:rFonts w:cstheme="minorHAnsi"/>
                <w:sz w:val="21"/>
                <w:szCs w:val="21"/>
              </w:rPr>
              <w:t>59</w:t>
            </w:r>
            <w:r w:rsidRPr="00C530B0">
              <w:rPr>
                <w:rFonts w:cstheme="minorHAnsi"/>
                <w:sz w:val="21"/>
                <w:szCs w:val="21"/>
              </w:rPr>
              <w:t>%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C530B0">
              <w:rPr>
                <w:rFonts w:cstheme="minorHAnsi"/>
                <w:sz w:val="21"/>
                <w:szCs w:val="21"/>
              </w:rPr>
              <w:t xml:space="preserve"> </w:t>
            </w:r>
            <w:r w:rsidRPr="00C530B0">
              <w:rPr>
                <w:rFonts w:ascii="Arial" w:hAnsi="Arial" w:cs="Arial"/>
                <w:sz w:val="16"/>
                <w:szCs w:val="16"/>
              </w:rPr>
              <w:t>[The Source]</w:t>
            </w:r>
          </w:p>
        </w:tc>
      </w:tr>
    </w:tbl>
    <w:p w:rsidR="0002033C" w:rsidRDefault="0002033C" w:rsidP="0002033C">
      <w:pPr>
        <w:rPr>
          <w:rFonts w:cstheme="minorHAnsi"/>
          <w:b/>
          <w:bCs/>
        </w:rPr>
      </w:pPr>
    </w:p>
    <w:tbl>
      <w:tblPr>
        <w:tblStyle w:val="TableGrid"/>
        <w:tblW w:w="5467" w:type="pct"/>
        <w:tblInd w:w="-318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02033C" w:rsidRPr="00777C93" w:rsidTr="00817FC7">
        <w:trPr>
          <w:trHeight w:val="146"/>
        </w:trPr>
        <w:tc>
          <w:tcPr>
            <w:tcW w:w="2500" w:type="pct"/>
            <w:shd w:val="clear" w:color="auto" w:fill="DBE5F1" w:themeFill="accent1" w:themeFillTint="33"/>
          </w:tcPr>
          <w:p w:rsidR="0002033C" w:rsidRDefault="0002033C" w:rsidP="00817FC7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C530B0">
              <w:rPr>
                <w:rFonts w:cstheme="minorHAnsi"/>
                <w:b/>
                <w:bCs/>
                <w:sz w:val="24"/>
                <w:szCs w:val="24"/>
              </w:rPr>
              <w:t>Actions and Priorities</w:t>
            </w:r>
          </w:p>
          <w:p w:rsidR="0002033C" w:rsidRPr="00777C93" w:rsidRDefault="0002033C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  <w:p w:rsidR="0002033C" w:rsidRPr="00777C93" w:rsidRDefault="0002033C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500" w:type="pct"/>
            <w:shd w:val="clear" w:color="auto" w:fill="DBE5F1" w:themeFill="accent1" w:themeFillTint="33"/>
          </w:tcPr>
          <w:p w:rsidR="0002033C" w:rsidRPr="00C530B0" w:rsidRDefault="0002033C" w:rsidP="00817FC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530B0">
              <w:rPr>
                <w:rFonts w:cstheme="minorHAnsi"/>
                <w:b/>
                <w:bCs/>
                <w:sz w:val="24"/>
                <w:szCs w:val="24"/>
              </w:rPr>
              <w:t>Stakeholder Contribution/ Faculty Support</w:t>
            </w:r>
          </w:p>
        </w:tc>
      </w:tr>
      <w:tr w:rsidR="0002033C" w:rsidRPr="00777C93" w:rsidTr="00817FC7">
        <w:trPr>
          <w:trHeight w:val="146"/>
        </w:trPr>
        <w:tc>
          <w:tcPr>
            <w:tcW w:w="2500" w:type="pct"/>
            <w:shd w:val="clear" w:color="auto" w:fill="FFFFFF" w:themeFill="background1"/>
          </w:tcPr>
          <w:p w:rsidR="0002033C" w:rsidRPr="00A9145E" w:rsidRDefault="0002033C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  <w:p w:rsidR="0002033C" w:rsidRPr="00A9145E" w:rsidRDefault="0002033C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A9145E">
              <w:rPr>
                <w:rFonts w:cstheme="minorHAnsi"/>
                <w:b/>
                <w:sz w:val="21"/>
                <w:szCs w:val="21"/>
              </w:rPr>
              <w:t>Employability Adviser</w:t>
            </w:r>
          </w:p>
          <w:p w:rsidR="00817FC7" w:rsidRPr="00A9145E" w:rsidRDefault="00817FC7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Dissemination of L6 SBS Career Readiness Survey - target delivery according to need and RAG Analysis</w:t>
            </w: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Encourage setting of UniHub preferences in inductions</w:t>
            </w: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Offer all L6 Target courses an individual interview in Semester 1</w:t>
            </w: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Focus on L6 students and identify other priority groups: BME, non-placement students, WP, Disability</w:t>
            </w: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contextualSpacing w:val="0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Re-contact all priority students again in February 2018 to provide support for the Spring Fair etc.</w:t>
            </w: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</w:rPr>
            </w:pPr>
            <w:r w:rsidRPr="00A9145E">
              <w:rPr>
                <w:rFonts w:eastAsia="Times New Roman" w:cstheme="minorHAnsi"/>
                <w:sz w:val="21"/>
                <w:szCs w:val="21"/>
              </w:rPr>
              <w:t>Priority students will also be highlighted to us at monthly progression meetings with Course leaders and/or APAs &amp; PAs</w:t>
            </w: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Promote Enterprise offer to tutors/students. Particularly useful for Nutrition students , Events (freelance), Food development</w:t>
            </w: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Offer more targeted sessions for SBS students according to need</w:t>
            </w: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Continue to create work opportunities for Nutrition students (See review below)</w:t>
            </w: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Targeted support for Grand Heritage applicants</w:t>
            </w: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Curriculum support and input for the Food CMPD module</w:t>
            </w: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Produce department specific careers calendar (helpful if DEEP could support this)</w:t>
            </w: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 xml:space="preserve">Weighting between additional targeted work actioned and the core offer </w:t>
            </w:r>
          </w:p>
          <w:p w:rsidR="00817FC7" w:rsidRPr="00A9145E" w:rsidRDefault="00817FC7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  <w:p w:rsidR="0002033C" w:rsidRPr="00A9145E" w:rsidRDefault="0002033C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A9145E">
              <w:rPr>
                <w:rFonts w:cstheme="minorHAnsi"/>
                <w:b/>
                <w:sz w:val="21"/>
                <w:szCs w:val="21"/>
              </w:rPr>
              <w:t>E</w:t>
            </w:r>
            <w:r w:rsidR="00817FC7" w:rsidRPr="00A9145E">
              <w:rPr>
                <w:rFonts w:cstheme="minorHAnsi"/>
                <w:b/>
                <w:sz w:val="21"/>
                <w:szCs w:val="21"/>
              </w:rPr>
              <w:t xml:space="preserve">mployability </w:t>
            </w:r>
            <w:r w:rsidRPr="00A9145E">
              <w:rPr>
                <w:rFonts w:cstheme="minorHAnsi"/>
                <w:b/>
                <w:sz w:val="21"/>
                <w:szCs w:val="21"/>
              </w:rPr>
              <w:t>P</w:t>
            </w:r>
            <w:r w:rsidR="00817FC7" w:rsidRPr="00A9145E">
              <w:rPr>
                <w:rFonts w:cstheme="minorHAnsi"/>
                <w:b/>
                <w:sz w:val="21"/>
                <w:szCs w:val="21"/>
              </w:rPr>
              <w:t>artnership Officer</w:t>
            </w:r>
          </w:p>
          <w:p w:rsidR="0002033C" w:rsidRPr="00A9145E" w:rsidRDefault="0002033C" w:rsidP="00817FC7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Provide support for bringing employers in to deliver employability-related conten</w:t>
            </w:r>
            <w:r w:rsidR="004F5063">
              <w:rPr>
                <w:rFonts w:cstheme="minorHAnsi"/>
                <w:sz w:val="21"/>
                <w:szCs w:val="21"/>
              </w:rPr>
              <w:t>t within the curriculum for SSM</w:t>
            </w:r>
            <w:r w:rsidRPr="00A9145E">
              <w:rPr>
                <w:rFonts w:cstheme="minorHAnsi"/>
                <w:sz w:val="21"/>
                <w:szCs w:val="21"/>
              </w:rPr>
              <w:t xml:space="preserve"> disciplines.</w:t>
            </w:r>
          </w:p>
          <w:p w:rsidR="0002033C" w:rsidRPr="00A9145E" w:rsidRDefault="0002033C" w:rsidP="00817FC7">
            <w:pPr>
              <w:pStyle w:val="ListParagraph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</w:p>
          <w:p w:rsidR="0002033C" w:rsidRPr="00A9145E" w:rsidRDefault="0002033C" w:rsidP="00817FC7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Provide informat</w:t>
            </w:r>
            <w:r w:rsidR="004F5063">
              <w:rPr>
                <w:rFonts w:cstheme="minorHAnsi"/>
                <w:sz w:val="21"/>
                <w:szCs w:val="21"/>
              </w:rPr>
              <w:t>ion and results on targeted SSM</w:t>
            </w:r>
            <w:r w:rsidRPr="00A9145E">
              <w:rPr>
                <w:rFonts w:cstheme="minorHAnsi"/>
                <w:sz w:val="21"/>
                <w:szCs w:val="21"/>
              </w:rPr>
              <w:t xml:space="preserve"> students’ applications to key employer accounts: areas where students are falling down, and work with Link EA and Course Leaders to increase support sessions in these areas.</w:t>
            </w:r>
          </w:p>
          <w:p w:rsidR="0002033C" w:rsidRPr="00A9145E" w:rsidRDefault="0002033C" w:rsidP="00817FC7">
            <w:pPr>
              <w:pStyle w:val="ListParagraph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</w:p>
          <w:p w:rsidR="0002033C" w:rsidRPr="00A9145E" w:rsidRDefault="0002033C" w:rsidP="00817FC7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Support department to run any bespoke employer events in target</w:t>
            </w:r>
            <w:r w:rsidR="004F5063">
              <w:rPr>
                <w:rFonts w:cstheme="minorHAnsi"/>
                <w:sz w:val="21"/>
                <w:szCs w:val="21"/>
              </w:rPr>
              <w:t xml:space="preserve"> areas for SSM</w:t>
            </w:r>
            <w:r w:rsidRPr="00A9145E">
              <w:rPr>
                <w:rFonts w:cstheme="minorHAnsi"/>
                <w:sz w:val="21"/>
                <w:szCs w:val="21"/>
              </w:rPr>
              <w:t xml:space="preserve"> disciplines</w:t>
            </w:r>
          </w:p>
          <w:p w:rsidR="0002033C" w:rsidRPr="00A9145E" w:rsidRDefault="0002033C" w:rsidP="00817FC7">
            <w:pPr>
              <w:pStyle w:val="ListParagraph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</w:p>
          <w:p w:rsidR="0002033C" w:rsidRPr="002D3FE8" w:rsidRDefault="004F5063" w:rsidP="00817FC7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Work with SSM</w:t>
            </w:r>
            <w:r w:rsidR="0002033C" w:rsidRPr="00A9145E">
              <w:rPr>
                <w:rFonts w:cstheme="minorHAnsi"/>
                <w:sz w:val="21"/>
                <w:szCs w:val="21"/>
              </w:rPr>
              <w:t xml:space="preserve"> Departmental Groups and Course Leaders to develop new employer relationships to increase graduate/placement/internships opportunities in target areas</w:t>
            </w:r>
          </w:p>
          <w:p w:rsidR="002D3FE8" w:rsidRPr="0058659F" w:rsidRDefault="002D3FE8" w:rsidP="002D3FE8">
            <w:pPr>
              <w:ind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59F">
              <w:rPr>
                <w:rFonts w:ascii="Arial" w:hAnsi="Arial" w:cs="Arial"/>
                <w:b/>
                <w:bCs/>
                <w:sz w:val="20"/>
                <w:szCs w:val="20"/>
              </w:rPr>
              <w:t>Enterprise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Team</w:t>
            </w:r>
          </w:p>
          <w:p w:rsidR="002D3FE8" w:rsidRPr="0058659F" w:rsidRDefault="002D3FE8" w:rsidP="002D3FE8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8659F">
              <w:rPr>
                <w:rFonts w:ascii="Arial" w:hAnsi="Arial" w:cs="Arial"/>
                <w:sz w:val="20"/>
                <w:szCs w:val="20"/>
              </w:rPr>
              <w:t xml:space="preserve">Enterprise Awareness (L4), Enterprise Capabilities &amp; </w:t>
            </w:r>
            <w:proofErr w:type="spellStart"/>
            <w:r w:rsidRPr="0058659F">
              <w:rPr>
                <w:rFonts w:ascii="Arial" w:hAnsi="Arial" w:cs="Arial"/>
                <w:sz w:val="20"/>
                <w:szCs w:val="20"/>
              </w:rPr>
              <w:t>Mindset</w:t>
            </w:r>
            <w:proofErr w:type="spellEnd"/>
            <w:r w:rsidRPr="0058659F">
              <w:rPr>
                <w:rFonts w:ascii="Arial" w:hAnsi="Arial" w:cs="Arial"/>
                <w:sz w:val="20"/>
                <w:szCs w:val="20"/>
              </w:rPr>
              <w:t xml:space="preserve"> (L5), Enterprise Effectiveness (L6)</w:t>
            </w:r>
          </w:p>
          <w:p w:rsidR="002D3FE8" w:rsidRPr="0058659F" w:rsidRDefault="002D3FE8" w:rsidP="002D3FE8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8659F">
              <w:rPr>
                <w:rFonts w:ascii="Arial" w:hAnsi="Arial" w:cs="Arial"/>
                <w:sz w:val="20"/>
                <w:szCs w:val="20"/>
              </w:rPr>
              <w:t xml:space="preserve">Business simulation games (Xing / Pizza Games): All levels </w:t>
            </w:r>
          </w:p>
          <w:p w:rsidR="002D3FE8" w:rsidRPr="0058659F" w:rsidRDefault="002D3FE8" w:rsidP="002D3FE8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8659F">
              <w:rPr>
                <w:rFonts w:ascii="Arial" w:hAnsi="Arial" w:cs="Arial"/>
                <w:sz w:val="20"/>
                <w:szCs w:val="20"/>
              </w:rPr>
              <w:t>PYES info sessions (L5)</w:t>
            </w:r>
          </w:p>
          <w:p w:rsidR="002D3FE8" w:rsidRDefault="002D3FE8" w:rsidP="002D3FE8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8659F">
              <w:rPr>
                <w:rFonts w:ascii="Arial" w:hAnsi="Arial" w:cs="Arial"/>
                <w:sz w:val="20"/>
                <w:szCs w:val="20"/>
              </w:rPr>
              <w:t>Tier 1 info sessions (L6)</w:t>
            </w:r>
          </w:p>
          <w:p w:rsidR="002D3FE8" w:rsidRPr="002D3FE8" w:rsidRDefault="002D3FE8" w:rsidP="002D3FE8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cstheme="minorHAnsi"/>
                <w:b/>
                <w:sz w:val="21"/>
                <w:szCs w:val="21"/>
              </w:rPr>
            </w:pPr>
            <w:r w:rsidRPr="0058659F">
              <w:rPr>
                <w:rFonts w:ascii="Arial" w:hAnsi="Arial" w:cs="Arial"/>
                <w:sz w:val="20"/>
                <w:szCs w:val="20"/>
              </w:rPr>
              <w:t>Short-term placement enterprise opportunities (L5 Events Management) – as yet unconfirmed</w:t>
            </w:r>
          </w:p>
        </w:tc>
        <w:tc>
          <w:tcPr>
            <w:tcW w:w="2500" w:type="pct"/>
          </w:tcPr>
          <w:p w:rsidR="0002033C" w:rsidRPr="00A9145E" w:rsidRDefault="0002033C" w:rsidP="00817FC7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02033C" w:rsidRPr="00A9145E" w:rsidRDefault="0002033C" w:rsidP="00817FC7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02033C" w:rsidRPr="00A9145E" w:rsidRDefault="0002033C" w:rsidP="00817FC7">
            <w:pPr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Access to all new &amp; returning student inductions</w:t>
            </w:r>
          </w:p>
          <w:p w:rsidR="00817FC7" w:rsidRPr="00A9145E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Access to all final year outductions</w:t>
            </w:r>
          </w:p>
          <w:p w:rsidR="00817FC7" w:rsidRPr="00A9145E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Ongoing contact with named person(s) with overview of department's Employability Pathway.                      Currently Susie Jones</w:t>
            </w:r>
          </w:p>
          <w:p w:rsidR="00817FC7" w:rsidRPr="00A9145E" w:rsidRDefault="00817FC7" w:rsidP="00817FC7">
            <w:pPr>
              <w:rPr>
                <w:rFonts w:cstheme="minorHAnsi"/>
                <w:sz w:val="21"/>
                <w:szCs w:val="21"/>
              </w:rPr>
            </w:pP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Access to appropriate departmental meetings (existing or new)</w:t>
            </w:r>
          </w:p>
          <w:p w:rsidR="00817FC7" w:rsidRPr="00A9145E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Membership of Placement Operations Group</w:t>
            </w:r>
          </w:p>
          <w:p w:rsidR="00817FC7" w:rsidRPr="00A9145E" w:rsidRDefault="00817FC7" w:rsidP="00817FC7">
            <w:pPr>
              <w:rPr>
                <w:rFonts w:cstheme="minorHAnsi"/>
                <w:sz w:val="21"/>
                <w:szCs w:val="21"/>
              </w:rPr>
            </w:pP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Monthly student tracking/ review meetings with CLs for target courses and/or course APAs &amp; PAs</w:t>
            </w:r>
          </w:p>
          <w:p w:rsidR="00817FC7" w:rsidRPr="00A9145E" w:rsidRDefault="00817FC7" w:rsidP="00817FC7">
            <w:pPr>
              <w:pStyle w:val="ListParagraph"/>
              <w:rPr>
                <w:rFonts w:cstheme="minorHAnsi"/>
                <w:sz w:val="21"/>
                <w:szCs w:val="21"/>
              </w:rPr>
            </w:pP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Active referral of target finalists by CLs/APAs/PAs</w:t>
            </w:r>
          </w:p>
          <w:p w:rsidR="00817FC7" w:rsidRPr="00A9145E" w:rsidRDefault="00817FC7" w:rsidP="00817FC7">
            <w:pPr>
              <w:rPr>
                <w:rFonts w:cstheme="minorHAnsi"/>
                <w:sz w:val="21"/>
                <w:szCs w:val="21"/>
              </w:rPr>
            </w:pP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 xml:space="preserve">Student data/reports via Student Experience Managers (Helen Tompkin/Louise Barrett)           Senior Administrators (Diane Dawson/Fiona Gilpin/Jen Laing) </w:t>
            </w:r>
          </w:p>
          <w:p w:rsidR="00817FC7" w:rsidRPr="00A9145E" w:rsidRDefault="00817FC7" w:rsidP="00817FC7">
            <w:pPr>
              <w:rPr>
                <w:rFonts w:cstheme="minorHAnsi"/>
                <w:sz w:val="21"/>
                <w:szCs w:val="21"/>
              </w:rPr>
            </w:pP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Appropriate timetabling support</w:t>
            </w:r>
          </w:p>
          <w:p w:rsidR="00817FC7" w:rsidRPr="00A9145E" w:rsidRDefault="00817FC7" w:rsidP="00817FC7">
            <w:pPr>
              <w:rPr>
                <w:rFonts w:cstheme="minorHAnsi"/>
                <w:sz w:val="21"/>
                <w:szCs w:val="21"/>
              </w:rPr>
            </w:pPr>
          </w:p>
          <w:p w:rsidR="00817FC7" w:rsidRPr="00A9145E" w:rsidRDefault="00817FC7" w:rsidP="00817FC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Early involvement in Employability related events</w:t>
            </w:r>
          </w:p>
          <w:p w:rsidR="00817FC7" w:rsidRPr="00A9145E" w:rsidRDefault="00817FC7" w:rsidP="00817FC7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02033C" w:rsidRPr="00A9145E" w:rsidRDefault="00817FC7" w:rsidP="00817FC7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b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Shared Employer/Key Account information</w:t>
            </w:r>
          </w:p>
        </w:tc>
      </w:tr>
    </w:tbl>
    <w:p w:rsidR="0002033C" w:rsidRPr="00777C93" w:rsidRDefault="0002033C" w:rsidP="0002033C">
      <w:pPr>
        <w:rPr>
          <w:rFonts w:cstheme="minorHAnsi"/>
          <w:b/>
          <w:bCs/>
        </w:rPr>
      </w:pPr>
    </w:p>
    <w:p w:rsidR="0002033C" w:rsidRPr="00D20EF9" w:rsidRDefault="0002033C" w:rsidP="0002033C">
      <w:pPr>
        <w:rPr>
          <w:rFonts w:cstheme="minorHAnsi"/>
          <w:b/>
          <w:sz w:val="2"/>
          <w:szCs w:val="2"/>
        </w:rPr>
      </w:pPr>
    </w:p>
    <w:tbl>
      <w:tblPr>
        <w:tblStyle w:val="TableGrid"/>
        <w:tblW w:w="5669" w:type="pct"/>
        <w:tblInd w:w="-45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8"/>
        <w:gridCol w:w="5671"/>
        <w:gridCol w:w="3233"/>
      </w:tblGrid>
      <w:tr w:rsidR="0002033C" w:rsidRPr="00777C93" w:rsidTr="00817FC7">
        <w:trPr>
          <w:trHeight w:val="351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:rsidR="0002033C" w:rsidRPr="0064474A" w:rsidRDefault="0002033C" w:rsidP="002640F2">
            <w:pPr>
              <w:pStyle w:val="NoSpacing"/>
              <w:rPr>
                <w:rFonts w:cstheme="minorHAnsi"/>
                <w:szCs w:val="36"/>
              </w:rPr>
            </w:pPr>
            <w:r>
              <w:rPr>
                <w:rFonts w:cstheme="minorHAnsi"/>
                <w:b/>
                <w:sz w:val="28"/>
              </w:rPr>
              <w:br w:type="page"/>
            </w:r>
            <w:r w:rsidR="002640F2">
              <w:rPr>
                <w:rFonts w:cstheme="minorHAnsi"/>
                <w:b/>
                <w:sz w:val="28"/>
              </w:rPr>
              <w:t>Indicative Course Planning</w:t>
            </w:r>
          </w:p>
        </w:tc>
      </w:tr>
      <w:tr w:rsidR="0002033C" w:rsidRPr="00777C93" w:rsidTr="0002033C">
        <w:trPr>
          <w:trHeight w:val="351"/>
        </w:trPr>
        <w:tc>
          <w:tcPr>
            <w:tcW w:w="1015" w:type="pct"/>
            <w:shd w:val="clear" w:color="auto" w:fill="FFFFFF" w:themeFill="background1"/>
          </w:tcPr>
          <w:p w:rsidR="0002033C" w:rsidRPr="00AA7824" w:rsidRDefault="00DE58DE" w:rsidP="00DE58DE">
            <w:pPr>
              <w:pStyle w:val="NoSpacing"/>
              <w:tabs>
                <w:tab w:val="left" w:pos="33"/>
              </w:tabs>
              <w:rPr>
                <w:rFonts w:cstheme="minorHAnsi"/>
                <w:b/>
                <w:bCs/>
                <w:sz w:val="21"/>
                <w:szCs w:val="21"/>
              </w:rPr>
            </w:pPr>
            <w:r w:rsidRPr="00AA7824">
              <w:rPr>
                <w:rFonts w:cstheme="minorHAnsi"/>
                <w:b/>
                <w:bCs/>
                <w:sz w:val="21"/>
                <w:szCs w:val="21"/>
              </w:rPr>
              <w:t>Tourism</w:t>
            </w:r>
          </w:p>
        </w:tc>
        <w:tc>
          <w:tcPr>
            <w:tcW w:w="2538" w:type="pct"/>
            <w:shd w:val="clear" w:color="auto" w:fill="auto"/>
          </w:tcPr>
          <w:p w:rsidR="00E215B2" w:rsidRPr="00A9145E" w:rsidRDefault="00E215B2" w:rsidP="00E215B2">
            <w:pPr>
              <w:ind w:left="275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b/>
                <w:bCs/>
                <w:sz w:val="21"/>
                <w:szCs w:val="21"/>
              </w:rPr>
              <w:t xml:space="preserve">Level 6  </w:t>
            </w:r>
            <w:r w:rsidRPr="00A9145E">
              <w:rPr>
                <w:rFonts w:cstheme="minorHAnsi"/>
                <w:sz w:val="21"/>
                <w:szCs w:val="21"/>
              </w:rPr>
              <w:t>2 x sessions in Employability Module – using UniHub and promoting services</w:t>
            </w:r>
          </w:p>
          <w:p w:rsidR="00E215B2" w:rsidRPr="00A9145E" w:rsidRDefault="00E215B2" w:rsidP="00E215B2">
            <w:pPr>
              <w:ind w:left="275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Alumni Event Sem 2</w:t>
            </w:r>
          </w:p>
          <w:p w:rsidR="00E215B2" w:rsidRPr="00A9145E" w:rsidRDefault="00E215B2" w:rsidP="00AA7824">
            <w:pPr>
              <w:ind w:left="275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b/>
                <w:bCs/>
                <w:sz w:val="21"/>
                <w:szCs w:val="21"/>
              </w:rPr>
              <w:t>Level 5</w:t>
            </w:r>
            <w:r w:rsidRPr="00A9145E">
              <w:rPr>
                <w:rFonts w:cstheme="minorHAnsi"/>
                <w:sz w:val="21"/>
                <w:szCs w:val="21"/>
              </w:rPr>
              <w:t xml:space="preserve">  Industry experience (</w:t>
            </w:r>
            <w:r w:rsidRPr="00A9145E">
              <w:rPr>
                <w:rFonts w:cstheme="minorHAnsi"/>
                <w:b/>
                <w:bCs/>
                <w:sz w:val="21"/>
                <w:szCs w:val="21"/>
              </w:rPr>
              <w:t>All Tourism students</w:t>
            </w:r>
            <w:r w:rsidRPr="00A9145E">
              <w:rPr>
                <w:rFonts w:cstheme="minorHAnsi"/>
                <w:sz w:val="21"/>
                <w:szCs w:val="21"/>
              </w:rPr>
              <w:t>) - Making Applications</w:t>
            </w:r>
          </w:p>
          <w:p w:rsidR="0002033C" w:rsidRPr="00A9145E" w:rsidRDefault="0002033C" w:rsidP="0002033C">
            <w:pPr>
              <w:ind w:firstLine="7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7" w:type="pct"/>
            <w:shd w:val="clear" w:color="auto" w:fill="auto"/>
          </w:tcPr>
          <w:p w:rsidR="0002033C" w:rsidRPr="00A9145E" w:rsidRDefault="00E215B2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Philip Goulding</w:t>
            </w:r>
          </w:p>
        </w:tc>
      </w:tr>
      <w:tr w:rsidR="0002033C" w:rsidRPr="00777C93" w:rsidTr="0002033C">
        <w:trPr>
          <w:trHeight w:val="351"/>
        </w:trPr>
        <w:tc>
          <w:tcPr>
            <w:tcW w:w="1015" w:type="pct"/>
            <w:shd w:val="clear" w:color="auto" w:fill="FFFFFF" w:themeFill="background1"/>
          </w:tcPr>
          <w:p w:rsidR="00DE58DE" w:rsidRPr="00AA7824" w:rsidRDefault="00DE58DE" w:rsidP="00E215B2">
            <w:pPr>
              <w:tabs>
                <w:tab w:val="left" w:pos="33"/>
              </w:tabs>
              <w:ind w:left="275" w:hanging="242"/>
              <w:rPr>
                <w:rFonts w:cstheme="minorHAnsi"/>
                <w:sz w:val="21"/>
                <w:szCs w:val="21"/>
              </w:rPr>
            </w:pPr>
            <w:r w:rsidRPr="00AA7824">
              <w:rPr>
                <w:rFonts w:cstheme="minorHAnsi"/>
                <w:b/>
                <w:bCs/>
                <w:sz w:val="21"/>
                <w:szCs w:val="21"/>
              </w:rPr>
              <w:t>Nutrition</w:t>
            </w:r>
          </w:p>
          <w:p w:rsidR="0002033C" w:rsidRPr="00AA7824" w:rsidRDefault="0002033C" w:rsidP="00DE58DE">
            <w:pPr>
              <w:pStyle w:val="NoSpacing"/>
              <w:tabs>
                <w:tab w:val="left" w:pos="33"/>
              </w:tabs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538" w:type="pct"/>
            <w:shd w:val="clear" w:color="auto" w:fill="auto"/>
          </w:tcPr>
          <w:p w:rsidR="00AA7824" w:rsidRDefault="00E215B2" w:rsidP="00AA7824">
            <w:pPr>
              <w:ind w:left="275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b/>
                <w:bCs/>
                <w:sz w:val="21"/>
                <w:szCs w:val="21"/>
              </w:rPr>
              <w:t>Level 6</w:t>
            </w:r>
            <w:r w:rsidRPr="00A9145E">
              <w:rPr>
                <w:rFonts w:cstheme="minorHAnsi"/>
                <w:sz w:val="21"/>
                <w:szCs w:val="21"/>
              </w:rPr>
              <w:t xml:space="preserve"> </w:t>
            </w:r>
            <w:r w:rsidRPr="00A9145E">
              <w:rPr>
                <w:rFonts w:cstheme="minorHAnsi"/>
                <w:b/>
                <w:bCs/>
                <w:sz w:val="21"/>
                <w:szCs w:val="21"/>
              </w:rPr>
              <w:t> </w:t>
            </w:r>
            <w:r w:rsidRPr="00A9145E">
              <w:rPr>
                <w:rFonts w:cstheme="minorHAnsi"/>
                <w:sz w:val="21"/>
                <w:szCs w:val="21"/>
              </w:rPr>
              <w:t xml:space="preserve"> Induction  2 x sessions. </w:t>
            </w:r>
          </w:p>
          <w:p w:rsidR="00E215B2" w:rsidRPr="00A9145E" w:rsidRDefault="00AA7824" w:rsidP="00AA7824">
            <w:pPr>
              <w:ind w:left="275"/>
              <w:rPr>
                <w:rFonts w:cstheme="minorHAnsi"/>
                <w:sz w:val="21"/>
                <w:szCs w:val="21"/>
              </w:rPr>
            </w:pPr>
            <w:r w:rsidRPr="00AA7824">
              <w:rPr>
                <w:rFonts w:cstheme="minorHAnsi"/>
                <w:sz w:val="21"/>
                <w:szCs w:val="21"/>
              </w:rPr>
              <w:t>Careers</w:t>
            </w:r>
            <w:r>
              <w:rPr>
                <w:rFonts w:cstheme="minorHAnsi"/>
                <w:sz w:val="21"/>
                <w:szCs w:val="21"/>
              </w:rPr>
              <w:t>/s</w:t>
            </w:r>
            <w:r w:rsidR="00E215B2" w:rsidRPr="00A9145E">
              <w:rPr>
                <w:rFonts w:cstheme="minorHAnsi"/>
                <w:sz w:val="21"/>
                <w:szCs w:val="21"/>
              </w:rPr>
              <w:t>ervices</w:t>
            </w:r>
            <w:r>
              <w:rPr>
                <w:rFonts w:cstheme="minorHAnsi"/>
                <w:sz w:val="21"/>
                <w:szCs w:val="21"/>
              </w:rPr>
              <w:t xml:space="preserve"> offer</w:t>
            </w:r>
            <w:r w:rsidR="00E215B2" w:rsidRPr="00A9145E">
              <w:rPr>
                <w:rFonts w:cstheme="minorHAnsi"/>
                <w:sz w:val="21"/>
                <w:szCs w:val="21"/>
              </w:rPr>
              <w:t xml:space="preserve">, volunteering and </w:t>
            </w:r>
            <w:r>
              <w:rPr>
                <w:rFonts w:cstheme="minorHAnsi"/>
                <w:sz w:val="21"/>
                <w:szCs w:val="21"/>
              </w:rPr>
              <w:t xml:space="preserve">job </w:t>
            </w:r>
            <w:r w:rsidR="00E215B2" w:rsidRPr="00A9145E">
              <w:rPr>
                <w:rFonts w:cstheme="minorHAnsi"/>
                <w:sz w:val="21"/>
                <w:szCs w:val="21"/>
              </w:rPr>
              <w:t>options.  Nutrition Fair</w:t>
            </w:r>
          </w:p>
          <w:p w:rsidR="0002033C" w:rsidRPr="00A9145E" w:rsidRDefault="0002033C" w:rsidP="00817FC7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447" w:type="pct"/>
            <w:shd w:val="clear" w:color="auto" w:fill="auto"/>
          </w:tcPr>
          <w:p w:rsidR="0002033C" w:rsidRPr="00A9145E" w:rsidRDefault="00E215B2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Anna Hall</w:t>
            </w:r>
          </w:p>
        </w:tc>
      </w:tr>
      <w:tr w:rsidR="0002033C" w:rsidRPr="00777C93" w:rsidTr="0002033C">
        <w:trPr>
          <w:trHeight w:val="351"/>
        </w:trPr>
        <w:tc>
          <w:tcPr>
            <w:tcW w:w="1015" w:type="pct"/>
            <w:shd w:val="clear" w:color="auto" w:fill="FFFFFF" w:themeFill="background1"/>
          </w:tcPr>
          <w:p w:rsidR="0002033C" w:rsidRPr="00AA7824" w:rsidRDefault="00DE58DE" w:rsidP="00DE58DE">
            <w:pPr>
              <w:pStyle w:val="NoSpacing"/>
              <w:tabs>
                <w:tab w:val="left" w:pos="33"/>
              </w:tabs>
              <w:rPr>
                <w:rFonts w:cstheme="minorHAnsi"/>
                <w:b/>
                <w:bCs/>
                <w:sz w:val="21"/>
                <w:szCs w:val="21"/>
              </w:rPr>
            </w:pPr>
            <w:r w:rsidRPr="00AA7824">
              <w:rPr>
                <w:rFonts w:cstheme="minorHAnsi"/>
                <w:b/>
                <w:bCs/>
                <w:sz w:val="21"/>
                <w:szCs w:val="21"/>
              </w:rPr>
              <w:t>Hospitality</w:t>
            </w:r>
          </w:p>
        </w:tc>
        <w:tc>
          <w:tcPr>
            <w:tcW w:w="2538" w:type="pct"/>
            <w:shd w:val="clear" w:color="auto" w:fill="auto"/>
          </w:tcPr>
          <w:p w:rsidR="00E215B2" w:rsidRPr="00A9145E" w:rsidRDefault="00E215B2" w:rsidP="00E215B2">
            <w:pPr>
              <w:ind w:left="275"/>
              <w:rPr>
                <w:rFonts w:cstheme="minorHAnsi"/>
                <w:b/>
                <w:bCs/>
                <w:sz w:val="21"/>
                <w:szCs w:val="21"/>
              </w:rPr>
            </w:pPr>
            <w:r w:rsidRPr="00A9145E">
              <w:rPr>
                <w:rFonts w:cstheme="minorHAnsi"/>
                <w:b/>
                <w:bCs/>
                <w:sz w:val="21"/>
                <w:szCs w:val="21"/>
              </w:rPr>
              <w:t xml:space="preserve">Level 6 </w:t>
            </w:r>
            <w:r w:rsidRPr="00A9145E">
              <w:rPr>
                <w:rFonts w:cstheme="minorHAnsi"/>
                <w:sz w:val="21"/>
                <w:szCs w:val="21"/>
              </w:rPr>
              <w:t>Nothing planned yet</w:t>
            </w:r>
          </w:p>
          <w:p w:rsidR="0002033C" w:rsidRPr="00A9145E" w:rsidRDefault="0002033C" w:rsidP="00817FC7">
            <w:pPr>
              <w:pStyle w:val="NoSpacing"/>
              <w:ind w:left="18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447" w:type="pct"/>
            <w:shd w:val="clear" w:color="auto" w:fill="auto"/>
          </w:tcPr>
          <w:p w:rsidR="0002033C" w:rsidRPr="00A9145E" w:rsidRDefault="0002033C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02033C" w:rsidRPr="00777C93" w:rsidTr="0002033C">
        <w:trPr>
          <w:trHeight w:val="351"/>
        </w:trPr>
        <w:tc>
          <w:tcPr>
            <w:tcW w:w="1015" w:type="pct"/>
            <w:shd w:val="clear" w:color="auto" w:fill="FFFFFF" w:themeFill="background1"/>
          </w:tcPr>
          <w:p w:rsidR="00E215B2" w:rsidRPr="00AA7824" w:rsidRDefault="00DE58DE" w:rsidP="00E215B2">
            <w:pPr>
              <w:tabs>
                <w:tab w:val="left" w:pos="33"/>
              </w:tabs>
              <w:ind w:left="275" w:hanging="242"/>
              <w:rPr>
                <w:rFonts w:cstheme="minorHAnsi"/>
                <w:b/>
                <w:bCs/>
                <w:sz w:val="21"/>
                <w:szCs w:val="21"/>
              </w:rPr>
            </w:pPr>
            <w:r w:rsidRPr="00AA7824">
              <w:rPr>
                <w:rFonts w:cstheme="minorHAnsi"/>
                <w:b/>
                <w:bCs/>
                <w:sz w:val="21"/>
                <w:szCs w:val="21"/>
              </w:rPr>
              <w:t xml:space="preserve">Food &amp; Nutrition </w:t>
            </w:r>
            <w:r w:rsidR="00E215B2" w:rsidRPr="00AA7824">
              <w:rPr>
                <w:rFonts w:cstheme="minorHAnsi"/>
                <w:b/>
                <w:bCs/>
                <w:sz w:val="21"/>
                <w:szCs w:val="21"/>
              </w:rPr>
              <w:t>&amp;</w:t>
            </w:r>
            <w:r w:rsidRPr="00AA7824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  <w:p w:rsidR="00DE58DE" w:rsidRPr="00AA7824" w:rsidRDefault="00DE58DE" w:rsidP="00E215B2">
            <w:pPr>
              <w:tabs>
                <w:tab w:val="left" w:pos="33"/>
              </w:tabs>
              <w:ind w:left="275" w:hanging="242"/>
              <w:rPr>
                <w:rFonts w:cstheme="minorHAnsi"/>
                <w:sz w:val="21"/>
                <w:szCs w:val="21"/>
              </w:rPr>
            </w:pPr>
            <w:r w:rsidRPr="00AA7824">
              <w:rPr>
                <w:rFonts w:cstheme="minorHAnsi"/>
                <w:b/>
                <w:bCs/>
                <w:sz w:val="21"/>
                <w:szCs w:val="21"/>
              </w:rPr>
              <w:t>Food Marketing</w:t>
            </w:r>
          </w:p>
          <w:p w:rsidR="0002033C" w:rsidRPr="00AA7824" w:rsidRDefault="0002033C" w:rsidP="00DE58DE">
            <w:pPr>
              <w:tabs>
                <w:tab w:val="left" w:pos="33"/>
              </w:tabs>
              <w:ind w:left="360" w:hanging="327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538" w:type="pct"/>
            <w:shd w:val="clear" w:color="auto" w:fill="auto"/>
          </w:tcPr>
          <w:p w:rsidR="00E215B2" w:rsidRPr="00A9145E" w:rsidRDefault="00E215B2" w:rsidP="00E07FDF">
            <w:pPr>
              <w:ind w:left="275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b/>
                <w:bCs/>
                <w:sz w:val="21"/>
                <w:szCs w:val="21"/>
              </w:rPr>
              <w:t>Level 6  (CMPD</w:t>
            </w:r>
            <w:r w:rsidRPr="00A9145E">
              <w:rPr>
                <w:rFonts w:cstheme="minorHAnsi"/>
                <w:sz w:val="21"/>
                <w:szCs w:val="21"/>
              </w:rPr>
              <w:t>) Delivering part of 2 lectures Sem 1 and being available in another 4 seminars in February</w:t>
            </w:r>
          </w:p>
          <w:p w:rsidR="0002033C" w:rsidRPr="00A9145E" w:rsidRDefault="0002033C" w:rsidP="0002033C">
            <w:pPr>
              <w:ind w:left="3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47" w:type="pct"/>
            <w:shd w:val="clear" w:color="auto" w:fill="auto"/>
          </w:tcPr>
          <w:p w:rsidR="0002033C" w:rsidRPr="00A9145E" w:rsidRDefault="00E215B2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Michael Benson</w:t>
            </w:r>
          </w:p>
        </w:tc>
      </w:tr>
      <w:tr w:rsidR="0002033C" w:rsidRPr="00777C93" w:rsidTr="0002033C">
        <w:trPr>
          <w:trHeight w:val="351"/>
        </w:trPr>
        <w:tc>
          <w:tcPr>
            <w:tcW w:w="1015" w:type="pct"/>
            <w:shd w:val="clear" w:color="auto" w:fill="FFFFFF" w:themeFill="background1"/>
          </w:tcPr>
          <w:p w:rsidR="00DE58DE" w:rsidRPr="00AA7824" w:rsidRDefault="00DE58DE" w:rsidP="00E215B2">
            <w:pPr>
              <w:tabs>
                <w:tab w:val="left" w:pos="33"/>
              </w:tabs>
              <w:ind w:left="275" w:hanging="242"/>
              <w:rPr>
                <w:rFonts w:cstheme="minorHAnsi"/>
                <w:b/>
                <w:bCs/>
                <w:sz w:val="21"/>
                <w:szCs w:val="21"/>
              </w:rPr>
            </w:pPr>
            <w:r w:rsidRPr="00AA7824">
              <w:rPr>
                <w:rFonts w:cstheme="minorHAnsi"/>
                <w:b/>
                <w:bCs/>
                <w:sz w:val="21"/>
                <w:szCs w:val="21"/>
              </w:rPr>
              <w:t>Events</w:t>
            </w:r>
          </w:p>
          <w:p w:rsidR="0002033C" w:rsidRPr="00AA7824" w:rsidRDefault="0002033C" w:rsidP="00DE58DE">
            <w:pPr>
              <w:pStyle w:val="NoSpacing"/>
              <w:tabs>
                <w:tab w:val="left" w:pos="33"/>
              </w:tabs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538" w:type="pct"/>
            <w:shd w:val="clear" w:color="auto" w:fill="auto"/>
          </w:tcPr>
          <w:p w:rsidR="00E215B2" w:rsidRPr="00A9145E" w:rsidRDefault="00E215B2" w:rsidP="00E215B2">
            <w:pPr>
              <w:ind w:left="275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b/>
                <w:bCs/>
                <w:sz w:val="21"/>
                <w:szCs w:val="21"/>
              </w:rPr>
              <w:t xml:space="preserve">Level 6 </w:t>
            </w:r>
            <w:r w:rsidRPr="00A9145E">
              <w:rPr>
                <w:rFonts w:cstheme="minorHAnsi"/>
                <w:sz w:val="21"/>
                <w:szCs w:val="21"/>
              </w:rPr>
              <w:t>Intro in Employability Module in Sem 1</w:t>
            </w:r>
          </w:p>
          <w:p w:rsidR="00E215B2" w:rsidRPr="00A9145E" w:rsidRDefault="00E215B2" w:rsidP="00AA7824">
            <w:pPr>
              <w:ind w:left="275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Employability Day in Sem 2 (Jan) – 4 sessions – colleagues may be</w:t>
            </w:r>
            <w:r w:rsidR="00AA7824">
              <w:rPr>
                <w:rFonts w:cstheme="minorHAnsi"/>
                <w:sz w:val="21"/>
                <w:szCs w:val="21"/>
              </w:rPr>
              <w:t xml:space="preserve"> </w:t>
            </w:r>
            <w:r w:rsidRPr="00A9145E">
              <w:rPr>
                <w:rFonts w:cstheme="minorHAnsi"/>
                <w:sz w:val="21"/>
                <w:szCs w:val="21"/>
              </w:rPr>
              <w:t>asked to help.</w:t>
            </w:r>
          </w:p>
          <w:p w:rsidR="0002033C" w:rsidRPr="00A9145E" w:rsidRDefault="0002033C" w:rsidP="0002033C">
            <w:pPr>
              <w:ind w:left="3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47" w:type="pct"/>
            <w:shd w:val="clear" w:color="auto" w:fill="auto"/>
          </w:tcPr>
          <w:p w:rsidR="0002033C" w:rsidRPr="00A9145E" w:rsidRDefault="00E215B2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Jay Idris</w:t>
            </w:r>
          </w:p>
        </w:tc>
      </w:tr>
      <w:tr w:rsidR="00DE58DE" w:rsidRPr="00777C93" w:rsidTr="0002033C">
        <w:trPr>
          <w:trHeight w:val="351"/>
        </w:trPr>
        <w:tc>
          <w:tcPr>
            <w:tcW w:w="1015" w:type="pct"/>
            <w:shd w:val="clear" w:color="auto" w:fill="FFFFFF" w:themeFill="background1"/>
          </w:tcPr>
          <w:p w:rsidR="00DE58DE" w:rsidRPr="00AA7824" w:rsidRDefault="00DE58DE" w:rsidP="00E215B2">
            <w:pPr>
              <w:tabs>
                <w:tab w:val="left" w:pos="33"/>
              </w:tabs>
              <w:ind w:left="275" w:hanging="242"/>
              <w:rPr>
                <w:rFonts w:cstheme="minorHAnsi"/>
                <w:b/>
                <w:bCs/>
                <w:sz w:val="21"/>
                <w:szCs w:val="21"/>
              </w:rPr>
            </w:pPr>
            <w:r w:rsidRPr="00AA7824">
              <w:rPr>
                <w:rFonts w:eastAsia="Times New Roman" w:cstheme="minorHAnsi"/>
                <w:b/>
                <w:sz w:val="21"/>
                <w:szCs w:val="21"/>
              </w:rPr>
              <w:t>All SSM</w:t>
            </w:r>
            <w:r w:rsidRPr="00AA7824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  <w:p w:rsidR="00DE58DE" w:rsidRPr="00AA7824" w:rsidRDefault="00DE58DE" w:rsidP="00DE58DE">
            <w:pPr>
              <w:tabs>
                <w:tab w:val="left" w:pos="33"/>
              </w:tabs>
              <w:ind w:left="275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538" w:type="pct"/>
            <w:shd w:val="clear" w:color="auto" w:fill="auto"/>
          </w:tcPr>
          <w:p w:rsidR="00E215B2" w:rsidRPr="00A9145E" w:rsidRDefault="00E215B2" w:rsidP="00E215B2">
            <w:pPr>
              <w:ind w:left="275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b/>
                <w:bCs/>
                <w:sz w:val="21"/>
                <w:szCs w:val="21"/>
              </w:rPr>
              <w:t xml:space="preserve">Level 5  HRM / Employability Module </w:t>
            </w:r>
            <w:r w:rsidRPr="00A9145E">
              <w:rPr>
                <w:rFonts w:cstheme="minorHAnsi"/>
                <w:sz w:val="21"/>
                <w:szCs w:val="21"/>
              </w:rPr>
              <w:t>(</w:t>
            </w:r>
            <w:r w:rsidRPr="00A9145E">
              <w:rPr>
                <w:rFonts w:cstheme="minorHAnsi"/>
                <w:b/>
                <w:bCs/>
                <w:sz w:val="21"/>
                <w:szCs w:val="21"/>
              </w:rPr>
              <w:t>All Service Sector students</w:t>
            </w:r>
            <w:r w:rsidRPr="00A9145E">
              <w:rPr>
                <w:rFonts w:cstheme="minorHAnsi"/>
                <w:sz w:val="21"/>
                <w:szCs w:val="21"/>
              </w:rPr>
              <w:t xml:space="preserve">)   </w:t>
            </w:r>
          </w:p>
          <w:p w:rsidR="00E215B2" w:rsidRPr="00A9145E" w:rsidRDefault="00E215B2" w:rsidP="00AA7824">
            <w:pPr>
              <w:ind w:left="275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 xml:space="preserve">Promotion of our services and using LinkedIn   (delivering with Johanne Gilroy)   </w:t>
            </w:r>
          </w:p>
          <w:p w:rsidR="00E215B2" w:rsidRPr="00A9145E" w:rsidRDefault="00E215B2" w:rsidP="00E215B2">
            <w:pPr>
              <w:ind w:left="275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b/>
                <w:bCs/>
                <w:sz w:val="21"/>
                <w:szCs w:val="21"/>
              </w:rPr>
              <w:t>Level 4</w:t>
            </w:r>
            <w:r w:rsidRPr="00A9145E">
              <w:rPr>
                <w:rFonts w:cstheme="minorHAnsi"/>
                <w:sz w:val="21"/>
                <w:szCs w:val="21"/>
              </w:rPr>
              <w:t xml:space="preserve">  Will invite all </w:t>
            </w:r>
            <w:r w:rsidRPr="00A9145E">
              <w:rPr>
                <w:rFonts w:cstheme="minorHAnsi"/>
                <w:b/>
                <w:bCs/>
                <w:sz w:val="21"/>
                <w:szCs w:val="21"/>
              </w:rPr>
              <w:t>SSM</w:t>
            </w:r>
            <w:r w:rsidRPr="00A9145E">
              <w:rPr>
                <w:rFonts w:cstheme="minorHAnsi"/>
                <w:sz w:val="21"/>
                <w:szCs w:val="21"/>
              </w:rPr>
              <w:t xml:space="preserve"> students to the activities in the CEC during inductions</w:t>
            </w:r>
          </w:p>
          <w:p w:rsidR="00DE58DE" w:rsidRPr="00A9145E" w:rsidRDefault="00DE58DE" w:rsidP="0002033C">
            <w:pPr>
              <w:ind w:left="3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47" w:type="pct"/>
            <w:shd w:val="clear" w:color="auto" w:fill="auto"/>
          </w:tcPr>
          <w:p w:rsidR="00DE58DE" w:rsidRPr="00A9145E" w:rsidRDefault="00E215B2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Sue Harrison</w:t>
            </w:r>
          </w:p>
        </w:tc>
      </w:tr>
    </w:tbl>
    <w:p w:rsidR="0002033C" w:rsidRDefault="0002033C" w:rsidP="0002033C">
      <w:pPr>
        <w:rPr>
          <w:rFonts w:cstheme="minorHAnsi"/>
          <w:b/>
          <w:sz w:val="28"/>
        </w:rPr>
      </w:pPr>
    </w:p>
    <w:p w:rsidR="0002033C" w:rsidRDefault="0002033C" w:rsidP="0002033C">
      <w:pPr>
        <w:rPr>
          <w:rFonts w:ascii="Arial" w:hAnsi="Arial" w:cs="Arial"/>
          <w:b/>
          <w:bCs/>
          <w:sz w:val="32"/>
          <w:szCs w:val="32"/>
        </w:rPr>
      </w:pPr>
    </w:p>
    <w:p w:rsidR="0002033C" w:rsidRDefault="0002033C" w:rsidP="0002033C">
      <w:pPr>
        <w:rPr>
          <w:rFonts w:ascii="Arial" w:hAnsi="Arial" w:cs="Arial"/>
          <w:b/>
          <w:bCs/>
          <w:sz w:val="32"/>
          <w:szCs w:val="32"/>
        </w:rPr>
      </w:pPr>
    </w:p>
    <w:p w:rsidR="0002033C" w:rsidRDefault="0002033C" w:rsidP="0002033C">
      <w:pPr>
        <w:rPr>
          <w:rFonts w:ascii="Arial" w:hAnsi="Arial" w:cs="Arial"/>
          <w:b/>
          <w:bCs/>
          <w:sz w:val="32"/>
          <w:szCs w:val="32"/>
        </w:rPr>
      </w:pPr>
    </w:p>
    <w:p w:rsidR="0002033C" w:rsidRDefault="0002033C" w:rsidP="0002033C">
      <w:pPr>
        <w:rPr>
          <w:rFonts w:ascii="Arial" w:hAnsi="Arial" w:cs="Arial"/>
          <w:b/>
          <w:bCs/>
          <w:sz w:val="32"/>
          <w:szCs w:val="32"/>
        </w:rPr>
      </w:pPr>
    </w:p>
    <w:p w:rsidR="0002033C" w:rsidRPr="007109C7" w:rsidRDefault="009D1866" w:rsidP="009D1866">
      <w:pPr>
        <w:rPr>
          <w:rFonts w:cstheme="minorHAnsi"/>
          <w:b/>
          <w:bCs/>
          <w:sz w:val="32"/>
          <w:szCs w:val="32"/>
        </w:rPr>
      </w:pPr>
      <w:r w:rsidRPr="007109C7">
        <w:rPr>
          <w:rFonts w:cstheme="minorHAnsi"/>
          <w:b/>
          <w:bCs/>
          <w:sz w:val="32"/>
          <w:szCs w:val="32"/>
        </w:rPr>
        <w:lastRenderedPageBreak/>
        <w:t>POSTGRADUATE</w:t>
      </w:r>
    </w:p>
    <w:p w:rsidR="0002033C" w:rsidRPr="007109C7" w:rsidRDefault="0002033C" w:rsidP="009D1866">
      <w:pPr>
        <w:pStyle w:val="NoSpacing"/>
        <w:rPr>
          <w:rFonts w:cstheme="minorHAnsi"/>
        </w:rPr>
      </w:pPr>
      <w:r w:rsidRPr="007109C7">
        <w:rPr>
          <w:rFonts w:cstheme="minorHAnsi"/>
        </w:rPr>
        <w:t xml:space="preserve">Employability Advisers: </w:t>
      </w:r>
      <w:r w:rsidR="009D1866" w:rsidRPr="007109C7">
        <w:rPr>
          <w:rFonts w:cstheme="minorHAnsi"/>
        </w:rPr>
        <w:t>Helen Armitage, Johanne Gilroy</w:t>
      </w:r>
    </w:p>
    <w:p w:rsidR="0002033C" w:rsidRPr="007109C7" w:rsidRDefault="0002033C" w:rsidP="008B2067">
      <w:pPr>
        <w:pStyle w:val="NoSpacing"/>
        <w:rPr>
          <w:rFonts w:cstheme="minorHAnsi"/>
        </w:rPr>
      </w:pPr>
      <w:r w:rsidRPr="007109C7">
        <w:rPr>
          <w:rFonts w:cstheme="minorHAnsi"/>
        </w:rPr>
        <w:t xml:space="preserve">Employability Partnership Officer: Gemma Thomason </w:t>
      </w:r>
    </w:p>
    <w:p w:rsidR="0002033C" w:rsidRPr="007109C7" w:rsidRDefault="009D1866" w:rsidP="00F537B9">
      <w:pPr>
        <w:pStyle w:val="NoSpacing"/>
        <w:rPr>
          <w:rFonts w:cstheme="minorHAnsi"/>
          <w:bCs/>
        </w:rPr>
      </w:pPr>
      <w:r w:rsidRPr="007109C7">
        <w:rPr>
          <w:rFonts w:cstheme="minorHAnsi"/>
          <w:bCs/>
        </w:rPr>
        <w:t>Postgraduate</w:t>
      </w:r>
      <w:r w:rsidR="0002033C" w:rsidRPr="007109C7">
        <w:rPr>
          <w:rFonts w:cstheme="minorHAnsi"/>
          <w:bCs/>
        </w:rPr>
        <w:t xml:space="preserve"> Employability Lead: TBC</w:t>
      </w:r>
    </w:p>
    <w:p w:rsidR="0002033C" w:rsidRDefault="0002033C" w:rsidP="0002033C">
      <w:pPr>
        <w:pStyle w:val="NoSpacing"/>
        <w:rPr>
          <w:rFonts w:cstheme="minorHAnsi"/>
        </w:rPr>
      </w:pPr>
    </w:p>
    <w:tbl>
      <w:tblPr>
        <w:tblStyle w:val="TableGrid"/>
        <w:tblW w:w="5467" w:type="pct"/>
        <w:tblInd w:w="-318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02033C" w:rsidRPr="00777C93" w:rsidTr="00817FC7">
        <w:trPr>
          <w:trHeight w:val="146"/>
        </w:trPr>
        <w:tc>
          <w:tcPr>
            <w:tcW w:w="2500" w:type="pct"/>
            <w:shd w:val="clear" w:color="auto" w:fill="DBE5F1" w:themeFill="accent1" w:themeFillTint="33"/>
          </w:tcPr>
          <w:p w:rsidR="0002033C" w:rsidRPr="007109C7" w:rsidRDefault="0002033C" w:rsidP="002D3FE8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109C7">
              <w:rPr>
                <w:rFonts w:cstheme="minorHAnsi"/>
                <w:b/>
                <w:bCs/>
                <w:sz w:val="24"/>
                <w:szCs w:val="24"/>
              </w:rPr>
              <w:t>Actions and Priorities</w:t>
            </w:r>
          </w:p>
          <w:p w:rsidR="0002033C" w:rsidRPr="007109C7" w:rsidRDefault="0002033C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500" w:type="pct"/>
            <w:shd w:val="clear" w:color="auto" w:fill="DBE5F1" w:themeFill="accent1" w:themeFillTint="33"/>
          </w:tcPr>
          <w:p w:rsidR="0002033C" w:rsidRPr="007109C7" w:rsidRDefault="0002033C" w:rsidP="00817FC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109C7">
              <w:rPr>
                <w:rFonts w:cstheme="minorHAnsi"/>
                <w:b/>
                <w:bCs/>
                <w:sz w:val="24"/>
                <w:szCs w:val="24"/>
              </w:rPr>
              <w:t>Stakeholder Contribution/ Faculty Support</w:t>
            </w:r>
          </w:p>
        </w:tc>
      </w:tr>
      <w:tr w:rsidR="0002033C" w:rsidRPr="00777C93" w:rsidTr="00817FC7">
        <w:trPr>
          <w:trHeight w:val="146"/>
        </w:trPr>
        <w:tc>
          <w:tcPr>
            <w:tcW w:w="2500" w:type="pct"/>
            <w:shd w:val="clear" w:color="auto" w:fill="FFFFFF" w:themeFill="background1"/>
          </w:tcPr>
          <w:p w:rsidR="0002033C" w:rsidRPr="00A9145E" w:rsidRDefault="0002033C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  <w:p w:rsidR="0002033C" w:rsidRPr="00A9145E" w:rsidRDefault="0002033C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A9145E">
              <w:rPr>
                <w:rFonts w:cstheme="minorHAnsi"/>
                <w:b/>
                <w:sz w:val="21"/>
                <w:szCs w:val="21"/>
              </w:rPr>
              <w:t>Employability Adviser</w:t>
            </w:r>
            <w:r w:rsidR="009D1866" w:rsidRPr="00A9145E">
              <w:rPr>
                <w:rFonts w:cstheme="minorHAnsi"/>
                <w:b/>
                <w:sz w:val="21"/>
                <w:szCs w:val="21"/>
              </w:rPr>
              <w:t>s</w:t>
            </w:r>
          </w:p>
          <w:p w:rsidR="009D1866" w:rsidRPr="00A9145E" w:rsidRDefault="009D1866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  <w:p w:rsidR="009D1866" w:rsidRPr="00A9145E" w:rsidRDefault="009D1866" w:rsidP="009D1866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Offer all PGs from target courses an individual interview in Sem 1 or Sem 2, accommodating September and January starters</w:t>
            </w:r>
          </w:p>
          <w:p w:rsidR="009D1866" w:rsidRPr="00A9145E" w:rsidRDefault="009D1866" w:rsidP="009D1866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Encourage setting of UniHub preferences in inductions</w:t>
            </w:r>
          </w:p>
          <w:p w:rsidR="009D1866" w:rsidRPr="00A9145E" w:rsidRDefault="009D1866" w:rsidP="009D1866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Priority students will also be highlighted to us at (monthly) progression meetings with Course Leaders and/or APAs &amp; PAs</w:t>
            </w:r>
          </w:p>
          <w:p w:rsidR="009D1866" w:rsidRPr="00A9145E" w:rsidRDefault="009D1866" w:rsidP="009D1866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 xml:space="preserve">Promotion of Enterprise offer </w:t>
            </w:r>
          </w:p>
          <w:p w:rsidR="009D1866" w:rsidRPr="00A9145E" w:rsidRDefault="009D1866" w:rsidP="009D1866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 xml:space="preserve">Delivering sessions on how to determine career options and different methods to develop your employability; </w:t>
            </w:r>
          </w:p>
          <w:p w:rsidR="009D1866" w:rsidRPr="00A9145E" w:rsidRDefault="009D1866" w:rsidP="009D1866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Monthly meetings with linked SSOs and Course Leaders to look at issues around progression, preferential access to careers webinars</w:t>
            </w:r>
          </w:p>
          <w:p w:rsidR="009D1866" w:rsidRPr="00A9145E" w:rsidRDefault="009D1866" w:rsidP="009D1866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Developing personal branding and networking via LinkedIn</w:t>
            </w:r>
          </w:p>
          <w:p w:rsidR="009D1866" w:rsidRPr="00A9145E" w:rsidRDefault="009D1866" w:rsidP="009D1866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Customised and bespoke communications via Telephone and/or email on relevant Careers Focus sessions, Enterprise sessions, Employer presentations and offer of one to one appointment for help and support. At least, once a semester</w:t>
            </w:r>
          </w:p>
          <w:p w:rsidR="00F537B9" w:rsidRPr="00A9145E" w:rsidRDefault="00F537B9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  <w:p w:rsidR="0002033C" w:rsidRDefault="0002033C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A9145E">
              <w:rPr>
                <w:rFonts w:cstheme="minorHAnsi"/>
                <w:b/>
                <w:sz w:val="21"/>
                <w:szCs w:val="21"/>
              </w:rPr>
              <w:t>E</w:t>
            </w:r>
            <w:r w:rsidR="00817FC7" w:rsidRPr="00A9145E">
              <w:rPr>
                <w:rFonts w:cstheme="minorHAnsi"/>
                <w:b/>
                <w:sz w:val="21"/>
                <w:szCs w:val="21"/>
              </w:rPr>
              <w:t>mployer Partnership Officer</w:t>
            </w:r>
          </w:p>
          <w:p w:rsidR="002D3FE8" w:rsidRPr="00A9145E" w:rsidRDefault="002D3FE8" w:rsidP="00817FC7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  <w:p w:rsidR="0002033C" w:rsidRPr="00A9145E" w:rsidRDefault="0002033C" w:rsidP="002D3FE8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 xml:space="preserve">Provide support for bringing employers in to deliver employability-related content within the curriculum for </w:t>
            </w:r>
            <w:r w:rsidR="004F5063">
              <w:rPr>
                <w:rFonts w:cstheme="minorHAnsi"/>
                <w:sz w:val="21"/>
                <w:szCs w:val="21"/>
              </w:rPr>
              <w:t>PG</w:t>
            </w:r>
            <w:r w:rsidRPr="00A9145E">
              <w:rPr>
                <w:rFonts w:cstheme="minorHAnsi"/>
                <w:sz w:val="21"/>
                <w:szCs w:val="21"/>
              </w:rPr>
              <w:t xml:space="preserve"> disciplines.</w:t>
            </w:r>
          </w:p>
          <w:p w:rsidR="0002033C" w:rsidRPr="00A9145E" w:rsidRDefault="0002033C" w:rsidP="002D3FE8">
            <w:pPr>
              <w:pStyle w:val="ListParagraph"/>
              <w:rPr>
                <w:rFonts w:cstheme="minorHAnsi"/>
                <w:sz w:val="21"/>
                <w:szCs w:val="21"/>
              </w:rPr>
            </w:pPr>
          </w:p>
          <w:p w:rsidR="0002033C" w:rsidRPr="00A9145E" w:rsidRDefault="0002033C" w:rsidP="002D3FE8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 xml:space="preserve">Provide information and results on targeted </w:t>
            </w:r>
            <w:r w:rsidR="004F5063">
              <w:rPr>
                <w:rFonts w:cstheme="minorHAnsi"/>
                <w:sz w:val="21"/>
                <w:szCs w:val="21"/>
              </w:rPr>
              <w:t>PG</w:t>
            </w:r>
            <w:r w:rsidRPr="00A9145E">
              <w:rPr>
                <w:rFonts w:cstheme="minorHAnsi"/>
                <w:sz w:val="21"/>
                <w:szCs w:val="21"/>
              </w:rPr>
              <w:t xml:space="preserve"> students’ applications to key employer accounts: areas where students are falling down, and work with Link EA and Course Leaders to increase support sessions in these areas.</w:t>
            </w:r>
          </w:p>
          <w:p w:rsidR="0002033C" w:rsidRPr="00A9145E" w:rsidRDefault="0002033C" w:rsidP="002D3FE8">
            <w:pPr>
              <w:pStyle w:val="ListParagraph"/>
              <w:rPr>
                <w:rFonts w:cstheme="minorHAnsi"/>
                <w:sz w:val="21"/>
                <w:szCs w:val="21"/>
              </w:rPr>
            </w:pPr>
          </w:p>
          <w:p w:rsidR="0002033C" w:rsidRPr="00A9145E" w:rsidRDefault="0002033C" w:rsidP="002D3FE8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 xml:space="preserve">Support department to run any bespoke employer events in target areas for </w:t>
            </w:r>
            <w:r w:rsidR="004F5063">
              <w:rPr>
                <w:rFonts w:cstheme="minorHAnsi"/>
                <w:sz w:val="21"/>
                <w:szCs w:val="21"/>
              </w:rPr>
              <w:t>PG</w:t>
            </w:r>
            <w:r w:rsidRPr="00A9145E">
              <w:rPr>
                <w:rFonts w:cstheme="minorHAnsi"/>
                <w:sz w:val="21"/>
                <w:szCs w:val="21"/>
              </w:rPr>
              <w:t xml:space="preserve"> disciplines</w:t>
            </w:r>
          </w:p>
          <w:p w:rsidR="0002033C" w:rsidRPr="00A9145E" w:rsidRDefault="0002033C" w:rsidP="002D3FE8">
            <w:pPr>
              <w:pStyle w:val="ListParagraph"/>
              <w:rPr>
                <w:rFonts w:cstheme="minorHAnsi"/>
                <w:sz w:val="21"/>
                <w:szCs w:val="21"/>
              </w:rPr>
            </w:pPr>
          </w:p>
          <w:p w:rsidR="0002033C" w:rsidRPr="002D3FE8" w:rsidRDefault="0002033C" w:rsidP="002D3FE8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b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 xml:space="preserve">Work with </w:t>
            </w:r>
            <w:r w:rsidR="004F5063">
              <w:rPr>
                <w:rFonts w:cstheme="minorHAnsi"/>
                <w:sz w:val="21"/>
                <w:szCs w:val="21"/>
              </w:rPr>
              <w:t>PG</w:t>
            </w:r>
            <w:r w:rsidRPr="00A9145E">
              <w:rPr>
                <w:rFonts w:cstheme="minorHAnsi"/>
                <w:sz w:val="21"/>
                <w:szCs w:val="21"/>
              </w:rPr>
              <w:t xml:space="preserve"> Departmental Groups and Course Leaders to develop new employer relationships to increase graduate/placement/internships opportunities in target areas</w:t>
            </w:r>
          </w:p>
          <w:p w:rsidR="002D3FE8" w:rsidRPr="0058659F" w:rsidRDefault="002D3FE8" w:rsidP="002D3FE8">
            <w:pPr>
              <w:ind w:left="360" w:hanging="3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59F">
              <w:rPr>
                <w:rFonts w:ascii="Arial" w:hAnsi="Arial" w:cs="Arial"/>
                <w:b/>
                <w:bCs/>
                <w:sz w:val="20"/>
                <w:szCs w:val="20"/>
              </w:rPr>
              <w:t>Enterprise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Team</w:t>
            </w:r>
          </w:p>
          <w:p w:rsidR="002D3FE8" w:rsidRPr="0058659F" w:rsidRDefault="002D3FE8" w:rsidP="002D3FE8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8659F">
              <w:rPr>
                <w:rFonts w:ascii="Arial" w:hAnsi="Arial" w:cs="Arial"/>
                <w:sz w:val="20"/>
                <w:szCs w:val="20"/>
              </w:rPr>
              <w:t xml:space="preserve">Enterprise Awareness, Capabilities, </w:t>
            </w:r>
            <w:proofErr w:type="spellStart"/>
            <w:r w:rsidRPr="0058659F">
              <w:rPr>
                <w:rFonts w:ascii="Arial" w:hAnsi="Arial" w:cs="Arial"/>
                <w:sz w:val="20"/>
                <w:szCs w:val="20"/>
              </w:rPr>
              <w:t>Mindset</w:t>
            </w:r>
            <w:proofErr w:type="spellEnd"/>
            <w:r w:rsidRPr="0058659F">
              <w:rPr>
                <w:rFonts w:ascii="Arial" w:hAnsi="Arial" w:cs="Arial"/>
                <w:sz w:val="20"/>
                <w:szCs w:val="20"/>
              </w:rPr>
              <w:t xml:space="preserve"> and Effectiveness (L6/7)</w:t>
            </w:r>
          </w:p>
          <w:p w:rsidR="002D3FE8" w:rsidRDefault="002D3FE8" w:rsidP="002D3FE8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simulation games (Xing / Pizza Games): All levels </w:t>
            </w:r>
          </w:p>
          <w:p w:rsidR="002D3FE8" w:rsidRPr="002D3FE8" w:rsidRDefault="002D3FE8" w:rsidP="002D3FE8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Tier 1 info sessions</w:t>
            </w:r>
          </w:p>
        </w:tc>
        <w:tc>
          <w:tcPr>
            <w:tcW w:w="2500" w:type="pct"/>
          </w:tcPr>
          <w:p w:rsidR="0002033C" w:rsidRPr="00A9145E" w:rsidRDefault="0002033C" w:rsidP="00817FC7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02033C" w:rsidRPr="00A9145E" w:rsidRDefault="0002033C" w:rsidP="00817FC7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9D1866" w:rsidRPr="00A9145E" w:rsidRDefault="009D1866" w:rsidP="00817FC7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9D1866" w:rsidRPr="00A9145E" w:rsidRDefault="009D1866" w:rsidP="009D186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Access to all new &amp; returning student inductions; September &amp; January</w:t>
            </w:r>
          </w:p>
          <w:p w:rsidR="009D1866" w:rsidRPr="00A9145E" w:rsidRDefault="009D1866" w:rsidP="009D1866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9D1866" w:rsidRPr="00A9145E" w:rsidRDefault="009D1866" w:rsidP="009D186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Access to all PG outductions</w:t>
            </w:r>
          </w:p>
          <w:p w:rsidR="009D1866" w:rsidRPr="00A9145E" w:rsidRDefault="009D1866" w:rsidP="009D1866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9D1866" w:rsidRPr="00A9145E" w:rsidRDefault="009D1866" w:rsidP="009D186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 xml:space="preserve">Ongoing contact with named person(s) with overview of PG Employability Pathway              </w:t>
            </w:r>
          </w:p>
          <w:p w:rsidR="009D1866" w:rsidRPr="00A9145E" w:rsidRDefault="009D1866" w:rsidP="009D1866">
            <w:pPr>
              <w:rPr>
                <w:rFonts w:cstheme="minorHAnsi"/>
                <w:sz w:val="21"/>
                <w:szCs w:val="21"/>
              </w:rPr>
            </w:pPr>
          </w:p>
          <w:p w:rsidR="009D1866" w:rsidRPr="00A9145E" w:rsidRDefault="009D1866" w:rsidP="009D186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Access to appropriate umbrella meetings (existing or new)</w:t>
            </w:r>
          </w:p>
          <w:p w:rsidR="009D1866" w:rsidRPr="00A9145E" w:rsidRDefault="009D1866" w:rsidP="009D1866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9D1866" w:rsidRPr="00A9145E" w:rsidRDefault="009D1866" w:rsidP="009D186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Membership of MART Group</w:t>
            </w:r>
          </w:p>
          <w:p w:rsidR="009D1866" w:rsidRPr="00A9145E" w:rsidRDefault="009D1866" w:rsidP="009D1866">
            <w:pPr>
              <w:rPr>
                <w:rFonts w:cstheme="minorHAnsi"/>
                <w:sz w:val="21"/>
                <w:szCs w:val="21"/>
              </w:rPr>
            </w:pPr>
          </w:p>
          <w:p w:rsidR="009D1866" w:rsidRPr="00A9145E" w:rsidRDefault="009D1866" w:rsidP="009D186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(Monthly) student tracking/ review meetings with CLs  and/or course APAs &amp; PAs</w:t>
            </w:r>
          </w:p>
          <w:p w:rsidR="009D1866" w:rsidRPr="00A9145E" w:rsidRDefault="009D1866" w:rsidP="009D1866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9D1866" w:rsidRPr="00A9145E" w:rsidRDefault="009D1866" w:rsidP="009D186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Active referral of target PGs by CLs/APAs/PAs</w:t>
            </w:r>
          </w:p>
          <w:p w:rsidR="009D1866" w:rsidRPr="00A9145E" w:rsidRDefault="009D1866" w:rsidP="009D1866">
            <w:pPr>
              <w:rPr>
                <w:rFonts w:cstheme="minorHAnsi"/>
                <w:sz w:val="21"/>
                <w:szCs w:val="21"/>
              </w:rPr>
            </w:pPr>
          </w:p>
          <w:p w:rsidR="009D1866" w:rsidRPr="00A9145E" w:rsidRDefault="009D1866" w:rsidP="002D3FE8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Student data/reports via Department</w:t>
            </w:r>
            <w:r w:rsidR="002D3FE8">
              <w:rPr>
                <w:rFonts w:cstheme="minorHAnsi"/>
                <w:sz w:val="21"/>
                <w:szCs w:val="21"/>
              </w:rPr>
              <w:t>al Student Experience Managers/</w:t>
            </w:r>
            <w:r w:rsidRPr="00A9145E">
              <w:rPr>
                <w:rFonts w:cstheme="minorHAnsi"/>
                <w:sz w:val="21"/>
                <w:szCs w:val="21"/>
              </w:rPr>
              <w:t xml:space="preserve">Senior Administrators </w:t>
            </w:r>
          </w:p>
          <w:p w:rsidR="009D1866" w:rsidRPr="00A9145E" w:rsidRDefault="009D1866" w:rsidP="009D1866">
            <w:pPr>
              <w:rPr>
                <w:rFonts w:cstheme="minorHAnsi"/>
                <w:sz w:val="21"/>
                <w:szCs w:val="21"/>
              </w:rPr>
            </w:pPr>
          </w:p>
          <w:p w:rsidR="009D1866" w:rsidRPr="00A9145E" w:rsidRDefault="009D1866" w:rsidP="009D186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Appropriate timetabling support</w:t>
            </w:r>
          </w:p>
          <w:p w:rsidR="009D1866" w:rsidRPr="00A9145E" w:rsidRDefault="009D1866" w:rsidP="009D1866">
            <w:pPr>
              <w:rPr>
                <w:rFonts w:cstheme="minorHAnsi"/>
                <w:sz w:val="21"/>
                <w:szCs w:val="21"/>
              </w:rPr>
            </w:pPr>
          </w:p>
          <w:p w:rsidR="009D1866" w:rsidRPr="00A9145E" w:rsidRDefault="009D1866" w:rsidP="009D186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Early involvement in Employability related events</w:t>
            </w:r>
          </w:p>
          <w:p w:rsidR="009D1866" w:rsidRPr="00A9145E" w:rsidRDefault="009D1866" w:rsidP="009D1866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9D1866" w:rsidRPr="00A9145E" w:rsidRDefault="009D1866" w:rsidP="009D1866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Shared Employer/Key Account information</w:t>
            </w:r>
          </w:p>
          <w:p w:rsidR="0002033C" w:rsidRPr="00A9145E" w:rsidRDefault="0002033C" w:rsidP="009D1866">
            <w:pPr>
              <w:ind w:left="360"/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:rsidR="00452E54" w:rsidRPr="00777C93" w:rsidRDefault="00452E54" w:rsidP="0002033C">
      <w:pPr>
        <w:rPr>
          <w:rFonts w:cstheme="minorHAnsi"/>
          <w:b/>
          <w:bCs/>
        </w:rPr>
      </w:pPr>
    </w:p>
    <w:tbl>
      <w:tblPr>
        <w:tblStyle w:val="TableGrid"/>
        <w:tblW w:w="5669" w:type="pct"/>
        <w:tblInd w:w="-45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66"/>
        <w:gridCol w:w="5573"/>
        <w:gridCol w:w="3133"/>
      </w:tblGrid>
      <w:tr w:rsidR="0002033C" w:rsidRPr="00777C93" w:rsidTr="00817FC7">
        <w:trPr>
          <w:trHeight w:val="351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:rsidR="0002033C" w:rsidRPr="007109C7" w:rsidRDefault="0002033C" w:rsidP="002640F2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  <w:r w:rsidRPr="007109C7">
              <w:rPr>
                <w:rFonts w:asciiTheme="minorBidi" w:hAnsiTheme="minorBidi"/>
                <w:b/>
                <w:sz w:val="20"/>
                <w:szCs w:val="20"/>
              </w:rPr>
              <w:br w:type="page"/>
            </w:r>
            <w:r w:rsidR="002640F2" w:rsidRPr="007109C7">
              <w:rPr>
                <w:rFonts w:asciiTheme="minorBidi" w:hAnsiTheme="minorBidi"/>
                <w:b/>
                <w:sz w:val="20"/>
                <w:szCs w:val="20"/>
              </w:rPr>
              <w:t>Indicative Course Planning</w:t>
            </w:r>
          </w:p>
        </w:tc>
      </w:tr>
      <w:tr w:rsidR="002640F2" w:rsidRPr="00777C93" w:rsidTr="00B64A5E">
        <w:trPr>
          <w:trHeight w:val="351"/>
        </w:trPr>
        <w:tc>
          <w:tcPr>
            <w:tcW w:w="1104" w:type="pct"/>
            <w:shd w:val="clear" w:color="auto" w:fill="FFFFFF" w:themeFill="background1"/>
          </w:tcPr>
          <w:p w:rsidR="0002033C" w:rsidRPr="00A9145E" w:rsidRDefault="00B64A5E" w:rsidP="002640F2">
            <w:pPr>
              <w:pStyle w:val="NoSpacing"/>
              <w:ind w:left="33" w:firstLine="327"/>
              <w:rPr>
                <w:rFonts w:cstheme="minorHAnsi"/>
                <w:b/>
                <w:bCs/>
                <w:sz w:val="21"/>
                <w:szCs w:val="21"/>
              </w:rPr>
            </w:pPr>
            <w:r w:rsidRPr="00A9145E">
              <w:rPr>
                <w:rFonts w:cstheme="minorHAnsi"/>
                <w:b/>
                <w:bCs/>
                <w:sz w:val="21"/>
                <w:szCs w:val="21"/>
              </w:rPr>
              <w:t>All PG</w:t>
            </w:r>
          </w:p>
        </w:tc>
        <w:tc>
          <w:tcPr>
            <w:tcW w:w="2494" w:type="pct"/>
            <w:shd w:val="clear" w:color="auto" w:fill="auto"/>
          </w:tcPr>
          <w:p w:rsidR="00B64A5E" w:rsidRPr="00A9145E" w:rsidRDefault="00B64A5E" w:rsidP="00B64A5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b/>
                <w:bCs/>
                <w:sz w:val="21"/>
                <w:szCs w:val="21"/>
              </w:rPr>
              <w:t>PG Conference</w:t>
            </w:r>
            <w:r w:rsidRPr="00A9145E">
              <w:rPr>
                <w:rFonts w:cstheme="minorHAnsi"/>
                <w:sz w:val="21"/>
                <w:szCs w:val="21"/>
              </w:rPr>
              <w:t xml:space="preserve"> 2 x Careers Support Sessions</w:t>
            </w:r>
          </w:p>
          <w:p w:rsidR="00B64A5E" w:rsidRPr="00A9145E" w:rsidRDefault="00B64A5E" w:rsidP="00B64A5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b/>
                <w:bCs/>
                <w:sz w:val="21"/>
                <w:szCs w:val="21"/>
              </w:rPr>
              <w:t xml:space="preserve">PG Inductions </w:t>
            </w:r>
          </w:p>
          <w:p w:rsidR="0002033C" w:rsidRPr="00A9145E" w:rsidRDefault="0002033C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2" w:type="pct"/>
            <w:shd w:val="clear" w:color="auto" w:fill="auto"/>
          </w:tcPr>
          <w:p w:rsidR="0002033C" w:rsidRPr="00A9145E" w:rsidRDefault="0002033C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2640F2" w:rsidRPr="00777C93" w:rsidTr="00B64A5E">
        <w:trPr>
          <w:trHeight w:val="351"/>
        </w:trPr>
        <w:tc>
          <w:tcPr>
            <w:tcW w:w="1104" w:type="pct"/>
            <w:shd w:val="clear" w:color="auto" w:fill="FFFFFF" w:themeFill="background1"/>
          </w:tcPr>
          <w:p w:rsidR="00F537B9" w:rsidRPr="00A9145E" w:rsidRDefault="00B64A5E" w:rsidP="002640F2">
            <w:pPr>
              <w:pStyle w:val="NoSpacing"/>
              <w:ind w:left="33" w:firstLine="327"/>
              <w:rPr>
                <w:rFonts w:cstheme="minorHAnsi"/>
                <w:b/>
                <w:bCs/>
                <w:sz w:val="21"/>
                <w:szCs w:val="21"/>
              </w:rPr>
            </w:pPr>
            <w:r w:rsidRPr="00A9145E">
              <w:rPr>
                <w:rFonts w:cstheme="minorHAnsi"/>
                <w:b/>
                <w:bCs/>
                <w:sz w:val="21"/>
                <w:szCs w:val="21"/>
              </w:rPr>
              <w:t>MBA</w:t>
            </w:r>
          </w:p>
        </w:tc>
        <w:tc>
          <w:tcPr>
            <w:tcW w:w="2494" w:type="pct"/>
            <w:shd w:val="clear" w:color="auto" w:fill="auto"/>
          </w:tcPr>
          <w:p w:rsidR="00452E54" w:rsidRPr="00A9145E" w:rsidRDefault="00452E54" w:rsidP="00452E54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 xml:space="preserve">Induction </w:t>
            </w:r>
          </w:p>
          <w:p w:rsidR="00B64A5E" w:rsidRPr="00A9145E" w:rsidRDefault="00452E54" w:rsidP="00452E54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Careers&amp; Employability s</w:t>
            </w:r>
            <w:r w:rsidR="00B64A5E" w:rsidRPr="00A9145E">
              <w:rPr>
                <w:rFonts w:cstheme="minorHAnsi"/>
                <w:sz w:val="21"/>
                <w:szCs w:val="21"/>
              </w:rPr>
              <w:t>ession</w:t>
            </w:r>
            <w:r w:rsidRPr="00A9145E">
              <w:rPr>
                <w:rFonts w:cstheme="minorHAnsi"/>
                <w:sz w:val="21"/>
                <w:szCs w:val="21"/>
              </w:rPr>
              <w:t xml:space="preserve"> within</w:t>
            </w:r>
            <w:r w:rsidR="00B64A5E" w:rsidRPr="00A9145E">
              <w:rPr>
                <w:rFonts w:cstheme="minorHAnsi"/>
                <w:sz w:val="21"/>
                <w:szCs w:val="21"/>
              </w:rPr>
              <w:t xml:space="preserve"> </w:t>
            </w:r>
            <w:r w:rsidR="00B64A5E" w:rsidRPr="00A9145E">
              <w:rPr>
                <w:rFonts w:cstheme="minorHAnsi"/>
                <w:b/>
                <w:bCs/>
                <w:sz w:val="21"/>
                <w:szCs w:val="21"/>
              </w:rPr>
              <w:t xml:space="preserve">Managing Global Business </w:t>
            </w:r>
          </w:p>
          <w:p w:rsidR="00F537B9" w:rsidRPr="00A9145E" w:rsidRDefault="00F537B9" w:rsidP="00452E54">
            <w:pPr>
              <w:pStyle w:val="ListParagraph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02" w:type="pct"/>
            <w:shd w:val="clear" w:color="auto" w:fill="auto"/>
          </w:tcPr>
          <w:p w:rsidR="00B64A5E" w:rsidRPr="00A9145E" w:rsidRDefault="00B64A5E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 xml:space="preserve">Claire Moonan </w:t>
            </w:r>
          </w:p>
          <w:p w:rsidR="00F537B9" w:rsidRPr="00A9145E" w:rsidRDefault="007109C7" w:rsidP="007109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 xml:space="preserve">Louise Suckley, </w:t>
            </w:r>
            <w:r w:rsidR="00B64A5E" w:rsidRPr="00A9145E">
              <w:rPr>
                <w:rFonts w:cstheme="minorHAnsi"/>
                <w:sz w:val="21"/>
                <w:szCs w:val="21"/>
              </w:rPr>
              <w:t xml:space="preserve"> Melanie Bull</w:t>
            </w:r>
          </w:p>
        </w:tc>
      </w:tr>
      <w:tr w:rsidR="00F537B9" w:rsidRPr="00777C93" w:rsidTr="00B64A5E">
        <w:trPr>
          <w:trHeight w:val="351"/>
        </w:trPr>
        <w:tc>
          <w:tcPr>
            <w:tcW w:w="1104" w:type="pct"/>
            <w:shd w:val="clear" w:color="auto" w:fill="FFFFFF" w:themeFill="background1"/>
          </w:tcPr>
          <w:p w:rsidR="00F537B9" w:rsidRPr="00A9145E" w:rsidRDefault="00B64A5E" w:rsidP="002640F2">
            <w:pPr>
              <w:pStyle w:val="NoSpacing"/>
              <w:ind w:left="33" w:firstLine="327"/>
              <w:rPr>
                <w:rFonts w:cstheme="minorHAnsi"/>
                <w:b/>
                <w:bCs/>
                <w:sz w:val="21"/>
                <w:szCs w:val="21"/>
              </w:rPr>
            </w:pPr>
            <w:r w:rsidRPr="00A9145E">
              <w:rPr>
                <w:rFonts w:cstheme="minorHAnsi"/>
                <w:b/>
                <w:bCs/>
                <w:sz w:val="21"/>
                <w:szCs w:val="21"/>
              </w:rPr>
              <w:t>THEF</w:t>
            </w:r>
          </w:p>
        </w:tc>
        <w:tc>
          <w:tcPr>
            <w:tcW w:w="2494" w:type="pct"/>
            <w:shd w:val="clear" w:color="auto" w:fill="auto"/>
          </w:tcPr>
          <w:p w:rsidR="00B64A5E" w:rsidRPr="00A9145E" w:rsidRDefault="00B64A5E" w:rsidP="00B64A5E">
            <w:pPr>
              <w:pStyle w:val="ListParagraph"/>
              <w:ind w:hanging="317"/>
              <w:rPr>
                <w:rFonts w:cstheme="minorHAnsi"/>
                <w:sz w:val="21"/>
                <w:szCs w:val="21"/>
              </w:rPr>
            </w:pPr>
          </w:p>
          <w:p w:rsidR="00B64A5E" w:rsidRPr="00A9145E" w:rsidRDefault="00B64A5E" w:rsidP="00B64A5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 xml:space="preserve">Induction </w:t>
            </w:r>
          </w:p>
          <w:p w:rsidR="00452E54" w:rsidRPr="00A9145E" w:rsidRDefault="00452E54" w:rsidP="00452E54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4 x sessions in Semester 1:</w:t>
            </w:r>
          </w:p>
          <w:p w:rsidR="00452E54" w:rsidRPr="00A9145E" w:rsidRDefault="00452E54" w:rsidP="00452E54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How to gain work experience</w:t>
            </w:r>
          </w:p>
          <w:p w:rsidR="00452E54" w:rsidRPr="00A9145E" w:rsidRDefault="00452E54" w:rsidP="00452E54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Professional Networks and making the most of the fairs</w:t>
            </w:r>
          </w:p>
          <w:p w:rsidR="00452E54" w:rsidRPr="00A9145E" w:rsidRDefault="00452E54" w:rsidP="00452E54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LinkedIn</w:t>
            </w:r>
          </w:p>
          <w:p w:rsidR="00452E54" w:rsidRPr="00A9145E" w:rsidRDefault="00452E54" w:rsidP="00452E54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identifying Prospective Employers</w:t>
            </w:r>
          </w:p>
          <w:p w:rsidR="00B64A5E" w:rsidRPr="00A9145E" w:rsidRDefault="00452E54" w:rsidP="00B64A5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3 x sessions in Semester 2 are:</w:t>
            </w:r>
          </w:p>
          <w:p w:rsidR="00B64A5E" w:rsidRPr="00A9145E" w:rsidRDefault="00B64A5E" w:rsidP="00B64A5E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Interviewing Skills</w:t>
            </w:r>
          </w:p>
          <w:p w:rsidR="00B64A5E" w:rsidRPr="00A9145E" w:rsidRDefault="00B64A5E" w:rsidP="00B64A5E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Assessment Centre Overview</w:t>
            </w:r>
          </w:p>
          <w:p w:rsidR="00B64A5E" w:rsidRPr="00A9145E" w:rsidRDefault="00B64A5E" w:rsidP="00B64A5E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Assessment Centre</w:t>
            </w:r>
          </w:p>
          <w:p w:rsidR="00F537B9" w:rsidRPr="00A9145E" w:rsidRDefault="00F537B9" w:rsidP="00817FC7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402" w:type="pct"/>
            <w:shd w:val="clear" w:color="auto" w:fill="auto"/>
          </w:tcPr>
          <w:p w:rsidR="00F537B9" w:rsidRPr="00A9145E" w:rsidRDefault="00F537B9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F537B9" w:rsidRPr="00777C93" w:rsidTr="00B64A5E">
        <w:trPr>
          <w:trHeight w:val="351"/>
        </w:trPr>
        <w:tc>
          <w:tcPr>
            <w:tcW w:w="1104" w:type="pct"/>
            <w:shd w:val="clear" w:color="auto" w:fill="FFFFFF" w:themeFill="background1"/>
          </w:tcPr>
          <w:p w:rsidR="00F537B9" w:rsidRPr="00A9145E" w:rsidRDefault="00B64A5E" w:rsidP="002640F2">
            <w:pPr>
              <w:pStyle w:val="NoSpacing"/>
              <w:ind w:left="33" w:firstLine="327"/>
              <w:rPr>
                <w:rFonts w:cstheme="minorHAnsi"/>
                <w:b/>
                <w:bCs/>
                <w:sz w:val="21"/>
                <w:szCs w:val="21"/>
              </w:rPr>
            </w:pPr>
            <w:r w:rsidRPr="00A9145E">
              <w:rPr>
                <w:rFonts w:cstheme="minorHAnsi"/>
                <w:b/>
                <w:bCs/>
                <w:sz w:val="21"/>
                <w:szCs w:val="21"/>
              </w:rPr>
              <w:t>Marketing</w:t>
            </w:r>
          </w:p>
        </w:tc>
        <w:tc>
          <w:tcPr>
            <w:tcW w:w="2494" w:type="pct"/>
            <w:shd w:val="clear" w:color="auto" w:fill="auto"/>
          </w:tcPr>
          <w:p w:rsidR="00B64A5E" w:rsidRPr="00A9145E" w:rsidRDefault="00B64A5E" w:rsidP="00B64A5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 xml:space="preserve">Induction </w:t>
            </w:r>
          </w:p>
          <w:p w:rsidR="00B64A5E" w:rsidRPr="00A9145E" w:rsidRDefault="00B64A5E" w:rsidP="00B64A5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4 x sessions in Sem 1</w:t>
            </w:r>
          </w:p>
          <w:p w:rsidR="00B64A5E" w:rsidRPr="00A9145E" w:rsidRDefault="00B64A5E" w:rsidP="00B64A5E">
            <w:pPr>
              <w:pStyle w:val="ListParagraph"/>
              <w:numPr>
                <w:ilvl w:val="1"/>
                <w:numId w:val="48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How to gain work experience</w:t>
            </w:r>
          </w:p>
          <w:p w:rsidR="00B64A5E" w:rsidRPr="00A9145E" w:rsidRDefault="00B64A5E" w:rsidP="00B64A5E">
            <w:pPr>
              <w:pStyle w:val="ListParagraph"/>
              <w:numPr>
                <w:ilvl w:val="1"/>
                <w:numId w:val="48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Professional Networks and making the most of the fairs</w:t>
            </w:r>
          </w:p>
          <w:p w:rsidR="00B64A5E" w:rsidRPr="00A9145E" w:rsidRDefault="00B64A5E" w:rsidP="00B64A5E">
            <w:pPr>
              <w:pStyle w:val="ListParagraph"/>
              <w:numPr>
                <w:ilvl w:val="1"/>
                <w:numId w:val="48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LinkedIn</w:t>
            </w:r>
          </w:p>
          <w:p w:rsidR="00B64A5E" w:rsidRPr="00A9145E" w:rsidRDefault="00B64A5E" w:rsidP="00B64A5E">
            <w:pPr>
              <w:pStyle w:val="ListParagraph"/>
              <w:numPr>
                <w:ilvl w:val="1"/>
                <w:numId w:val="48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identifying Prospective Employers</w:t>
            </w:r>
          </w:p>
          <w:p w:rsidR="00B64A5E" w:rsidRPr="00A9145E" w:rsidRDefault="00B64A5E" w:rsidP="00B64A5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3 x sessions in Semester 2 are:</w:t>
            </w:r>
          </w:p>
          <w:p w:rsidR="00B64A5E" w:rsidRPr="00A9145E" w:rsidRDefault="00B64A5E" w:rsidP="00B64A5E">
            <w:pPr>
              <w:pStyle w:val="ListParagraph"/>
              <w:numPr>
                <w:ilvl w:val="1"/>
                <w:numId w:val="48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Interviewing Skills</w:t>
            </w:r>
          </w:p>
          <w:p w:rsidR="00B64A5E" w:rsidRPr="00A9145E" w:rsidRDefault="00B64A5E" w:rsidP="00B64A5E">
            <w:pPr>
              <w:pStyle w:val="ListParagraph"/>
              <w:numPr>
                <w:ilvl w:val="1"/>
                <w:numId w:val="48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Assessment Centre Overview</w:t>
            </w:r>
          </w:p>
          <w:p w:rsidR="00B64A5E" w:rsidRPr="00A9145E" w:rsidRDefault="00B64A5E" w:rsidP="00B64A5E">
            <w:pPr>
              <w:pStyle w:val="ListParagraph"/>
              <w:numPr>
                <w:ilvl w:val="1"/>
                <w:numId w:val="48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Assessment Centre</w:t>
            </w:r>
          </w:p>
          <w:p w:rsidR="00F537B9" w:rsidRPr="00A9145E" w:rsidRDefault="00F537B9" w:rsidP="00817FC7">
            <w:pPr>
              <w:pStyle w:val="NoSpacing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402" w:type="pct"/>
            <w:shd w:val="clear" w:color="auto" w:fill="auto"/>
          </w:tcPr>
          <w:p w:rsidR="00F537B9" w:rsidRPr="00A9145E" w:rsidRDefault="00F537B9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  <w:tr w:rsidR="002640F2" w:rsidRPr="00777C93" w:rsidTr="00B64A5E">
        <w:trPr>
          <w:trHeight w:val="351"/>
        </w:trPr>
        <w:tc>
          <w:tcPr>
            <w:tcW w:w="1104" w:type="pct"/>
            <w:shd w:val="clear" w:color="auto" w:fill="FFFFFF" w:themeFill="background1"/>
          </w:tcPr>
          <w:p w:rsidR="00F537B9" w:rsidRPr="00A9145E" w:rsidRDefault="00B64A5E" w:rsidP="002640F2">
            <w:pPr>
              <w:pStyle w:val="NoSpacing"/>
              <w:ind w:left="33" w:firstLine="327"/>
              <w:rPr>
                <w:rFonts w:cstheme="minorHAnsi"/>
                <w:b/>
                <w:bCs/>
                <w:sz w:val="21"/>
                <w:szCs w:val="21"/>
              </w:rPr>
            </w:pPr>
            <w:r w:rsidRPr="00A9145E">
              <w:rPr>
                <w:rFonts w:cstheme="minorHAnsi"/>
                <w:b/>
                <w:bCs/>
                <w:sz w:val="21"/>
                <w:szCs w:val="21"/>
              </w:rPr>
              <w:t>FABS</w:t>
            </w:r>
          </w:p>
        </w:tc>
        <w:tc>
          <w:tcPr>
            <w:tcW w:w="2494" w:type="pct"/>
            <w:shd w:val="clear" w:color="auto" w:fill="auto"/>
          </w:tcPr>
          <w:p w:rsidR="00B64A5E" w:rsidRPr="00A9145E" w:rsidRDefault="00B64A5E" w:rsidP="00B64A5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 xml:space="preserve">5 Career Bitesize employability sessions for both September and January cohorts. </w:t>
            </w:r>
          </w:p>
          <w:p w:rsidR="00B64A5E" w:rsidRPr="00A9145E" w:rsidRDefault="00B64A5E" w:rsidP="00B64A5E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B64A5E" w:rsidRPr="00A9145E" w:rsidRDefault="00B64A5E" w:rsidP="00B64A5E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  <w:color w:val="000000"/>
                <w:sz w:val="21"/>
                <w:szCs w:val="21"/>
              </w:rPr>
            </w:pPr>
            <w:r w:rsidRPr="00A9145E">
              <w:rPr>
                <w:rFonts w:cstheme="minorHAnsi"/>
                <w:color w:val="000000"/>
                <w:sz w:val="21"/>
                <w:szCs w:val="21"/>
              </w:rPr>
              <w:t>Session 1     How do I choose a career? (skills audit/self-awareness/career awareness)</w:t>
            </w:r>
          </w:p>
          <w:p w:rsidR="00B64A5E" w:rsidRPr="00A9145E" w:rsidRDefault="00B64A5E" w:rsidP="00B64A5E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  <w:color w:val="000000"/>
                <w:sz w:val="21"/>
                <w:szCs w:val="21"/>
              </w:rPr>
            </w:pPr>
            <w:r w:rsidRPr="00A9145E">
              <w:rPr>
                <w:rFonts w:cstheme="minorHAnsi"/>
                <w:color w:val="000000"/>
                <w:sz w:val="21"/>
                <w:szCs w:val="21"/>
              </w:rPr>
              <w:t>Session 2     Where to look for work?</w:t>
            </w:r>
          </w:p>
          <w:p w:rsidR="00B64A5E" w:rsidRPr="00A9145E" w:rsidRDefault="00B64A5E" w:rsidP="00B64A5E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  <w:color w:val="000000"/>
                <w:sz w:val="21"/>
                <w:szCs w:val="21"/>
              </w:rPr>
            </w:pPr>
            <w:r w:rsidRPr="00A9145E">
              <w:rPr>
                <w:rFonts w:cstheme="minorHAnsi"/>
                <w:color w:val="000000"/>
                <w:sz w:val="21"/>
                <w:szCs w:val="21"/>
              </w:rPr>
              <w:t>Session 3     Making the most of the Careers Fair</w:t>
            </w:r>
          </w:p>
          <w:p w:rsidR="00B64A5E" w:rsidRPr="00A9145E" w:rsidRDefault="00B64A5E" w:rsidP="00B64A5E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  <w:color w:val="000000"/>
                <w:sz w:val="21"/>
                <w:szCs w:val="21"/>
              </w:rPr>
            </w:pPr>
            <w:r w:rsidRPr="00A9145E">
              <w:rPr>
                <w:rFonts w:cstheme="minorHAnsi"/>
                <w:color w:val="000000"/>
                <w:sz w:val="21"/>
                <w:szCs w:val="21"/>
              </w:rPr>
              <w:t>Session 4     Winning CVs - where to start and what to say</w:t>
            </w:r>
          </w:p>
          <w:p w:rsidR="00B64A5E" w:rsidRPr="00A9145E" w:rsidRDefault="00B64A5E" w:rsidP="00B64A5E">
            <w:pPr>
              <w:pStyle w:val="ListParagraph"/>
              <w:numPr>
                <w:ilvl w:val="1"/>
                <w:numId w:val="47"/>
              </w:numPr>
              <w:rPr>
                <w:rFonts w:cstheme="minorHAnsi"/>
                <w:color w:val="000000"/>
                <w:sz w:val="21"/>
                <w:szCs w:val="21"/>
              </w:rPr>
            </w:pPr>
            <w:r w:rsidRPr="00A9145E">
              <w:rPr>
                <w:rFonts w:cstheme="minorHAnsi"/>
                <w:color w:val="000000"/>
                <w:sz w:val="21"/>
                <w:szCs w:val="21"/>
              </w:rPr>
              <w:t>Session 5     Impressing at Interviews</w:t>
            </w:r>
          </w:p>
          <w:p w:rsidR="00B64A5E" w:rsidRPr="00A9145E" w:rsidRDefault="00B64A5E" w:rsidP="00B64A5E">
            <w:pPr>
              <w:pStyle w:val="ListParagraph"/>
              <w:ind w:left="1440"/>
              <w:rPr>
                <w:rFonts w:cstheme="minorHAnsi"/>
                <w:color w:val="000000"/>
                <w:sz w:val="21"/>
                <w:szCs w:val="21"/>
              </w:rPr>
            </w:pPr>
          </w:p>
          <w:p w:rsidR="00B64A5E" w:rsidRPr="00A9145E" w:rsidRDefault="00B64A5E" w:rsidP="00B64A5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Bespoke workshop on how to gain UK work experience for International students</w:t>
            </w:r>
          </w:p>
          <w:p w:rsidR="00F537B9" w:rsidRPr="00A9145E" w:rsidRDefault="00F537B9" w:rsidP="00817FC7">
            <w:pPr>
              <w:pStyle w:val="NoSpacing"/>
              <w:ind w:left="18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1402" w:type="pct"/>
            <w:shd w:val="clear" w:color="auto" w:fill="auto"/>
          </w:tcPr>
          <w:p w:rsidR="00F537B9" w:rsidRPr="00A9145E" w:rsidRDefault="00B64A5E" w:rsidP="00817FC7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David Jones</w:t>
            </w:r>
          </w:p>
        </w:tc>
      </w:tr>
    </w:tbl>
    <w:p w:rsidR="00F10AA8" w:rsidRDefault="00F10AA8" w:rsidP="00B05CA9">
      <w:pPr>
        <w:rPr>
          <w:rFonts w:cstheme="minorHAnsi"/>
          <w:b/>
          <w:sz w:val="28"/>
        </w:rPr>
      </w:pPr>
    </w:p>
    <w:p w:rsidR="002D3FE8" w:rsidRDefault="002D3FE8" w:rsidP="00B05CA9">
      <w:pPr>
        <w:rPr>
          <w:rFonts w:cstheme="minorHAnsi"/>
          <w:b/>
          <w:sz w:val="28"/>
        </w:rPr>
      </w:pPr>
    </w:p>
    <w:p w:rsidR="002D3FE8" w:rsidRDefault="002D3FE8" w:rsidP="00B05CA9">
      <w:pPr>
        <w:rPr>
          <w:rFonts w:cstheme="minorHAnsi"/>
          <w:b/>
          <w:sz w:val="28"/>
        </w:rPr>
      </w:pPr>
    </w:p>
    <w:p w:rsidR="002D3FE8" w:rsidRDefault="002D3FE8" w:rsidP="00B05CA9">
      <w:pPr>
        <w:rPr>
          <w:rFonts w:cstheme="minorHAnsi"/>
          <w:b/>
          <w:sz w:val="28"/>
        </w:rPr>
      </w:pPr>
    </w:p>
    <w:p w:rsidR="002D3FE8" w:rsidRDefault="002D3FE8" w:rsidP="00B05CA9">
      <w:pPr>
        <w:rPr>
          <w:rFonts w:cstheme="minorHAnsi"/>
          <w:b/>
          <w:sz w:val="28"/>
        </w:rPr>
      </w:pPr>
    </w:p>
    <w:p w:rsidR="00452E54" w:rsidRDefault="00452E54" w:rsidP="00B05CA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ALL SBS</w:t>
      </w:r>
    </w:p>
    <w:tbl>
      <w:tblPr>
        <w:tblStyle w:val="TableGrid"/>
        <w:tblW w:w="5467" w:type="pct"/>
        <w:tblInd w:w="-318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452E54" w:rsidRPr="00C530B0" w:rsidTr="00DC64B8">
        <w:trPr>
          <w:trHeight w:val="146"/>
        </w:trPr>
        <w:tc>
          <w:tcPr>
            <w:tcW w:w="2500" w:type="pct"/>
            <w:shd w:val="clear" w:color="auto" w:fill="DBE5F1" w:themeFill="accent1" w:themeFillTint="33"/>
          </w:tcPr>
          <w:p w:rsidR="00452E54" w:rsidRDefault="00452E54" w:rsidP="00DC64B8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C530B0">
              <w:rPr>
                <w:rFonts w:cstheme="minorHAnsi"/>
                <w:b/>
                <w:bCs/>
                <w:sz w:val="24"/>
                <w:szCs w:val="24"/>
              </w:rPr>
              <w:t>Actions and Priorities</w:t>
            </w:r>
          </w:p>
          <w:p w:rsidR="00452E54" w:rsidRPr="00777C93" w:rsidRDefault="00452E54" w:rsidP="00DC64B8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  <w:p w:rsidR="00452E54" w:rsidRPr="00777C93" w:rsidRDefault="00452E54" w:rsidP="00DC64B8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500" w:type="pct"/>
            <w:shd w:val="clear" w:color="auto" w:fill="DBE5F1" w:themeFill="accent1" w:themeFillTint="33"/>
          </w:tcPr>
          <w:p w:rsidR="00452E54" w:rsidRPr="00C530B0" w:rsidRDefault="00452E54" w:rsidP="00DC64B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530B0">
              <w:rPr>
                <w:rFonts w:cstheme="minorHAnsi"/>
                <w:b/>
                <w:bCs/>
                <w:sz w:val="24"/>
                <w:szCs w:val="24"/>
              </w:rPr>
              <w:t>Stakeholder Contribution/ Faculty Support</w:t>
            </w:r>
          </w:p>
        </w:tc>
      </w:tr>
      <w:tr w:rsidR="00452E54" w:rsidRPr="009D1866" w:rsidTr="00DC64B8">
        <w:trPr>
          <w:trHeight w:val="146"/>
        </w:trPr>
        <w:tc>
          <w:tcPr>
            <w:tcW w:w="2500" w:type="pct"/>
            <w:shd w:val="clear" w:color="auto" w:fill="FFFFFF" w:themeFill="background1"/>
          </w:tcPr>
          <w:p w:rsidR="00452E54" w:rsidRPr="00A9145E" w:rsidRDefault="00452E54" w:rsidP="00DC64B8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</w:p>
          <w:p w:rsidR="00452E54" w:rsidRPr="00A9145E" w:rsidRDefault="00452E54" w:rsidP="00452E5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Automatic referral from SSOs; students at risk of not progressing/potential withdrawals</w:t>
            </w:r>
          </w:p>
          <w:p w:rsidR="00452E54" w:rsidRPr="00A9145E" w:rsidRDefault="00452E54" w:rsidP="00452E54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452E54" w:rsidRPr="00A9145E" w:rsidRDefault="00452E54" w:rsidP="00452E5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Selected referral of placement seekers with learning contracts</w:t>
            </w:r>
          </w:p>
          <w:p w:rsidR="00452E54" w:rsidRPr="00A9145E" w:rsidRDefault="00452E54" w:rsidP="00452E54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452E54" w:rsidRPr="00A9145E" w:rsidRDefault="00452E54" w:rsidP="00452E5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Agreed delivery of 3 x Careers &amp; Employability sessions for TAR UC Summer Semester</w:t>
            </w:r>
          </w:p>
          <w:p w:rsidR="00452E54" w:rsidRPr="00A9145E" w:rsidRDefault="00452E54" w:rsidP="00452E54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452E54" w:rsidRPr="00A9145E" w:rsidRDefault="00452E54" w:rsidP="00452E54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 xml:space="preserve">Bespoke sessions for SBS PGR Development Programme </w:t>
            </w:r>
          </w:p>
          <w:p w:rsidR="00452E54" w:rsidRPr="00A9145E" w:rsidRDefault="00452E54" w:rsidP="00452E54">
            <w:pPr>
              <w:spacing w:before="100" w:beforeAutospacing="1" w:after="100" w:afterAutospacing="1"/>
              <w:ind w:left="36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500" w:type="pct"/>
          </w:tcPr>
          <w:p w:rsidR="00452E54" w:rsidRPr="00A9145E" w:rsidRDefault="00452E54" w:rsidP="00DC64B8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452E54" w:rsidRPr="00A9145E" w:rsidRDefault="00452E54" w:rsidP="00452E54">
            <w:p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SSO Team automatic referral</w:t>
            </w:r>
          </w:p>
          <w:p w:rsidR="00452E54" w:rsidRPr="00A9145E" w:rsidRDefault="00452E54" w:rsidP="00452E54">
            <w:pPr>
              <w:rPr>
                <w:rFonts w:cstheme="minorHAnsi"/>
                <w:sz w:val="21"/>
                <w:szCs w:val="21"/>
              </w:rPr>
            </w:pPr>
          </w:p>
          <w:p w:rsidR="00452E54" w:rsidRPr="00A9145E" w:rsidRDefault="00452E54" w:rsidP="00452E54">
            <w:pPr>
              <w:rPr>
                <w:rFonts w:cstheme="minorHAnsi"/>
                <w:sz w:val="21"/>
                <w:szCs w:val="21"/>
              </w:rPr>
            </w:pPr>
          </w:p>
          <w:p w:rsidR="00452E54" w:rsidRPr="00A9145E" w:rsidRDefault="00452E54" w:rsidP="00452E54">
            <w:p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Placements SSO (Helen Parkin)</w:t>
            </w:r>
          </w:p>
          <w:p w:rsidR="00452E54" w:rsidRPr="00A9145E" w:rsidRDefault="00452E54" w:rsidP="00452E54">
            <w:pPr>
              <w:rPr>
                <w:rFonts w:cstheme="minorHAnsi"/>
                <w:sz w:val="21"/>
                <w:szCs w:val="21"/>
              </w:rPr>
            </w:pPr>
          </w:p>
          <w:p w:rsidR="00452E54" w:rsidRPr="00A9145E" w:rsidRDefault="00452E54" w:rsidP="00452E54">
            <w:pPr>
              <w:rPr>
                <w:rFonts w:cstheme="minorHAnsi"/>
                <w:sz w:val="21"/>
                <w:szCs w:val="21"/>
              </w:rPr>
            </w:pPr>
          </w:p>
          <w:p w:rsidR="00452E54" w:rsidRPr="00A9145E" w:rsidRDefault="00452E54" w:rsidP="00452E54">
            <w:pPr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TAR UC Course Leader (Kiefer Lee)</w:t>
            </w:r>
          </w:p>
          <w:p w:rsidR="00452E54" w:rsidRDefault="00452E54" w:rsidP="00452E54">
            <w:pPr>
              <w:rPr>
                <w:rFonts w:cstheme="minorHAnsi"/>
                <w:sz w:val="21"/>
                <w:szCs w:val="21"/>
              </w:rPr>
            </w:pPr>
          </w:p>
          <w:p w:rsidR="00A9145E" w:rsidRPr="00A9145E" w:rsidRDefault="00A9145E" w:rsidP="00452E54">
            <w:pPr>
              <w:rPr>
                <w:rFonts w:cstheme="minorHAnsi"/>
                <w:sz w:val="21"/>
                <w:szCs w:val="21"/>
              </w:rPr>
            </w:pPr>
          </w:p>
          <w:p w:rsidR="00452E54" w:rsidRPr="00A9145E" w:rsidRDefault="00452E54" w:rsidP="00452E54">
            <w:pPr>
              <w:ind w:left="34"/>
              <w:rPr>
                <w:rFonts w:cstheme="minorHAnsi"/>
                <w:sz w:val="21"/>
                <w:szCs w:val="21"/>
              </w:rPr>
            </w:pPr>
            <w:r w:rsidRPr="00A9145E">
              <w:rPr>
                <w:rFonts w:cstheme="minorHAnsi"/>
                <w:sz w:val="21"/>
                <w:szCs w:val="21"/>
              </w:rPr>
              <w:t>Collaboration with Doctoral School/SBS PGR Development Programme</w:t>
            </w:r>
            <w:r w:rsidR="00CB38CF">
              <w:rPr>
                <w:rFonts w:cstheme="minorHAnsi"/>
                <w:sz w:val="21"/>
                <w:szCs w:val="21"/>
              </w:rPr>
              <w:t>,</w:t>
            </w:r>
            <w:r w:rsidRPr="00A9145E">
              <w:rPr>
                <w:rFonts w:cstheme="minorHAnsi"/>
                <w:sz w:val="21"/>
                <w:szCs w:val="21"/>
              </w:rPr>
              <w:t xml:space="preserve"> Nicola Palmer (Programme Leader)</w:t>
            </w:r>
          </w:p>
          <w:p w:rsidR="00452E54" w:rsidRPr="00A9145E" w:rsidRDefault="00452E54" w:rsidP="00DC64B8">
            <w:pPr>
              <w:ind w:left="360"/>
              <w:rPr>
                <w:rFonts w:cstheme="minorHAnsi"/>
                <w:sz w:val="21"/>
                <w:szCs w:val="21"/>
              </w:rPr>
            </w:pPr>
          </w:p>
          <w:p w:rsidR="00452E54" w:rsidRPr="00A9145E" w:rsidRDefault="00452E54" w:rsidP="00452E54">
            <w:pPr>
              <w:ind w:left="360"/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:rsidR="00F10AA8" w:rsidRDefault="00F10AA8" w:rsidP="00B05CA9">
      <w:pPr>
        <w:rPr>
          <w:rFonts w:cstheme="minorHAnsi"/>
          <w:b/>
          <w:sz w:val="28"/>
        </w:rPr>
      </w:pPr>
    </w:p>
    <w:tbl>
      <w:tblPr>
        <w:tblStyle w:val="TableGrid"/>
        <w:tblW w:w="11057" w:type="dxa"/>
        <w:tblInd w:w="-559" w:type="dxa"/>
        <w:tblLook w:val="04A0" w:firstRow="1" w:lastRow="0" w:firstColumn="1" w:lastColumn="0" w:noHBand="0" w:noVBand="1"/>
      </w:tblPr>
      <w:tblGrid>
        <w:gridCol w:w="5800"/>
        <w:gridCol w:w="5257"/>
      </w:tblGrid>
      <w:tr w:rsidR="00452E54" w:rsidRPr="008A326D" w:rsidTr="00452E54">
        <w:trPr>
          <w:trHeight w:val="1033"/>
        </w:trPr>
        <w:tc>
          <w:tcPr>
            <w:tcW w:w="5800" w:type="dxa"/>
          </w:tcPr>
          <w:p w:rsidR="00452E54" w:rsidRPr="00A9145E" w:rsidRDefault="00452E54" w:rsidP="00DC64B8">
            <w:pPr>
              <w:rPr>
                <w:rFonts w:cstheme="minorHAnsi"/>
                <w:b/>
                <w:bCs/>
              </w:rPr>
            </w:pPr>
          </w:p>
          <w:p w:rsidR="00452E54" w:rsidRPr="00A9145E" w:rsidRDefault="00452E54" w:rsidP="00DC64B8">
            <w:pPr>
              <w:rPr>
                <w:rFonts w:cstheme="minorHAnsi"/>
                <w:b/>
                <w:bCs/>
              </w:rPr>
            </w:pPr>
            <w:r w:rsidRPr="00A9145E">
              <w:rPr>
                <w:rFonts w:cstheme="minorHAnsi"/>
                <w:b/>
                <w:bCs/>
              </w:rPr>
              <w:t>Careers &amp; Employability Service</w:t>
            </w:r>
          </w:p>
          <w:p w:rsidR="00452E54" w:rsidRPr="00A9145E" w:rsidRDefault="00452E54" w:rsidP="00DC64B8">
            <w:pPr>
              <w:rPr>
                <w:rFonts w:cstheme="minorHAnsi"/>
                <w:b/>
                <w:bCs/>
              </w:rPr>
            </w:pPr>
          </w:p>
          <w:p w:rsidR="00452E54" w:rsidRPr="00A9145E" w:rsidRDefault="00452E54" w:rsidP="00DC64B8">
            <w:pPr>
              <w:rPr>
                <w:rFonts w:cstheme="minorHAnsi"/>
                <w:b/>
                <w:bCs/>
              </w:rPr>
            </w:pPr>
            <w:r w:rsidRPr="00A9145E">
              <w:rPr>
                <w:rFonts w:cstheme="minorHAnsi"/>
                <w:b/>
                <w:bCs/>
              </w:rPr>
              <w:t>Signed:                                                   Date:</w:t>
            </w:r>
          </w:p>
          <w:p w:rsidR="00452E54" w:rsidRPr="00A9145E" w:rsidRDefault="00452E54" w:rsidP="00DC64B8">
            <w:pPr>
              <w:rPr>
                <w:rFonts w:cstheme="minorHAnsi"/>
              </w:rPr>
            </w:pPr>
          </w:p>
        </w:tc>
        <w:tc>
          <w:tcPr>
            <w:tcW w:w="5257" w:type="dxa"/>
          </w:tcPr>
          <w:p w:rsidR="00452E54" w:rsidRPr="00A9145E" w:rsidRDefault="00452E54" w:rsidP="00DC64B8">
            <w:pPr>
              <w:rPr>
                <w:rFonts w:cstheme="minorHAnsi"/>
                <w:b/>
                <w:bCs/>
              </w:rPr>
            </w:pPr>
          </w:p>
          <w:p w:rsidR="00452E54" w:rsidRPr="00A9145E" w:rsidRDefault="00452E54" w:rsidP="00DC64B8">
            <w:pPr>
              <w:rPr>
                <w:rFonts w:cstheme="minorHAnsi"/>
                <w:b/>
                <w:bCs/>
              </w:rPr>
            </w:pPr>
            <w:r w:rsidRPr="00A9145E">
              <w:rPr>
                <w:rFonts w:cstheme="minorHAnsi"/>
                <w:b/>
                <w:bCs/>
              </w:rPr>
              <w:t>Sheffield Business School</w:t>
            </w:r>
          </w:p>
          <w:p w:rsidR="00452E54" w:rsidRPr="00A9145E" w:rsidRDefault="00452E54" w:rsidP="00DC64B8">
            <w:pPr>
              <w:rPr>
                <w:rFonts w:cstheme="minorHAnsi"/>
                <w:b/>
                <w:bCs/>
              </w:rPr>
            </w:pPr>
          </w:p>
          <w:p w:rsidR="00452E54" w:rsidRPr="00A9145E" w:rsidRDefault="00452E54" w:rsidP="00DC64B8">
            <w:pPr>
              <w:rPr>
                <w:rFonts w:cstheme="minorHAnsi"/>
                <w:b/>
                <w:bCs/>
              </w:rPr>
            </w:pPr>
            <w:r w:rsidRPr="00A9145E">
              <w:rPr>
                <w:rFonts w:cstheme="minorHAnsi"/>
                <w:b/>
                <w:bCs/>
              </w:rPr>
              <w:t>Signed:                                                   Date:</w:t>
            </w:r>
          </w:p>
        </w:tc>
      </w:tr>
    </w:tbl>
    <w:p w:rsidR="00F10AA8" w:rsidRDefault="00F10AA8" w:rsidP="00B05CA9">
      <w:pPr>
        <w:rPr>
          <w:rFonts w:cstheme="minorHAnsi"/>
          <w:b/>
          <w:sz w:val="28"/>
        </w:rPr>
      </w:pPr>
    </w:p>
    <w:p w:rsidR="00F10AA8" w:rsidRDefault="00F10AA8" w:rsidP="00B05CA9">
      <w:pPr>
        <w:rPr>
          <w:rFonts w:cstheme="minorHAnsi"/>
          <w:b/>
          <w:sz w:val="28"/>
        </w:rPr>
      </w:pPr>
    </w:p>
    <w:p w:rsidR="00F10AA8" w:rsidRDefault="00F10AA8" w:rsidP="00B05CA9">
      <w:pPr>
        <w:rPr>
          <w:rFonts w:cstheme="minorHAnsi"/>
          <w:b/>
          <w:sz w:val="28"/>
        </w:rPr>
      </w:pPr>
    </w:p>
    <w:p w:rsidR="00F10AA8" w:rsidRDefault="00F10AA8" w:rsidP="00B05CA9">
      <w:pPr>
        <w:rPr>
          <w:rFonts w:cstheme="minorHAnsi"/>
          <w:b/>
          <w:sz w:val="28"/>
        </w:rPr>
      </w:pPr>
    </w:p>
    <w:sectPr w:rsidR="00F10AA8" w:rsidSect="00BD3AF4">
      <w:pgSz w:w="11906" w:h="16838" w:code="9"/>
      <w:pgMar w:top="284" w:right="1276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B8" w:rsidRDefault="00DC64B8" w:rsidP="00D23F14">
      <w:pPr>
        <w:spacing w:after="0" w:line="240" w:lineRule="auto"/>
      </w:pPr>
      <w:r>
        <w:separator/>
      </w:r>
    </w:p>
  </w:endnote>
  <w:endnote w:type="continuationSeparator" w:id="0">
    <w:p w:rsidR="00DC64B8" w:rsidRDefault="00DC64B8" w:rsidP="00D2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B8" w:rsidRDefault="00DC64B8" w:rsidP="00D23F14">
      <w:pPr>
        <w:spacing w:after="0" w:line="240" w:lineRule="auto"/>
      </w:pPr>
      <w:r>
        <w:separator/>
      </w:r>
    </w:p>
  </w:footnote>
  <w:footnote w:type="continuationSeparator" w:id="0">
    <w:p w:rsidR="00DC64B8" w:rsidRDefault="00DC64B8" w:rsidP="00D2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389"/>
    <w:multiLevelType w:val="hybridMultilevel"/>
    <w:tmpl w:val="6748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673E5"/>
    <w:multiLevelType w:val="hybridMultilevel"/>
    <w:tmpl w:val="F7D6570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79813DF"/>
    <w:multiLevelType w:val="multilevel"/>
    <w:tmpl w:val="DEF6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7E624C5"/>
    <w:multiLevelType w:val="hybridMultilevel"/>
    <w:tmpl w:val="9AAA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F629C"/>
    <w:multiLevelType w:val="hybridMultilevel"/>
    <w:tmpl w:val="AAE80C42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9CC0119"/>
    <w:multiLevelType w:val="multilevel"/>
    <w:tmpl w:val="DEF6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E4A5177"/>
    <w:multiLevelType w:val="hybridMultilevel"/>
    <w:tmpl w:val="F026A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245765"/>
    <w:multiLevelType w:val="hybridMultilevel"/>
    <w:tmpl w:val="88325C88"/>
    <w:lvl w:ilvl="0" w:tplc="ED8A51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97E58"/>
    <w:multiLevelType w:val="hybridMultilevel"/>
    <w:tmpl w:val="AD0AE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54BE5"/>
    <w:multiLevelType w:val="hybridMultilevel"/>
    <w:tmpl w:val="9AD8B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116903"/>
    <w:multiLevelType w:val="hybridMultilevel"/>
    <w:tmpl w:val="A7529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D4022F"/>
    <w:multiLevelType w:val="hybridMultilevel"/>
    <w:tmpl w:val="0D108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94699C"/>
    <w:multiLevelType w:val="hybridMultilevel"/>
    <w:tmpl w:val="AD6E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D3B47"/>
    <w:multiLevelType w:val="hybridMultilevel"/>
    <w:tmpl w:val="3864E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13F67"/>
    <w:multiLevelType w:val="hybridMultilevel"/>
    <w:tmpl w:val="1D7A4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56DB1"/>
    <w:multiLevelType w:val="hybridMultilevel"/>
    <w:tmpl w:val="D9AAD962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26B34948"/>
    <w:multiLevelType w:val="hybridMultilevel"/>
    <w:tmpl w:val="A65EF67C"/>
    <w:lvl w:ilvl="0" w:tplc="9DAC3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E40C1"/>
    <w:multiLevelType w:val="multilevel"/>
    <w:tmpl w:val="DEF6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9E0E36"/>
    <w:multiLevelType w:val="hybridMultilevel"/>
    <w:tmpl w:val="C23AE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CB08A3"/>
    <w:multiLevelType w:val="hybridMultilevel"/>
    <w:tmpl w:val="EE7E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577F7"/>
    <w:multiLevelType w:val="hybridMultilevel"/>
    <w:tmpl w:val="1ACC6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9E292E"/>
    <w:multiLevelType w:val="hybridMultilevel"/>
    <w:tmpl w:val="F14A5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233D2"/>
    <w:multiLevelType w:val="hybridMultilevel"/>
    <w:tmpl w:val="71761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44F9C"/>
    <w:multiLevelType w:val="hybridMultilevel"/>
    <w:tmpl w:val="C660C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384A9F"/>
    <w:multiLevelType w:val="hybridMultilevel"/>
    <w:tmpl w:val="052C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27874"/>
    <w:multiLevelType w:val="hybridMultilevel"/>
    <w:tmpl w:val="18A4D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EC8C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E369D"/>
    <w:multiLevelType w:val="hybridMultilevel"/>
    <w:tmpl w:val="B28E6BAE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>
    <w:nsid w:val="472E6856"/>
    <w:multiLevelType w:val="hybridMultilevel"/>
    <w:tmpl w:val="E4C05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06510"/>
    <w:multiLevelType w:val="hybridMultilevel"/>
    <w:tmpl w:val="E93663A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4D1F5110"/>
    <w:multiLevelType w:val="hybridMultilevel"/>
    <w:tmpl w:val="3FA4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047745"/>
    <w:multiLevelType w:val="hybridMultilevel"/>
    <w:tmpl w:val="D0E6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2164C"/>
    <w:multiLevelType w:val="hybridMultilevel"/>
    <w:tmpl w:val="25FED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98659F"/>
    <w:multiLevelType w:val="hybridMultilevel"/>
    <w:tmpl w:val="C098FB5C"/>
    <w:lvl w:ilvl="0" w:tplc="AA26F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E187C">
      <w:start w:val="17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907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4F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725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A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08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CB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6C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5B3789D"/>
    <w:multiLevelType w:val="hybridMultilevel"/>
    <w:tmpl w:val="E8BE4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6B145A"/>
    <w:multiLevelType w:val="hybridMultilevel"/>
    <w:tmpl w:val="D01E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04442"/>
    <w:multiLevelType w:val="hybridMultilevel"/>
    <w:tmpl w:val="FB709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25732"/>
    <w:multiLevelType w:val="hybridMultilevel"/>
    <w:tmpl w:val="C270C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7276AF"/>
    <w:multiLevelType w:val="hybridMultilevel"/>
    <w:tmpl w:val="37005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EF3F03"/>
    <w:multiLevelType w:val="hybridMultilevel"/>
    <w:tmpl w:val="831E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259E4"/>
    <w:multiLevelType w:val="hybridMultilevel"/>
    <w:tmpl w:val="8AA43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5F0F52"/>
    <w:multiLevelType w:val="hybridMultilevel"/>
    <w:tmpl w:val="D484594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0024175"/>
    <w:multiLevelType w:val="hybridMultilevel"/>
    <w:tmpl w:val="DAF8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D5DCF"/>
    <w:multiLevelType w:val="hybridMultilevel"/>
    <w:tmpl w:val="56F8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076163"/>
    <w:multiLevelType w:val="hybridMultilevel"/>
    <w:tmpl w:val="B792D0B4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4">
    <w:nsid w:val="757B48C9"/>
    <w:multiLevelType w:val="hybridMultilevel"/>
    <w:tmpl w:val="2BBC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53EE7"/>
    <w:multiLevelType w:val="hybridMultilevel"/>
    <w:tmpl w:val="CDDA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63D75"/>
    <w:multiLevelType w:val="hybridMultilevel"/>
    <w:tmpl w:val="A7980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8848F7"/>
    <w:multiLevelType w:val="hybridMultilevel"/>
    <w:tmpl w:val="EB523192"/>
    <w:lvl w:ilvl="0" w:tplc="080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26"/>
  </w:num>
  <w:num w:numId="4">
    <w:abstractNumId w:val="47"/>
  </w:num>
  <w:num w:numId="5">
    <w:abstractNumId w:val="0"/>
  </w:num>
  <w:num w:numId="6">
    <w:abstractNumId w:val="39"/>
  </w:num>
  <w:num w:numId="7">
    <w:abstractNumId w:val="46"/>
  </w:num>
  <w:num w:numId="8">
    <w:abstractNumId w:val="36"/>
  </w:num>
  <w:num w:numId="9">
    <w:abstractNumId w:val="22"/>
  </w:num>
  <w:num w:numId="10">
    <w:abstractNumId w:val="42"/>
  </w:num>
  <w:num w:numId="11">
    <w:abstractNumId w:val="23"/>
  </w:num>
  <w:num w:numId="12">
    <w:abstractNumId w:val="20"/>
  </w:num>
  <w:num w:numId="13">
    <w:abstractNumId w:val="10"/>
  </w:num>
  <w:num w:numId="14">
    <w:abstractNumId w:val="9"/>
  </w:num>
  <w:num w:numId="15">
    <w:abstractNumId w:val="34"/>
  </w:num>
  <w:num w:numId="16">
    <w:abstractNumId w:val="37"/>
  </w:num>
  <w:num w:numId="17">
    <w:abstractNumId w:val="31"/>
  </w:num>
  <w:num w:numId="18">
    <w:abstractNumId w:val="11"/>
  </w:num>
  <w:num w:numId="19">
    <w:abstractNumId w:val="18"/>
  </w:num>
  <w:num w:numId="20">
    <w:abstractNumId w:val="33"/>
  </w:num>
  <w:num w:numId="21">
    <w:abstractNumId w:val="6"/>
  </w:num>
  <w:num w:numId="22">
    <w:abstractNumId w:val="27"/>
  </w:num>
  <w:num w:numId="23">
    <w:abstractNumId w:val="8"/>
  </w:num>
  <w:num w:numId="24">
    <w:abstractNumId w:val="1"/>
  </w:num>
  <w:num w:numId="25">
    <w:abstractNumId w:val="21"/>
  </w:num>
  <w:num w:numId="26">
    <w:abstractNumId w:val="4"/>
  </w:num>
  <w:num w:numId="27">
    <w:abstractNumId w:val="41"/>
  </w:num>
  <w:num w:numId="28">
    <w:abstractNumId w:val="14"/>
  </w:num>
  <w:num w:numId="29">
    <w:abstractNumId w:val="30"/>
  </w:num>
  <w:num w:numId="30">
    <w:abstractNumId w:val="13"/>
  </w:num>
  <w:num w:numId="31">
    <w:abstractNumId w:val="3"/>
  </w:num>
  <w:num w:numId="32">
    <w:abstractNumId w:val="28"/>
  </w:num>
  <w:num w:numId="33">
    <w:abstractNumId w:val="19"/>
  </w:num>
  <w:num w:numId="34">
    <w:abstractNumId w:val="29"/>
  </w:num>
  <w:num w:numId="35">
    <w:abstractNumId w:val="32"/>
  </w:num>
  <w:num w:numId="36">
    <w:abstractNumId w:val="24"/>
  </w:num>
  <w:num w:numId="37">
    <w:abstractNumId w:val="25"/>
  </w:num>
  <w:num w:numId="38">
    <w:abstractNumId w:val="40"/>
  </w:num>
  <w:num w:numId="39">
    <w:abstractNumId w:val="16"/>
  </w:num>
  <w:num w:numId="40">
    <w:abstractNumId w:val="7"/>
  </w:num>
  <w:num w:numId="41">
    <w:abstractNumId w:val="44"/>
  </w:num>
  <w:num w:numId="42">
    <w:abstractNumId w:val="12"/>
  </w:num>
  <w:num w:numId="43">
    <w:abstractNumId w:val="35"/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17"/>
  </w:num>
  <w:num w:numId="47">
    <w:abstractNumId w:val="5"/>
  </w:num>
  <w:num w:numId="48">
    <w:abstractNumId w:val="2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11"/>
    <w:rsid w:val="00002ED4"/>
    <w:rsid w:val="00002FA2"/>
    <w:rsid w:val="000041FE"/>
    <w:rsid w:val="00004BF3"/>
    <w:rsid w:val="00010A73"/>
    <w:rsid w:val="00014C1F"/>
    <w:rsid w:val="00014F85"/>
    <w:rsid w:val="000164C2"/>
    <w:rsid w:val="0002033C"/>
    <w:rsid w:val="00027915"/>
    <w:rsid w:val="00044817"/>
    <w:rsid w:val="0004749E"/>
    <w:rsid w:val="00050AA0"/>
    <w:rsid w:val="0005771C"/>
    <w:rsid w:val="00060EEB"/>
    <w:rsid w:val="0007026E"/>
    <w:rsid w:val="0007088D"/>
    <w:rsid w:val="00082F29"/>
    <w:rsid w:val="00083A8F"/>
    <w:rsid w:val="00083C9C"/>
    <w:rsid w:val="00091F2C"/>
    <w:rsid w:val="00092EB7"/>
    <w:rsid w:val="00096BF6"/>
    <w:rsid w:val="000A6A0E"/>
    <w:rsid w:val="000B4613"/>
    <w:rsid w:val="000B5BF5"/>
    <w:rsid w:val="000C14A8"/>
    <w:rsid w:val="000C27F3"/>
    <w:rsid w:val="000C359A"/>
    <w:rsid w:val="000C5ECF"/>
    <w:rsid w:val="000D1337"/>
    <w:rsid w:val="000D379F"/>
    <w:rsid w:val="000D7A6D"/>
    <w:rsid w:val="000E0300"/>
    <w:rsid w:val="000E3908"/>
    <w:rsid w:val="000E6CBB"/>
    <w:rsid w:val="000F246C"/>
    <w:rsid w:val="000F2D63"/>
    <w:rsid w:val="000F3DA2"/>
    <w:rsid w:val="000F6A9E"/>
    <w:rsid w:val="00106229"/>
    <w:rsid w:val="0011341B"/>
    <w:rsid w:val="0011470C"/>
    <w:rsid w:val="00115608"/>
    <w:rsid w:val="00120E92"/>
    <w:rsid w:val="00130764"/>
    <w:rsid w:val="001308FD"/>
    <w:rsid w:val="0013417D"/>
    <w:rsid w:val="00136030"/>
    <w:rsid w:val="0013730E"/>
    <w:rsid w:val="00143D47"/>
    <w:rsid w:val="00154C4B"/>
    <w:rsid w:val="00155851"/>
    <w:rsid w:val="00157A05"/>
    <w:rsid w:val="00161279"/>
    <w:rsid w:val="0016440E"/>
    <w:rsid w:val="00166E9F"/>
    <w:rsid w:val="00175FC3"/>
    <w:rsid w:val="00176568"/>
    <w:rsid w:val="00177D34"/>
    <w:rsid w:val="00184BCD"/>
    <w:rsid w:val="00192481"/>
    <w:rsid w:val="001A0041"/>
    <w:rsid w:val="001A0729"/>
    <w:rsid w:val="001A19E7"/>
    <w:rsid w:val="001A345E"/>
    <w:rsid w:val="001A408D"/>
    <w:rsid w:val="001B101C"/>
    <w:rsid w:val="001B1D93"/>
    <w:rsid w:val="001C3089"/>
    <w:rsid w:val="001C6874"/>
    <w:rsid w:val="001D1AC2"/>
    <w:rsid w:val="001D3692"/>
    <w:rsid w:val="001D3CA9"/>
    <w:rsid w:val="001D58C0"/>
    <w:rsid w:val="001E3CFF"/>
    <w:rsid w:val="001E6586"/>
    <w:rsid w:val="001F03D0"/>
    <w:rsid w:val="001F0A1B"/>
    <w:rsid w:val="001F0AB7"/>
    <w:rsid w:val="002040B0"/>
    <w:rsid w:val="00204A7B"/>
    <w:rsid w:val="0020599B"/>
    <w:rsid w:val="002165BD"/>
    <w:rsid w:val="00221FF1"/>
    <w:rsid w:val="00224528"/>
    <w:rsid w:val="00230290"/>
    <w:rsid w:val="002312C4"/>
    <w:rsid w:val="002313F0"/>
    <w:rsid w:val="0023276C"/>
    <w:rsid w:val="002332E3"/>
    <w:rsid w:val="00241604"/>
    <w:rsid w:val="0024447E"/>
    <w:rsid w:val="002457B7"/>
    <w:rsid w:val="002505A5"/>
    <w:rsid w:val="002507A3"/>
    <w:rsid w:val="00256CAA"/>
    <w:rsid w:val="00263B97"/>
    <w:rsid w:val="002640F2"/>
    <w:rsid w:val="00264E76"/>
    <w:rsid w:val="002658AC"/>
    <w:rsid w:val="002663AC"/>
    <w:rsid w:val="002720E5"/>
    <w:rsid w:val="00273CC8"/>
    <w:rsid w:val="00274552"/>
    <w:rsid w:val="0027462C"/>
    <w:rsid w:val="00275FAC"/>
    <w:rsid w:val="002829DA"/>
    <w:rsid w:val="002919E3"/>
    <w:rsid w:val="00291C9C"/>
    <w:rsid w:val="002926A3"/>
    <w:rsid w:val="00296400"/>
    <w:rsid w:val="002A1D8C"/>
    <w:rsid w:val="002A21D8"/>
    <w:rsid w:val="002A2232"/>
    <w:rsid w:val="002A304C"/>
    <w:rsid w:val="002A3EBE"/>
    <w:rsid w:val="002A45C5"/>
    <w:rsid w:val="002A6786"/>
    <w:rsid w:val="002B4CBD"/>
    <w:rsid w:val="002B7581"/>
    <w:rsid w:val="002B7FCD"/>
    <w:rsid w:val="002C47CE"/>
    <w:rsid w:val="002C63EB"/>
    <w:rsid w:val="002C6756"/>
    <w:rsid w:val="002C74EC"/>
    <w:rsid w:val="002C778E"/>
    <w:rsid w:val="002D2C79"/>
    <w:rsid w:val="002D2E09"/>
    <w:rsid w:val="002D36B1"/>
    <w:rsid w:val="002D3FE8"/>
    <w:rsid w:val="002D4E46"/>
    <w:rsid w:val="002D6646"/>
    <w:rsid w:val="002E129A"/>
    <w:rsid w:val="002E643D"/>
    <w:rsid w:val="002E7812"/>
    <w:rsid w:val="002F19A5"/>
    <w:rsid w:val="002F2644"/>
    <w:rsid w:val="00303AA3"/>
    <w:rsid w:val="0030690C"/>
    <w:rsid w:val="00307F32"/>
    <w:rsid w:val="003179BC"/>
    <w:rsid w:val="0032069B"/>
    <w:rsid w:val="00331942"/>
    <w:rsid w:val="003324FC"/>
    <w:rsid w:val="00335ED5"/>
    <w:rsid w:val="0033689C"/>
    <w:rsid w:val="003408C1"/>
    <w:rsid w:val="00350F96"/>
    <w:rsid w:val="0035576E"/>
    <w:rsid w:val="00356A08"/>
    <w:rsid w:val="00365819"/>
    <w:rsid w:val="0037040C"/>
    <w:rsid w:val="00384642"/>
    <w:rsid w:val="00386E4B"/>
    <w:rsid w:val="0039141E"/>
    <w:rsid w:val="00392155"/>
    <w:rsid w:val="00396EE9"/>
    <w:rsid w:val="003A1F96"/>
    <w:rsid w:val="003A339B"/>
    <w:rsid w:val="003A7801"/>
    <w:rsid w:val="003B121A"/>
    <w:rsid w:val="003B3999"/>
    <w:rsid w:val="003B4190"/>
    <w:rsid w:val="003B7218"/>
    <w:rsid w:val="003D2AF3"/>
    <w:rsid w:val="003F0B57"/>
    <w:rsid w:val="003F2D8C"/>
    <w:rsid w:val="003F6AB8"/>
    <w:rsid w:val="00403D31"/>
    <w:rsid w:val="00403F46"/>
    <w:rsid w:val="0040649E"/>
    <w:rsid w:val="004163AC"/>
    <w:rsid w:val="00422F40"/>
    <w:rsid w:val="004235D0"/>
    <w:rsid w:val="00426F49"/>
    <w:rsid w:val="0042705D"/>
    <w:rsid w:val="00434392"/>
    <w:rsid w:val="0045180F"/>
    <w:rsid w:val="00452E54"/>
    <w:rsid w:val="00453F45"/>
    <w:rsid w:val="00460138"/>
    <w:rsid w:val="00470EA6"/>
    <w:rsid w:val="00473076"/>
    <w:rsid w:val="00473416"/>
    <w:rsid w:val="004734DF"/>
    <w:rsid w:val="004747D6"/>
    <w:rsid w:val="0047679C"/>
    <w:rsid w:val="00477ABD"/>
    <w:rsid w:val="0048022B"/>
    <w:rsid w:val="00487CAA"/>
    <w:rsid w:val="00487CBB"/>
    <w:rsid w:val="00491164"/>
    <w:rsid w:val="00493F0F"/>
    <w:rsid w:val="00494113"/>
    <w:rsid w:val="00496FD9"/>
    <w:rsid w:val="004972AC"/>
    <w:rsid w:val="004A4501"/>
    <w:rsid w:val="004A5605"/>
    <w:rsid w:val="004A581F"/>
    <w:rsid w:val="004A753A"/>
    <w:rsid w:val="004A7BCE"/>
    <w:rsid w:val="004B1335"/>
    <w:rsid w:val="004B4A0B"/>
    <w:rsid w:val="004C04B7"/>
    <w:rsid w:val="004C0EAD"/>
    <w:rsid w:val="004D0270"/>
    <w:rsid w:val="004D4304"/>
    <w:rsid w:val="004D7A19"/>
    <w:rsid w:val="004D7FFE"/>
    <w:rsid w:val="004E15DF"/>
    <w:rsid w:val="004E562E"/>
    <w:rsid w:val="004E6645"/>
    <w:rsid w:val="004E6CD4"/>
    <w:rsid w:val="004F47AF"/>
    <w:rsid w:val="004F5063"/>
    <w:rsid w:val="00500704"/>
    <w:rsid w:val="00501BE7"/>
    <w:rsid w:val="00506585"/>
    <w:rsid w:val="00506622"/>
    <w:rsid w:val="00507670"/>
    <w:rsid w:val="00512FFE"/>
    <w:rsid w:val="005137AD"/>
    <w:rsid w:val="0052097F"/>
    <w:rsid w:val="005228A4"/>
    <w:rsid w:val="00526312"/>
    <w:rsid w:val="00526FB1"/>
    <w:rsid w:val="00535894"/>
    <w:rsid w:val="00537F32"/>
    <w:rsid w:val="00541000"/>
    <w:rsid w:val="005461C7"/>
    <w:rsid w:val="005467AF"/>
    <w:rsid w:val="00551516"/>
    <w:rsid w:val="0056350D"/>
    <w:rsid w:val="00566DA7"/>
    <w:rsid w:val="00571870"/>
    <w:rsid w:val="00573724"/>
    <w:rsid w:val="005741DC"/>
    <w:rsid w:val="005769F1"/>
    <w:rsid w:val="00580475"/>
    <w:rsid w:val="00581846"/>
    <w:rsid w:val="00582199"/>
    <w:rsid w:val="00586483"/>
    <w:rsid w:val="0059163B"/>
    <w:rsid w:val="00593FF1"/>
    <w:rsid w:val="00597DEA"/>
    <w:rsid w:val="005A290C"/>
    <w:rsid w:val="005A5782"/>
    <w:rsid w:val="005B0D49"/>
    <w:rsid w:val="005C1095"/>
    <w:rsid w:val="005C12F8"/>
    <w:rsid w:val="005C2D6F"/>
    <w:rsid w:val="005C34FC"/>
    <w:rsid w:val="005C37AC"/>
    <w:rsid w:val="005C5306"/>
    <w:rsid w:val="005C5EA3"/>
    <w:rsid w:val="005C67CF"/>
    <w:rsid w:val="005F00B8"/>
    <w:rsid w:val="005F271F"/>
    <w:rsid w:val="005F51B9"/>
    <w:rsid w:val="005F6418"/>
    <w:rsid w:val="005F767B"/>
    <w:rsid w:val="00602226"/>
    <w:rsid w:val="00602945"/>
    <w:rsid w:val="006068DB"/>
    <w:rsid w:val="0061152D"/>
    <w:rsid w:val="00613D92"/>
    <w:rsid w:val="00615579"/>
    <w:rsid w:val="006218BE"/>
    <w:rsid w:val="00622DB4"/>
    <w:rsid w:val="00624F5E"/>
    <w:rsid w:val="006301F4"/>
    <w:rsid w:val="0063289B"/>
    <w:rsid w:val="0063465E"/>
    <w:rsid w:val="006355ED"/>
    <w:rsid w:val="00635D7A"/>
    <w:rsid w:val="00637BBC"/>
    <w:rsid w:val="006416FE"/>
    <w:rsid w:val="00643D5D"/>
    <w:rsid w:val="0064474A"/>
    <w:rsid w:val="00646BA2"/>
    <w:rsid w:val="006472AD"/>
    <w:rsid w:val="006520BF"/>
    <w:rsid w:val="00655A0C"/>
    <w:rsid w:val="0067266B"/>
    <w:rsid w:val="006766C7"/>
    <w:rsid w:val="00690C0E"/>
    <w:rsid w:val="00691AA8"/>
    <w:rsid w:val="006A767F"/>
    <w:rsid w:val="006B2F75"/>
    <w:rsid w:val="006B4626"/>
    <w:rsid w:val="006C61A3"/>
    <w:rsid w:val="006C775D"/>
    <w:rsid w:val="006D1866"/>
    <w:rsid w:val="006D4A3E"/>
    <w:rsid w:val="006D4D60"/>
    <w:rsid w:val="006D4E15"/>
    <w:rsid w:val="006D5556"/>
    <w:rsid w:val="006D6036"/>
    <w:rsid w:val="006E5848"/>
    <w:rsid w:val="006E78D5"/>
    <w:rsid w:val="006F0317"/>
    <w:rsid w:val="006F07C9"/>
    <w:rsid w:val="006F2B39"/>
    <w:rsid w:val="006F5B70"/>
    <w:rsid w:val="006F6794"/>
    <w:rsid w:val="006F7769"/>
    <w:rsid w:val="007011FC"/>
    <w:rsid w:val="00703A11"/>
    <w:rsid w:val="007109C7"/>
    <w:rsid w:val="0071607D"/>
    <w:rsid w:val="00730C3A"/>
    <w:rsid w:val="007319EA"/>
    <w:rsid w:val="00732A8E"/>
    <w:rsid w:val="00747DEF"/>
    <w:rsid w:val="00755224"/>
    <w:rsid w:val="00760B2D"/>
    <w:rsid w:val="0076247C"/>
    <w:rsid w:val="00763C09"/>
    <w:rsid w:val="00766E4A"/>
    <w:rsid w:val="00770812"/>
    <w:rsid w:val="007730AF"/>
    <w:rsid w:val="007768A2"/>
    <w:rsid w:val="00777C93"/>
    <w:rsid w:val="00785B12"/>
    <w:rsid w:val="0079241C"/>
    <w:rsid w:val="007930BC"/>
    <w:rsid w:val="00793D8A"/>
    <w:rsid w:val="007A1B4F"/>
    <w:rsid w:val="007A66FD"/>
    <w:rsid w:val="007B32C1"/>
    <w:rsid w:val="007B54DD"/>
    <w:rsid w:val="007B5E67"/>
    <w:rsid w:val="007B7469"/>
    <w:rsid w:val="007C1C32"/>
    <w:rsid w:val="007C20CD"/>
    <w:rsid w:val="007C27E3"/>
    <w:rsid w:val="007C4159"/>
    <w:rsid w:val="007D34BE"/>
    <w:rsid w:val="007E0A99"/>
    <w:rsid w:val="007E26FF"/>
    <w:rsid w:val="007E3B15"/>
    <w:rsid w:val="007E7899"/>
    <w:rsid w:val="007F0920"/>
    <w:rsid w:val="007F3E1E"/>
    <w:rsid w:val="007F6662"/>
    <w:rsid w:val="008028B3"/>
    <w:rsid w:val="008032EB"/>
    <w:rsid w:val="00812F73"/>
    <w:rsid w:val="00817FC7"/>
    <w:rsid w:val="008230D3"/>
    <w:rsid w:val="00825093"/>
    <w:rsid w:val="0082587D"/>
    <w:rsid w:val="00832B5E"/>
    <w:rsid w:val="00832B84"/>
    <w:rsid w:val="00835174"/>
    <w:rsid w:val="00836C99"/>
    <w:rsid w:val="00836E02"/>
    <w:rsid w:val="00846094"/>
    <w:rsid w:val="00847BD2"/>
    <w:rsid w:val="00847E4D"/>
    <w:rsid w:val="00850C65"/>
    <w:rsid w:val="008525E4"/>
    <w:rsid w:val="00852D94"/>
    <w:rsid w:val="00854BB1"/>
    <w:rsid w:val="0086012F"/>
    <w:rsid w:val="00862703"/>
    <w:rsid w:val="00863553"/>
    <w:rsid w:val="00863D29"/>
    <w:rsid w:val="00865ED2"/>
    <w:rsid w:val="00866643"/>
    <w:rsid w:val="00866D39"/>
    <w:rsid w:val="0087014D"/>
    <w:rsid w:val="00870311"/>
    <w:rsid w:val="00870BD2"/>
    <w:rsid w:val="00871F0B"/>
    <w:rsid w:val="00875382"/>
    <w:rsid w:val="00877D7D"/>
    <w:rsid w:val="00883CC6"/>
    <w:rsid w:val="008851DD"/>
    <w:rsid w:val="008902A6"/>
    <w:rsid w:val="00891454"/>
    <w:rsid w:val="00897A1E"/>
    <w:rsid w:val="008A255F"/>
    <w:rsid w:val="008A318B"/>
    <w:rsid w:val="008A36CB"/>
    <w:rsid w:val="008A7B9A"/>
    <w:rsid w:val="008B2067"/>
    <w:rsid w:val="008C000B"/>
    <w:rsid w:val="008C453F"/>
    <w:rsid w:val="008D5591"/>
    <w:rsid w:val="008D6C7B"/>
    <w:rsid w:val="008E0C96"/>
    <w:rsid w:val="008F3111"/>
    <w:rsid w:val="008F7C7F"/>
    <w:rsid w:val="00900791"/>
    <w:rsid w:val="009027EB"/>
    <w:rsid w:val="009162ED"/>
    <w:rsid w:val="009200E5"/>
    <w:rsid w:val="00920922"/>
    <w:rsid w:val="0092696A"/>
    <w:rsid w:val="00933205"/>
    <w:rsid w:val="00933D74"/>
    <w:rsid w:val="00934482"/>
    <w:rsid w:val="0093509D"/>
    <w:rsid w:val="009355BF"/>
    <w:rsid w:val="0094066E"/>
    <w:rsid w:val="00942497"/>
    <w:rsid w:val="009457D2"/>
    <w:rsid w:val="00945E83"/>
    <w:rsid w:val="00945FBF"/>
    <w:rsid w:val="009462F7"/>
    <w:rsid w:val="00946BEE"/>
    <w:rsid w:val="009479A9"/>
    <w:rsid w:val="00950656"/>
    <w:rsid w:val="00950D38"/>
    <w:rsid w:val="009529F4"/>
    <w:rsid w:val="00953386"/>
    <w:rsid w:val="009556BC"/>
    <w:rsid w:val="009611EF"/>
    <w:rsid w:val="009629E9"/>
    <w:rsid w:val="00963835"/>
    <w:rsid w:val="00963BC5"/>
    <w:rsid w:val="009647CA"/>
    <w:rsid w:val="00964C69"/>
    <w:rsid w:val="00965279"/>
    <w:rsid w:val="00967C2B"/>
    <w:rsid w:val="009722A9"/>
    <w:rsid w:val="00975CF4"/>
    <w:rsid w:val="00976850"/>
    <w:rsid w:val="00982D86"/>
    <w:rsid w:val="00987BEB"/>
    <w:rsid w:val="00990128"/>
    <w:rsid w:val="00993FD3"/>
    <w:rsid w:val="00997293"/>
    <w:rsid w:val="009A39F4"/>
    <w:rsid w:val="009A46DB"/>
    <w:rsid w:val="009A5349"/>
    <w:rsid w:val="009A59AC"/>
    <w:rsid w:val="009A5E78"/>
    <w:rsid w:val="009A5F0C"/>
    <w:rsid w:val="009A707E"/>
    <w:rsid w:val="009B19BC"/>
    <w:rsid w:val="009B2C13"/>
    <w:rsid w:val="009B5D67"/>
    <w:rsid w:val="009B65A5"/>
    <w:rsid w:val="009B727A"/>
    <w:rsid w:val="009B7487"/>
    <w:rsid w:val="009C0E67"/>
    <w:rsid w:val="009C118E"/>
    <w:rsid w:val="009D1866"/>
    <w:rsid w:val="009D62F8"/>
    <w:rsid w:val="009E7D0D"/>
    <w:rsid w:val="00A05CA9"/>
    <w:rsid w:val="00A110F3"/>
    <w:rsid w:val="00A1380E"/>
    <w:rsid w:val="00A23116"/>
    <w:rsid w:val="00A242B2"/>
    <w:rsid w:val="00A25A07"/>
    <w:rsid w:val="00A25B35"/>
    <w:rsid w:val="00A25CBF"/>
    <w:rsid w:val="00A263C3"/>
    <w:rsid w:val="00A344EA"/>
    <w:rsid w:val="00A356FB"/>
    <w:rsid w:val="00A438B4"/>
    <w:rsid w:val="00A5333D"/>
    <w:rsid w:val="00A57101"/>
    <w:rsid w:val="00A578F4"/>
    <w:rsid w:val="00A60CF4"/>
    <w:rsid w:val="00A6774D"/>
    <w:rsid w:val="00A70DE5"/>
    <w:rsid w:val="00A70F59"/>
    <w:rsid w:val="00A71DDC"/>
    <w:rsid w:val="00A73CE0"/>
    <w:rsid w:val="00A84B6D"/>
    <w:rsid w:val="00A9145E"/>
    <w:rsid w:val="00A93F90"/>
    <w:rsid w:val="00A95DAC"/>
    <w:rsid w:val="00AA01B2"/>
    <w:rsid w:val="00AA6514"/>
    <w:rsid w:val="00AA7824"/>
    <w:rsid w:val="00AA7D77"/>
    <w:rsid w:val="00AC23E4"/>
    <w:rsid w:val="00AC246B"/>
    <w:rsid w:val="00AC44CE"/>
    <w:rsid w:val="00AC6123"/>
    <w:rsid w:val="00AC6E8D"/>
    <w:rsid w:val="00AC7372"/>
    <w:rsid w:val="00AD1660"/>
    <w:rsid w:val="00AD2EC9"/>
    <w:rsid w:val="00AD5F6C"/>
    <w:rsid w:val="00AE3C34"/>
    <w:rsid w:val="00AF07E3"/>
    <w:rsid w:val="00AF0B2F"/>
    <w:rsid w:val="00AF5AF0"/>
    <w:rsid w:val="00AF727F"/>
    <w:rsid w:val="00B008FF"/>
    <w:rsid w:val="00B01FCF"/>
    <w:rsid w:val="00B04FC4"/>
    <w:rsid w:val="00B059EB"/>
    <w:rsid w:val="00B05CA9"/>
    <w:rsid w:val="00B068E9"/>
    <w:rsid w:val="00B0754A"/>
    <w:rsid w:val="00B07E00"/>
    <w:rsid w:val="00B10CEC"/>
    <w:rsid w:val="00B11003"/>
    <w:rsid w:val="00B1193A"/>
    <w:rsid w:val="00B15039"/>
    <w:rsid w:val="00B209AF"/>
    <w:rsid w:val="00B2495A"/>
    <w:rsid w:val="00B24FCC"/>
    <w:rsid w:val="00B31B82"/>
    <w:rsid w:val="00B356C4"/>
    <w:rsid w:val="00B36918"/>
    <w:rsid w:val="00B37115"/>
    <w:rsid w:val="00B415B3"/>
    <w:rsid w:val="00B41A92"/>
    <w:rsid w:val="00B6074E"/>
    <w:rsid w:val="00B648C6"/>
    <w:rsid w:val="00B64A5E"/>
    <w:rsid w:val="00B67600"/>
    <w:rsid w:val="00B718FB"/>
    <w:rsid w:val="00B72111"/>
    <w:rsid w:val="00B74E44"/>
    <w:rsid w:val="00B74FB9"/>
    <w:rsid w:val="00B76868"/>
    <w:rsid w:val="00B81140"/>
    <w:rsid w:val="00B90F10"/>
    <w:rsid w:val="00B957CB"/>
    <w:rsid w:val="00B97CD7"/>
    <w:rsid w:val="00BA0E0B"/>
    <w:rsid w:val="00BA375C"/>
    <w:rsid w:val="00BA3ACF"/>
    <w:rsid w:val="00BA5A72"/>
    <w:rsid w:val="00BB3535"/>
    <w:rsid w:val="00BB7387"/>
    <w:rsid w:val="00BC41B3"/>
    <w:rsid w:val="00BD0D02"/>
    <w:rsid w:val="00BD3AF4"/>
    <w:rsid w:val="00BE6683"/>
    <w:rsid w:val="00BE7EAE"/>
    <w:rsid w:val="00BF5077"/>
    <w:rsid w:val="00BF7E4B"/>
    <w:rsid w:val="00C05F26"/>
    <w:rsid w:val="00C06B0A"/>
    <w:rsid w:val="00C0772F"/>
    <w:rsid w:val="00C10B4F"/>
    <w:rsid w:val="00C13840"/>
    <w:rsid w:val="00C1555B"/>
    <w:rsid w:val="00C158DF"/>
    <w:rsid w:val="00C22AB5"/>
    <w:rsid w:val="00C233BB"/>
    <w:rsid w:val="00C24994"/>
    <w:rsid w:val="00C2699F"/>
    <w:rsid w:val="00C26C2D"/>
    <w:rsid w:val="00C34D35"/>
    <w:rsid w:val="00C35AAE"/>
    <w:rsid w:val="00C36A34"/>
    <w:rsid w:val="00C37809"/>
    <w:rsid w:val="00C41E88"/>
    <w:rsid w:val="00C4339A"/>
    <w:rsid w:val="00C448B7"/>
    <w:rsid w:val="00C530B0"/>
    <w:rsid w:val="00C5350F"/>
    <w:rsid w:val="00C62472"/>
    <w:rsid w:val="00C63C9E"/>
    <w:rsid w:val="00C65050"/>
    <w:rsid w:val="00C65387"/>
    <w:rsid w:val="00C71333"/>
    <w:rsid w:val="00C7191D"/>
    <w:rsid w:val="00C726E3"/>
    <w:rsid w:val="00C73E85"/>
    <w:rsid w:val="00C803D2"/>
    <w:rsid w:val="00C8419A"/>
    <w:rsid w:val="00C85EF6"/>
    <w:rsid w:val="00C872B6"/>
    <w:rsid w:val="00C87AF5"/>
    <w:rsid w:val="00C93CB7"/>
    <w:rsid w:val="00C96BE9"/>
    <w:rsid w:val="00C97F41"/>
    <w:rsid w:val="00CA2378"/>
    <w:rsid w:val="00CA3A7E"/>
    <w:rsid w:val="00CA6413"/>
    <w:rsid w:val="00CB03C0"/>
    <w:rsid w:val="00CB1753"/>
    <w:rsid w:val="00CB38CF"/>
    <w:rsid w:val="00CB4B50"/>
    <w:rsid w:val="00CB4BD8"/>
    <w:rsid w:val="00CB6C73"/>
    <w:rsid w:val="00CD4FB9"/>
    <w:rsid w:val="00CD6106"/>
    <w:rsid w:val="00CD7229"/>
    <w:rsid w:val="00CE14D1"/>
    <w:rsid w:val="00CE7697"/>
    <w:rsid w:val="00CF2307"/>
    <w:rsid w:val="00CF55CF"/>
    <w:rsid w:val="00CF6C3A"/>
    <w:rsid w:val="00CF7E11"/>
    <w:rsid w:val="00D02306"/>
    <w:rsid w:val="00D02D17"/>
    <w:rsid w:val="00D03CFD"/>
    <w:rsid w:val="00D05CCE"/>
    <w:rsid w:val="00D10327"/>
    <w:rsid w:val="00D104D7"/>
    <w:rsid w:val="00D1607E"/>
    <w:rsid w:val="00D20EF9"/>
    <w:rsid w:val="00D21707"/>
    <w:rsid w:val="00D23F14"/>
    <w:rsid w:val="00D26F1E"/>
    <w:rsid w:val="00D2715A"/>
    <w:rsid w:val="00D304E0"/>
    <w:rsid w:val="00D32BCE"/>
    <w:rsid w:val="00D37DE9"/>
    <w:rsid w:val="00D41688"/>
    <w:rsid w:val="00D43FF6"/>
    <w:rsid w:val="00D44010"/>
    <w:rsid w:val="00D503A3"/>
    <w:rsid w:val="00D50554"/>
    <w:rsid w:val="00D5529A"/>
    <w:rsid w:val="00D621B9"/>
    <w:rsid w:val="00D636E4"/>
    <w:rsid w:val="00D63852"/>
    <w:rsid w:val="00D63D42"/>
    <w:rsid w:val="00D655A8"/>
    <w:rsid w:val="00D70661"/>
    <w:rsid w:val="00D74385"/>
    <w:rsid w:val="00D768A0"/>
    <w:rsid w:val="00D84255"/>
    <w:rsid w:val="00D87A7D"/>
    <w:rsid w:val="00D92156"/>
    <w:rsid w:val="00D959B2"/>
    <w:rsid w:val="00DB0564"/>
    <w:rsid w:val="00DB0CE1"/>
    <w:rsid w:val="00DB0E03"/>
    <w:rsid w:val="00DB1B5F"/>
    <w:rsid w:val="00DB5BA0"/>
    <w:rsid w:val="00DB7639"/>
    <w:rsid w:val="00DC0971"/>
    <w:rsid w:val="00DC0F77"/>
    <w:rsid w:val="00DC2801"/>
    <w:rsid w:val="00DC64B8"/>
    <w:rsid w:val="00DC7AC7"/>
    <w:rsid w:val="00DD020C"/>
    <w:rsid w:val="00DD1064"/>
    <w:rsid w:val="00DD47D4"/>
    <w:rsid w:val="00DD6AED"/>
    <w:rsid w:val="00DE1160"/>
    <w:rsid w:val="00DE2405"/>
    <w:rsid w:val="00DE24FD"/>
    <w:rsid w:val="00DE4195"/>
    <w:rsid w:val="00DE54D3"/>
    <w:rsid w:val="00DE5757"/>
    <w:rsid w:val="00DE57A6"/>
    <w:rsid w:val="00DE58DE"/>
    <w:rsid w:val="00DF0F84"/>
    <w:rsid w:val="00DF1BD8"/>
    <w:rsid w:val="00DF460A"/>
    <w:rsid w:val="00E00759"/>
    <w:rsid w:val="00E0394D"/>
    <w:rsid w:val="00E058E9"/>
    <w:rsid w:val="00E07836"/>
    <w:rsid w:val="00E07FDF"/>
    <w:rsid w:val="00E1073E"/>
    <w:rsid w:val="00E164DA"/>
    <w:rsid w:val="00E215B2"/>
    <w:rsid w:val="00E22330"/>
    <w:rsid w:val="00E277A1"/>
    <w:rsid w:val="00E43A2E"/>
    <w:rsid w:val="00E445C4"/>
    <w:rsid w:val="00E45181"/>
    <w:rsid w:val="00E45D06"/>
    <w:rsid w:val="00E52E30"/>
    <w:rsid w:val="00E55DD5"/>
    <w:rsid w:val="00E56124"/>
    <w:rsid w:val="00E576EA"/>
    <w:rsid w:val="00E606B5"/>
    <w:rsid w:val="00E648F0"/>
    <w:rsid w:val="00E66B98"/>
    <w:rsid w:val="00E70C08"/>
    <w:rsid w:val="00E71F6B"/>
    <w:rsid w:val="00E721F5"/>
    <w:rsid w:val="00E727FE"/>
    <w:rsid w:val="00E74435"/>
    <w:rsid w:val="00E76755"/>
    <w:rsid w:val="00E80455"/>
    <w:rsid w:val="00E846A9"/>
    <w:rsid w:val="00E865B6"/>
    <w:rsid w:val="00E87A16"/>
    <w:rsid w:val="00E91644"/>
    <w:rsid w:val="00E94219"/>
    <w:rsid w:val="00E94299"/>
    <w:rsid w:val="00E952FD"/>
    <w:rsid w:val="00E95E2B"/>
    <w:rsid w:val="00EA0BC3"/>
    <w:rsid w:val="00EA24D5"/>
    <w:rsid w:val="00EA4B4A"/>
    <w:rsid w:val="00EA69E9"/>
    <w:rsid w:val="00EB2D3E"/>
    <w:rsid w:val="00EB3011"/>
    <w:rsid w:val="00EB55E5"/>
    <w:rsid w:val="00EC0970"/>
    <w:rsid w:val="00EC2770"/>
    <w:rsid w:val="00EC51B3"/>
    <w:rsid w:val="00EC6994"/>
    <w:rsid w:val="00EC6DE1"/>
    <w:rsid w:val="00ED0AB5"/>
    <w:rsid w:val="00ED127A"/>
    <w:rsid w:val="00ED4C3E"/>
    <w:rsid w:val="00ED651A"/>
    <w:rsid w:val="00EE261D"/>
    <w:rsid w:val="00EE5012"/>
    <w:rsid w:val="00EE6155"/>
    <w:rsid w:val="00EF0AA0"/>
    <w:rsid w:val="00EF2B01"/>
    <w:rsid w:val="00EF43AD"/>
    <w:rsid w:val="00EF4985"/>
    <w:rsid w:val="00F065B5"/>
    <w:rsid w:val="00F10AA8"/>
    <w:rsid w:val="00F10C63"/>
    <w:rsid w:val="00F13B77"/>
    <w:rsid w:val="00F146D6"/>
    <w:rsid w:val="00F1518A"/>
    <w:rsid w:val="00F17E6F"/>
    <w:rsid w:val="00F22939"/>
    <w:rsid w:val="00F251B8"/>
    <w:rsid w:val="00F354CE"/>
    <w:rsid w:val="00F36F33"/>
    <w:rsid w:val="00F40067"/>
    <w:rsid w:val="00F5295D"/>
    <w:rsid w:val="00F537B9"/>
    <w:rsid w:val="00F542C0"/>
    <w:rsid w:val="00F6134E"/>
    <w:rsid w:val="00F65AFF"/>
    <w:rsid w:val="00F74544"/>
    <w:rsid w:val="00F75B03"/>
    <w:rsid w:val="00F76B42"/>
    <w:rsid w:val="00F76C21"/>
    <w:rsid w:val="00F8411A"/>
    <w:rsid w:val="00F85B27"/>
    <w:rsid w:val="00F9387D"/>
    <w:rsid w:val="00FA0D25"/>
    <w:rsid w:val="00FA241D"/>
    <w:rsid w:val="00FA50E2"/>
    <w:rsid w:val="00FA5161"/>
    <w:rsid w:val="00FB0FF8"/>
    <w:rsid w:val="00FB11FC"/>
    <w:rsid w:val="00FB1404"/>
    <w:rsid w:val="00FB257A"/>
    <w:rsid w:val="00FB6578"/>
    <w:rsid w:val="00FB7BC4"/>
    <w:rsid w:val="00FB7E4E"/>
    <w:rsid w:val="00FC59A1"/>
    <w:rsid w:val="00FC6C5F"/>
    <w:rsid w:val="00FC7293"/>
    <w:rsid w:val="00FD1F11"/>
    <w:rsid w:val="00FD3FFA"/>
    <w:rsid w:val="00FD4CD8"/>
    <w:rsid w:val="00FE23E8"/>
    <w:rsid w:val="00FE5218"/>
    <w:rsid w:val="00FE6BD2"/>
    <w:rsid w:val="00FE6E03"/>
    <w:rsid w:val="00FF01FD"/>
    <w:rsid w:val="00FF0FAF"/>
    <w:rsid w:val="00FF527E"/>
    <w:rsid w:val="00FF571B"/>
    <w:rsid w:val="00FF6C56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21 table"/>
    <w:basedOn w:val="TableNormal"/>
    <w:uiPriority w:val="59"/>
    <w:rsid w:val="00DF1BD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BD8"/>
    <w:pPr>
      <w:ind w:left="720"/>
      <w:contextualSpacing/>
    </w:pPr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semiHidden/>
    <w:rsid w:val="00DF1B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F1BD8"/>
    <w:rPr>
      <w:rFonts w:ascii="Arial" w:eastAsia="Times New Roman" w:hAnsi="Arial" w:cs="Times New Roman"/>
      <w:sz w:val="20"/>
      <w:szCs w:val="20"/>
      <w:lang w:eastAsia="en-GB"/>
    </w:rPr>
  </w:style>
  <w:style w:type="paragraph" w:styleId="NoSpacing">
    <w:name w:val="No Spacing"/>
    <w:link w:val="NoSpacingChar"/>
    <w:uiPriority w:val="1"/>
    <w:qFormat/>
    <w:rsid w:val="000B5B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F0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1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E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2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F14"/>
  </w:style>
  <w:style w:type="paragraph" w:styleId="Footer">
    <w:name w:val="footer"/>
    <w:basedOn w:val="Normal"/>
    <w:link w:val="FooterChar"/>
    <w:uiPriority w:val="99"/>
    <w:unhideWhenUsed/>
    <w:rsid w:val="00D2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F14"/>
  </w:style>
  <w:style w:type="paragraph" w:customStyle="1" w:styleId="Default">
    <w:name w:val="Default"/>
    <w:rsid w:val="00423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B1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21 table"/>
    <w:basedOn w:val="TableNormal"/>
    <w:uiPriority w:val="59"/>
    <w:rsid w:val="00DF1BD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BD8"/>
    <w:pPr>
      <w:ind w:left="720"/>
      <w:contextualSpacing/>
    </w:pPr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semiHidden/>
    <w:rsid w:val="00DF1B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F1BD8"/>
    <w:rPr>
      <w:rFonts w:ascii="Arial" w:eastAsia="Times New Roman" w:hAnsi="Arial" w:cs="Times New Roman"/>
      <w:sz w:val="20"/>
      <w:szCs w:val="20"/>
      <w:lang w:eastAsia="en-GB"/>
    </w:rPr>
  </w:style>
  <w:style w:type="paragraph" w:styleId="NoSpacing">
    <w:name w:val="No Spacing"/>
    <w:link w:val="NoSpacingChar"/>
    <w:uiPriority w:val="1"/>
    <w:qFormat/>
    <w:rsid w:val="000B5B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F0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1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E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2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F14"/>
  </w:style>
  <w:style w:type="paragraph" w:styleId="Footer">
    <w:name w:val="footer"/>
    <w:basedOn w:val="Normal"/>
    <w:link w:val="FooterChar"/>
    <w:uiPriority w:val="99"/>
    <w:unhideWhenUsed/>
    <w:rsid w:val="00D2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F14"/>
  </w:style>
  <w:style w:type="paragraph" w:customStyle="1" w:styleId="Default">
    <w:name w:val="Default"/>
    <w:rsid w:val="00423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B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3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1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1F1D59-B855-4780-AC6D-5C5A809D3E8C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C111D1D-6E21-4433-B99A-FC4CA9CD6978}">
      <dgm:prSet phldrT="[Text]" custT="1"/>
      <dgm:spPr/>
      <dgm:t>
        <a:bodyPr/>
        <a:lstStyle/>
        <a:p>
          <a:r>
            <a:rPr lang="en-GB" sz="1600" dirty="0" smtClean="0"/>
            <a:t>Engaged and Skilled Staff </a:t>
          </a:r>
          <a:endParaRPr lang="en-GB" sz="1600" dirty="0"/>
        </a:p>
      </dgm:t>
    </dgm:pt>
    <dgm:pt modelId="{ECD34CFA-CC21-4F1C-A912-762114FDF57C}" type="parTrans" cxnId="{6AAA257F-794C-4FBA-A13B-1CAF74B5F56C}">
      <dgm:prSet/>
      <dgm:spPr/>
      <dgm:t>
        <a:bodyPr/>
        <a:lstStyle/>
        <a:p>
          <a:endParaRPr lang="en-GB"/>
        </a:p>
      </dgm:t>
    </dgm:pt>
    <dgm:pt modelId="{166B38DB-A868-4B07-88D2-FF1C2AB83641}" type="sibTrans" cxnId="{6AAA257F-794C-4FBA-A13B-1CAF74B5F56C}">
      <dgm:prSet/>
      <dgm:spPr/>
      <dgm:t>
        <a:bodyPr/>
        <a:lstStyle/>
        <a:p>
          <a:endParaRPr lang="en-GB"/>
        </a:p>
      </dgm:t>
    </dgm:pt>
    <dgm:pt modelId="{DA641682-5CC6-4AC4-ABDE-C0D71513DB05}">
      <dgm:prSet phldrT="[Text]" custT="1"/>
      <dgm:spPr/>
      <dgm:t>
        <a:bodyPr/>
        <a:lstStyle/>
        <a:p>
          <a:r>
            <a:rPr lang="en-GB" sz="1100" dirty="0" smtClean="0"/>
            <a:t>All staff teams are engaged in the development of employability with our students.</a:t>
          </a:r>
          <a:endParaRPr lang="en-GB" sz="1100" dirty="0"/>
        </a:p>
      </dgm:t>
    </dgm:pt>
    <dgm:pt modelId="{FE9C96EE-1B39-415D-B426-77C2D97085CB}" type="parTrans" cxnId="{E78E3818-0A72-4ACE-B2C6-0CE296F227AB}">
      <dgm:prSet/>
      <dgm:spPr/>
      <dgm:t>
        <a:bodyPr/>
        <a:lstStyle/>
        <a:p>
          <a:endParaRPr lang="en-GB"/>
        </a:p>
      </dgm:t>
    </dgm:pt>
    <dgm:pt modelId="{8C77FB3B-78C5-4D28-98C6-B0F705B89F02}" type="sibTrans" cxnId="{E78E3818-0A72-4ACE-B2C6-0CE296F227AB}">
      <dgm:prSet/>
      <dgm:spPr/>
      <dgm:t>
        <a:bodyPr/>
        <a:lstStyle/>
        <a:p>
          <a:endParaRPr lang="en-GB"/>
        </a:p>
      </dgm:t>
    </dgm:pt>
    <dgm:pt modelId="{6C94A18B-68EB-48AE-B7EA-77DB3F2C75FA}">
      <dgm:prSet phldrT="[Text]" custT="1"/>
      <dgm:spPr/>
      <dgm:t>
        <a:bodyPr/>
        <a:lstStyle/>
        <a:p>
          <a:r>
            <a:rPr lang="en-GB" sz="1600" dirty="0" smtClean="0"/>
            <a:t>Better</a:t>
          </a:r>
          <a:r>
            <a:rPr lang="en-GB" sz="1600" baseline="0" dirty="0" smtClean="0"/>
            <a:t> Prepared Students</a:t>
          </a:r>
          <a:endParaRPr lang="en-GB" sz="1600" dirty="0"/>
        </a:p>
      </dgm:t>
    </dgm:pt>
    <dgm:pt modelId="{754BD142-DABD-482D-AAFD-693C557917EE}" type="parTrans" cxnId="{A403A439-7968-4304-B16F-3A277FF9B891}">
      <dgm:prSet/>
      <dgm:spPr/>
      <dgm:t>
        <a:bodyPr/>
        <a:lstStyle/>
        <a:p>
          <a:endParaRPr lang="en-GB"/>
        </a:p>
      </dgm:t>
    </dgm:pt>
    <dgm:pt modelId="{02CFD39F-79F2-4EB4-BE1A-A4E7E367FD59}" type="sibTrans" cxnId="{A403A439-7968-4304-B16F-3A277FF9B891}">
      <dgm:prSet/>
      <dgm:spPr/>
      <dgm:t>
        <a:bodyPr/>
        <a:lstStyle/>
        <a:p>
          <a:endParaRPr lang="en-GB"/>
        </a:p>
      </dgm:t>
    </dgm:pt>
    <dgm:pt modelId="{EB81CCAF-22F1-4232-97D8-795112E1859B}">
      <dgm:prSet phldrT="[Text]" custT="1"/>
      <dgm:spPr/>
      <dgm:t>
        <a:bodyPr/>
        <a:lstStyle/>
        <a:p>
          <a:r>
            <a:rPr lang="en-GB" sz="1600" dirty="0" smtClean="0"/>
            <a:t>Innovative and Applied Curriculum </a:t>
          </a:r>
          <a:endParaRPr lang="en-GB" sz="1600" dirty="0"/>
        </a:p>
      </dgm:t>
    </dgm:pt>
    <dgm:pt modelId="{0B4A6B1E-204B-4F15-B97A-BCCA910C55D7}" type="parTrans" cxnId="{AF1A095F-9691-44A0-AE5B-80A21A8D488B}">
      <dgm:prSet/>
      <dgm:spPr/>
      <dgm:t>
        <a:bodyPr/>
        <a:lstStyle/>
        <a:p>
          <a:endParaRPr lang="en-GB"/>
        </a:p>
      </dgm:t>
    </dgm:pt>
    <dgm:pt modelId="{FA585CEE-235A-4F49-BDE4-B6B74D17373A}" type="sibTrans" cxnId="{AF1A095F-9691-44A0-AE5B-80A21A8D488B}">
      <dgm:prSet/>
      <dgm:spPr/>
      <dgm:t>
        <a:bodyPr/>
        <a:lstStyle/>
        <a:p>
          <a:endParaRPr lang="en-GB"/>
        </a:p>
      </dgm:t>
    </dgm:pt>
    <dgm:pt modelId="{F7E97047-8DB4-4EE3-941F-24D4F10602F8}">
      <dgm:prSet phldrT="[Text]" custT="1"/>
      <dgm:spPr/>
      <dgm:t>
        <a:bodyPr/>
        <a:lstStyle/>
        <a:p>
          <a:r>
            <a:rPr lang="en-GB" sz="1100" dirty="0" smtClean="0"/>
            <a:t>Every student will have employability and enterprise skills  integrated at every level of their course. </a:t>
          </a:r>
          <a:endParaRPr lang="en-GB" sz="1100" dirty="0"/>
        </a:p>
      </dgm:t>
    </dgm:pt>
    <dgm:pt modelId="{B389EB90-7501-4510-82D6-9C6723A7F324}" type="parTrans" cxnId="{4C60926F-3D01-4482-926D-C57EB1D99874}">
      <dgm:prSet/>
      <dgm:spPr/>
      <dgm:t>
        <a:bodyPr/>
        <a:lstStyle/>
        <a:p>
          <a:endParaRPr lang="en-GB"/>
        </a:p>
      </dgm:t>
    </dgm:pt>
    <dgm:pt modelId="{3EAAE989-6486-4C5D-BC45-8E21A390E134}" type="sibTrans" cxnId="{4C60926F-3D01-4482-926D-C57EB1D99874}">
      <dgm:prSet/>
      <dgm:spPr/>
      <dgm:t>
        <a:bodyPr/>
        <a:lstStyle/>
        <a:p>
          <a:endParaRPr lang="en-GB"/>
        </a:p>
      </dgm:t>
    </dgm:pt>
    <dgm:pt modelId="{4F6F4ABA-102C-45FD-9282-F6FCA149488F}">
      <dgm:prSet phldrT="[Text]" custT="1"/>
      <dgm:spPr/>
      <dgm:t>
        <a:bodyPr/>
        <a:lstStyle/>
        <a:p>
          <a:r>
            <a:rPr lang="en-GB" sz="1100" dirty="0"/>
            <a:t>Every course will be informed by employer industry and professional bodies at every level.</a:t>
          </a:r>
        </a:p>
      </dgm:t>
    </dgm:pt>
    <dgm:pt modelId="{191E397E-D5ED-4E13-A65E-1E35FA01071C}" type="parTrans" cxnId="{8546AC7E-F7D5-4927-A906-8148722C251A}">
      <dgm:prSet/>
      <dgm:spPr/>
      <dgm:t>
        <a:bodyPr/>
        <a:lstStyle/>
        <a:p>
          <a:endParaRPr lang="en-GB"/>
        </a:p>
      </dgm:t>
    </dgm:pt>
    <dgm:pt modelId="{F2C612E7-2483-443A-B6E6-C0D27FDA0C65}" type="sibTrans" cxnId="{8546AC7E-F7D5-4927-A906-8148722C251A}">
      <dgm:prSet/>
      <dgm:spPr/>
      <dgm:t>
        <a:bodyPr/>
        <a:lstStyle/>
        <a:p>
          <a:endParaRPr lang="en-GB"/>
        </a:p>
      </dgm:t>
    </dgm:pt>
    <dgm:pt modelId="{280F72F4-A421-493A-A0BC-14504BA72503}">
      <dgm:prSet custT="1"/>
      <dgm:spPr/>
      <dgm:t>
        <a:bodyPr/>
        <a:lstStyle/>
        <a:p>
          <a:r>
            <a:rPr lang="en-GB" sz="1100" dirty="0"/>
            <a:t>Every student will be taught by research informed  staff who are engaged with their profession.</a:t>
          </a:r>
        </a:p>
      </dgm:t>
    </dgm:pt>
    <dgm:pt modelId="{1209C187-D060-4900-B5D2-BE41E3B8C861}" type="parTrans" cxnId="{A82C964B-A4A1-4C24-BC0B-2451F45769EC}">
      <dgm:prSet/>
      <dgm:spPr/>
      <dgm:t>
        <a:bodyPr/>
        <a:lstStyle/>
        <a:p>
          <a:endParaRPr lang="en-GB"/>
        </a:p>
      </dgm:t>
    </dgm:pt>
    <dgm:pt modelId="{8B5281DA-54FB-4CAF-9123-2F7C1EAD4CD8}" type="sibTrans" cxnId="{A82C964B-A4A1-4C24-BC0B-2451F45769EC}">
      <dgm:prSet/>
      <dgm:spPr/>
      <dgm:t>
        <a:bodyPr/>
        <a:lstStyle/>
        <a:p>
          <a:endParaRPr lang="en-GB"/>
        </a:p>
      </dgm:t>
    </dgm:pt>
    <dgm:pt modelId="{4CBE5E7A-FD7D-438B-AAE9-B22FE57CB79D}">
      <dgm:prSet custT="1"/>
      <dgm:spPr/>
      <dgm:t>
        <a:bodyPr/>
        <a:lstStyle/>
        <a:p>
          <a:r>
            <a:rPr lang="en-GB" sz="1100" dirty="0"/>
            <a:t>All staff will have  access to employability related CPD and online resources for employability best practice. </a:t>
          </a:r>
        </a:p>
      </dgm:t>
    </dgm:pt>
    <dgm:pt modelId="{281119CB-F5F2-4A93-95E2-3B6862E6D49E}" type="parTrans" cxnId="{FD375B14-11ED-4590-9616-1D5B2C87E699}">
      <dgm:prSet/>
      <dgm:spPr/>
      <dgm:t>
        <a:bodyPr/>
        <a:lstStyle/>
        <a:p>
          <a:endParaRPr lang="en-GB"/>
        </a:p>
      </dgm:t>
    </dgm:pt>
    <dgm:pt modelId="{DFCC6F73-7AC9-4DF9-8BFA-17D3AFF6665E}" type="sibTrans" cxnId="{FD375B14-11ED-4590-9616-1D5B2C87E699}">
      <dgm:prSet/>
      <dgm:spPr/>
      <dgm:t>
        <a:bodyPr/>
        <a:lstStyle/>
        <a:p>
          <a:endParaRPr lang="en-GB"/>
        </a:p>
      </dgm:t>
    </dgm:pt>
    <dgm:pt modelId="{E53A5F44-80B6-48C0-9FCA-D0D209FA8A8C}">
      <dgm:prSet custT="1"/>
      <dgm:spPr/>
      <dgm:t>
        <a:bodyPr/>
        <a:lstStyle/>
        <a:p>
          <a:endParaRPr lang="en-GB" sz="1050" dirty="0"/>
        </a:p>
      </dgm:t>
    </dgm:pt>
    <dgm:pt modelId="{2E592F21-08D8-44D6-B53B-9525E0C7F35D}" type="parTrans" cxnId="{5EB9C05E-8D35-45FB-9AE9-E506A31C2911}">
      <dgm:prSet/>
      <dgm:spPr/>
      <dgm:t>
        <a:bodyPr/>
        <a:lstStyle/>
        <a:p>
          <a:endParaRPr lang="en-GB"/>
        </a:p>
      </dgm:t>
    </dgm:pt>
    <dgm:pt modelId="{D594426D-9036-47CC-9650-B821E8A443A7}" type="sibTrans" cxnId="{5EB9C05E-8D35-45FB-9AE9-E506A31C2911}">
      <dgm:prSet/>
      <dgm:spPr/>
      <dgm:t>
        <a:bodyPr/>
        <a:lstStyle/>
        <a:p>
          <a:endParaRPr lang="en-GB"/>
        </a:p>
      </dgm:t>
    </dgm:pt>
    <dgm:pt modelId="{25FD0369-6A7A-4D90-8E18-A2FA0693B4FF}">
      <dgm:prSet custT="1"/>
      <dgm:spPr/>
      <dgm:t>
        <a:bodyPr/>
        <a:lstStyle/>
        <a:p>
          <a:r>
            <a:rPr lang="en-GB" sz="1100" dirty="0"/>
            <a:t>Every student will have access to specialist employability support linked to their course alongside career guidance professionals.</a:t>
          </a:r>
        </a:p>
      </dgm:t>
    </dgm:pt>
    <dgm:pt modelId="{D48DF527-3D0A-47A4-B28E-A813E7F6BF2C}" type="parTrans" cxnId="{54207261-484C-45F0-8C3F-DDCD70156D3E}">
      <dgm:prSet/>
      <dgm:spPr/>
      <dgm:t>
        <a:bodyPr/>
        <a:lstStyle/>
        <a:p>
          <a:endParaRPr lang="en-GB"/>
        </a:p>
      </dgm:t>
    </dgm:pt>
    <dgm:pt modelId="{59D3E968-1B62-4DDF-8A47-8639C1CD8B23}" type="sibTrans" cxnId="{54207261-484C-45F0-8C3F-DDCD70156D3E}">
      <dgm:prSet/>
      <dgm:spPr/>
      <dgm:t>
        <a:bodyPr/>
        <a:lstStyle/>
        <a:p>
          <a:endParaRPr lang="en-GB"/>
        </a:p>
      </dgm:t>
    </dgm:pt>
    <dgm:pt modelId="{9701F46E-5F25-456C-B434-89A5875EA468}">
      <dgm:prSet custT="1"/>
      <dgm:spPr/>
      <dgm:t>
        <a:bodyPr/>
        <a:lstStyle/>
        <a:p>
          <a:r>
            <a:rPr lang="en-GB" sz="1100" dirty="0"/>
            <a:t>Every student will have, on enrolment, access to a range global opportunities.</a:t>
          </a:r>
        </a:p>
      </dgm:t>
    </dgm:pt>
    <dgm:pt modelId="{4353E56A-8D09-47BD-B54C-473D410E933F}" type="parTrans" cxnId="{3ECBB452-B6D1-4282-BB4B-002411440AA7}">
      <dgm:prSet/>
      <dgm:spPr/>
      <dgm:t>
        <a:bodyPr/>
        <a:lstStyle/>
        <a:p>
          <a:endParaRPr lang="en-GB"/>
        </a:p>
      </dgm:t>
    </dgm:pt>
    <dgm:pt modelId="{1F9637B9-3559-4761-B275-520CE0571209}" type="sibTrans" cxnId="{3ECBB452-B6D1-4282-BB4B-002411440AA7}">
      <dgm:prSet/>
      <dgm:spPr/>
      <dgm:t>
        <a:bodyPr/>
        <a:lstStyle/>
        <a:p>
          <a:endParaRPr lang="en-GB"/>
        </a:p>
      </dgm:t>
    </dgm:pt>
    <dgm:pt modelId="{60D7F0DA-C3FD-4573-B4E1-CEC645DAE1CF}">
      <dgm:prSet custT="1"/>
      <dgm:spPr/>
      <dgm:t>
        <a:bodyPr/>
        <a:lstStyle/>
        <a:p>
          <a:r>
            <a:rPr lang="en-GB" sz="1100" dirty="0"/>
            <a:t>Every student will, on enrolment, complete a career readiness  survey and engage in a personal and professional development plan.</a:t>
          </a:r>
        </a:p>
      </dgm:t>
    </dgm:pt>
    <dgm:pt modelId="{71536256-2B57-4D8C-BFD9-24022E1EBFCC}" type="parTrans" cxnId="{EAAA83F3-FA12-41C1-B717-A62813F7171A}">
      <dgm:prSet/>
      <dgm:spPr/>
      <dgm:t>
        <a:bodyPr/>
        <a:lstStyle/>
        <a:p>
          <a:endParaRPr lang="en-GB"/>
        </a:p>
      </dgm:t>
    </dgm:pt>
    <dgm:pt modelId="{68F68D50-6A86-46AF-BF32-2A17F17EB72C}" type="sibTrans" cxnId="{EAAA83F3-FA12-41C1-B717-A62813F7171A}">
      <dgm:prSet/>
      <dgm:spPr/>
      <dgm:t>
        <a:bodyPr/>
        <a:lstStyle/>
        <a:p>
          <a:endParaRPr lang="en-GB"/>
        </a:p>
      </dgm:t>
    </dgm:pt>
    <dgm:pt modelId="{EA95078B-86A2-4099-8427-80BD2B031616}">
      <dgm:prSet custT="1"/>
      <dgm:spPr/>
      <dgm:t>
        <a:bodyPr/>
        <a:lstStyle/>
        <a:p>
          <a:r>
            <a:rPr lang="en-GB" sz="1100" dirty="0"/>
            <a:t>Every student will have the opportunity to participate with the Hallam Award throughout their programme</a:t>
          </a:r>
        </a:p>
      </dgm:t>
    </dgm:pt>
    <dgm:pt modelId="{86656A6D-0AFE-4194-9202-5202333DA8EA}" type="parTrans" cxnId="{A062617E-03B8-4809-B24B-99DFC8DB889B}">
      <dgm:prSet/>
      <dgm:spPr/>
      <dgm:t>
        <a:bodyPr/>
        <a:lstStyle/>
        <a:p>
          <a:endParaRPr lang="en-GB"/>
        </a:p>
      </dgm:t>
    </dgm:pt>
    <dgm:pt modelId="{EE43B3DD-B9BA-4B4C-B632-F9A01DADF950}" type="sibTrans" cxnId="{A062617E-03B8-4809-B24B-99DFC8DB889B}">
      <dgm:prSet/>
      <dgm:spPr/>
      <dgm:t>
        <a:bodyPr/>
        <a:lstStyle/>
        <a:p>
          <a:endParaRPr lang="en-GB"/>
        </a:p>
      </dgm:t>
    </dgm:pt>
    <dgm:pt modelId="{A9D8B77C-49D4-42E5-ACBF-4A1430AEB40F}">
      <dgm:prSet custT="1"/>
      <dgm:spPr/>
      <dgm:t>
        <a:bodyPr/>
        <a:lstStyle/>
        <a:p>
          <a:r>
            <a:rPr lang="en-GB" sz="1100" dirty="0"/>
            <a:t>Every student will have access to graduate job opportunities through employer events (campus and in curriculum</a:t>
          </a:r>
          <a:r>
            <a:rPr lang="en-GB" sz="1100" dirty="0" smtClean="0"/>
            <a:t>), </a:t>
          </a:r>
          <a:r>
            <a:rPr lang="en-GB" sz="1100" dirty="0"/>
            <a:t>fairs and Unihub</a:t>
          </a:r>
          <a:endParaRPr lang="en-GB" sz="900" dirty="0"/>
        </a:p>
      </dgm:t>
    </dgm:pt>
    <dgm:pt modelId="{23FA771B-7EDA-498B-8CFD-33A97823AEF9}" type="parTrans" cxnId="{1000DB9D-24CC-4EF1-A70C-6E50A8697DD3}">
      <dgm:prSet/>
      <dgm:spPr/>
      <dgm:t>
        <a:bodyPr/>
        <a:lstStyle/>
        <a:p>
          <a:endParaRPr lang="en-GB"/>
        </a:p>
      </dgm:t>
    </dgm:pt>
    <dgm:pt modelId="{3E1AA03C-4FE9-404D-8B3E-5FA7C23786BA}" type="sibTrans" cxnId="{1000DB9D-24CC-4EF1-A70C-6E50A8697DD3}">
      <dgm:prSet/>
      <dgm:spPr/>
      <dgm:t>
        <a:bodyPr/>
        <a:lstStyle/>
        <a:p>
          <a:endParaRPr lang="en-GB"/>
        </a:p>
      </dgm:t>
    </dgm:pt>
    <dgm:pt modelId="{E025AD85-7B02-41BF-9FE3-8C232BB47C75}">
      <dgm:prSet custT="1"/>
      <dgm:spPr/>
      <dgm:t>
        <a:bodyPr/>
        <a:lstStyle/>
        <a:p>
          <a:r>
            <a:rPr lang="en-GB" sz="1100" dirty="0"/>
            <a:t>Every student will develop graduate attributes to prepare them for high skilled employment or further study. </a:t>
          </a:r>
        </a:p>
      </dgm:t>
    </dgm:pt>
    <dgm:pt modelId="{DC3289BD-1ABA-436A-BF27-8066A43EA405}" type="parTrans" cxnId="{A82D6B79-4E28-4DD0-ABB7-22AD39E13B87}">
      <dgm:prSet/>
      <dgm:spPr/>
      <dgm:t>
        <a:bodyPr/>
        <a:lstStyle/>
        <a:p>
          <a:endParaRPr lang="en-GB"/>
        </a:p>
      </dgm:t>
    </dgm:pt>
    <dgm:pt modelId="{E31ABACE-E3BA-4D02-865F-ED35E42BB758}" type="sibTrans" cxnId="{A82D6B79-4E28-4DD0-ABB7-22AD39E13B87}">
      <dgm:prSet/>
      <dgm:spPr/>
      <dgm:t>
        <a:bodyPr/>
        <a:lstStyle/>
        <a:p>
          <a:endParaRPr lang="en-GB"/>
        </a:p>
      </dgm:t>
    </dgm:pt>
    <dgm:pt modelId="{880B21F7-2ABE-432D-B3FA-79AFD3A77771}">
      <dgm:prSet custT="1"/>
      <dgm:spPr/>
      <dgm:t>
        <a:bodyPr/>
        <a:lstStyle/>
        <a:p>
          <a:r>
            <a:rPr lang="en-GB" sz="1800" dirty="0" smtClean="0"/>
            <a:t>More and Better Jobs</a:t>
          </a:r>
          <a:endParaRPr lang="en-GB" sz="1800" dirty="0"/>
        </a:p>
      </dgm:t>
    </dgm:pt>
    <dgm:pt modelId="{CC50E13E-EF1C-4874-8373-C55F572CE67D}" type="parTrans" cxnId="{F0D1E1EC-07EA-4ACD-95BA-2DB555CA05E9}">
      <dgm:prSet/>
      <dgm:spPr/>
      <dgm:t>
        <a:bodyPr/>
        <a:lstStyle/>
        <a:p>
          <a:endParaRPr lang="en-GB"/>
        </a:p>
      </dgm:t>
    </dgm:pt>
    <dgm:pt modelId="{41A14D40-D348-4F6B-B90B-BD376D0A9471}" type="sibTrans" cxnId="{F0D1E1EC-07EA-4ACD-95BA-2DB555CA05E9}">
      <dgm:prSet/>
      <dgm:spPr/>
      <dgm:t>
        <a:bodyPr/>
        <a:lstStyle/>
        <a:p>
          <a:endParaRPr lang="en-GB"/>
        </a:p>
      </dgm:t>
    </dgm:pt>
    <dgm:pt modelId="{CE4B9A84-CA26-412C-A021-88F3C9CF30CD}">
      <dgm:prSet phldrT="[Text]" custT="1"/>
      <dgm:spPr/>
      <dgm:t>
        <a:bodyPr/>
        <a:lstStyle/>
        <a:p>
          <a:endParaRPr lang="en-GB" sz="1050" dirty="0"/>
        </a:p>
      </dgm:t>
    </dgm:pt>
    <dgm:pt modelId="{80393136-3A10-46DB-ABB5-FD5C68B9CBEF}" type="parTrans" cxnId="{9F65B600-D2C4-4A7E-80E6-3E9E197C6238}">
      <dgm:prSet/>
      <dgm:spPr/>
      <dgm:t>
        <a:bodyPr/>
        <a:lstStyle/>
        <a:p>
          <a:endParaRPr lang="en-GB"/>
        </a:p>
      </dgm:t>
    </dgm:pt>
    <dgm:pt modelId="{69907D20-6E65-4F3A-8143-64B5184A1851}" type="sibTrans" cxnId="{9F65B600-D2C4-4A7E-80E6-3E9E197C6238}">
      <dgm:prSet/>
      <dgm:spPr/>
      <dgm:t>
        <a:bodyPr/>
        <a:lstStyle/>
        <a:p>
          <a:endParaRPr lang="en-GB"/>
        </a:p>
      </dgm:t>
    </dgm:pt>
    <dgm:pt modelId="{941D21C3-0219-4CC7-A27D-7B41942C3BE4}">
      <dgm:prSet custT="1"/>
      <dgm:spPr/>
      <dgm:t>
        <a:bodyPr/>
        <a:lstStyle/>
        <a:p>
          <a:r>
            <a:rPr lang="en-GB" sz="1100" dirty="0"/>
            <a:t>Every student will engage in work experience at every level of their course.</a:t>
          </a:r>
        </a:p>
      </dgm:t>
    </dgm:pt>
    <dgm:pt modelId="{FD56F2C3-2F08-444E-A434-DE0512690341}" type="parTrans" cxnId="{AD562219-BC90-4615-A502-CC97866862CF}">
      <dgm:prSet/>
      <dgm:spPr/>
      <dgm:t>
        <a:bodyPr/>
        <a:lstStyle/>
        <a:p>
          <a:endParaRPr lang="en-GB"/>
        </a:p>
      </dgm:t>
    </dgm:pt>
    <dgm:pt modelId="{DDCD609B-2352-4062-A2B2-11E8C6D4E84E}" type="sibTrans" cxnId="{AD562219-BC90-4615-A502-CC97866862CF}">
      <dgm:prSet/>
      <dgm:spPr/>
      <dgm:t>
        <a:bodyPr/>
        <a:lstStyle/>
        <a:p>
          <a:endParaRPr lang="en-GB"/>
        </a:p>
      </dgm:t>
    </dgm:pt>
    <dgm:pt modelId="{497C171E-967B-43DD-97CF-9A88CFD64B96}" type="pres">
      <dgm:prSet presAssocID="{991F1D59-B855-4780-AC6D-5C5A809D3E8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197DF0F-4364-4EB6-8B69-2A924D2927FD}" type="pres">
      <dgm:prSet presAssocID="{4C111D1D-6E21-4433-B99A-FC4CA9CD6978}" presName="linNode" presStyleCnt="0"/>
      <dgm:spPr/>
    </dgm:pt>
    <dgm:pt modelId="{CAE6E5AA-6BDF-4247-83C8-845342D93132}" type="pres">
      <dgm:prSet presAssocID="{4C111D1D-6E21-4433-B99A-FC4CA9CD6978}" presName="parentText" presStyleLbl="node1" presStyleIdx="0" presStyleCnt="4" custScaleX="51994" custLinFactY="153289" custLinFactNeighborX="-1547" custLinFactNeighborY="20000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6475516-B4B5-4101-9D3E-46D8A943EF00}" type="pres">
      <dgm:prSet presAssocID="{4C111D1D-6E21-4433-B99A-FC4CA9CD6978}" presName="descendantText" presStyleLbl="alignAccFollowNode1" presStyleIdx="0" presStyleCnt="4" custScaleX="123909" custLinFactY="200000" custLinFactNeighborX="-6280" custLinFactNeighborY="24372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7F3EAFA-F4EE-4C74-8BA0-183DD026F886}" type="pres">
      <dgm:prSet presAssocID="{166B38DB-A868-4B07-88D2-FF1C2AB83641}" presName="sp" presStyleCnt="0"/>
      <dgm:spPr/>
    </dgm:pt>
    <dgm:pt modelId="{D05CF51E-83C0-4F57-9560-B3D53CBD1237}" type="pres">
      <dgm:prSet presAssocID="{6C94A18B-68EB-48AE-B7EA-77DB3F2C75FA}" presName="linNode" presStyleCnt="0"/>
      <dgm:spPr/>
    </dgm:pt>
    <dgm:pt modelId="{3B883B43-15C3-4F16-A009-B5DFD73B5F24}" type="pres">
      <dgm:prSet presAssocID="{6C94A18B-68EB-48AE-B7EA-77DB3F2C75FA}" presName="parentText" presStyleLbl="node1" presStyleIdx="1" presStyleCnt="4" custScaleX="51994" custScaleY="124079" custLinFactY="-7504" custLinFactNeighborX="-1549" custLinFactNeighborY="-10000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75D1CD-5E49-4C92-BF29-77594D8A6E54}" type="pres">
      <dgm:prSet presAssocID="{6C94A18B-68EB-48AE-B7EA-77DB3F2C75FA}" presName="descendantText" presStyleLbl="alignAccFollowNode1" presStyleIdx="1" presStyleCnt="4" custScaleX="123909" custScaleY="186671" custLinFactY="-31289" custLinFactNeighborX="-5911" custLinFactNeighborY="-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E68EDB-A91F-42D7-9684-34FA1E132BDE}" type="pres">
      <dgm:prSet presAssocID="{02CFD39F-79F2-4EB4-BE1A-A4E7E367FD59}" presName="sp" presStyleCnt="0"/>
      <dgm:spPr/>
    </dgm:pt>
    <dgm:pt modelId="{10CBBD8B-8624-48E7-89BF-1211EB4C4163}" type="pres">
      <dgm:prSet presAssocID="{EB81CCAF-22F1-4232-97D8-795112E1859B}" presName="linNode" presStyleCnt="0"/>
      <dgm:spPr/>
    </dgm:pt>
    <dgm:pt modelId="{55E69AD8-D40E-4719-885C-B5004130BD6A}" type="pres">
      <dgm:prSet presAssocID="{EB81CCAF-22F1-4232-97D8-795112E1859B}" presName="parentText" presStyleLbl="node1" presStyleIdx="2" presStyleCnt="4" custScaleX="51994" custLinFactY="-7814" custLinFactNeighborX="-1547" custLinFactNeighborY="-10000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4ECA47D-AFFD-4108-8DA6-3A5C30869B84}" type="pres">
      <dgm:prSet presAssocID="{EB81CCAF-22F1-4232-97D8-795112E1859B}" presName="descendantText" presStyleLbl="alignAccFollowNode1" presStyleIdx="2" presStyleCnt="4" custScaleX="123909" custLinFactY="-34783" custLinFactNeighborX="-7003" custLinFactNeighborY="-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ACFDC99-ED62-440D-8F84-AD6DAE9BD33E}" type="pres">
      <dgm:prSet presAssocID="{FA585CEE-235A-4F49-BDE4-B6B74D17373A}" presName="sp" presStyleCnt="0"/>
      <dgm:spPr/>
    </dgm:pt>
    <dgm:pt modelId="{AFBA1A08-A3A7-4988-93D5-EDBD2814FC3D}" type="pres">
      <dgm:prSet presAssocID="{880B21F7-2ABE-432D-B3FA-79AFD3A77771}" presName="linNode" presStyleCnt="0"/>
      <dgm:spPr/>
    </dgm:pt>
    <dgm:pt modelId="{4F47DF3D-E288-4D8E-AC7A-B7FBE1195679}" type="pres">
      <dgm:prSet presAssocID="{880B21F7-2ABE-432D-B3FA-79AFD3A77771}" presName="parentText" presStyleLbl="node1" presStyleIdx="3" presStyleCnt="4" custScaleX="51994" custLinFactY="-11684" custLinFactNeighborX="-1547" custLinFactNeighborY="-10000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05B4EF5-712F-43B5-B2E3-0D41CA4E4D55}" type="pres">
      <dgm:prSet presAssocID="{880B21F7-2ABE-432D-B3FA-79AFD3A77771}" presName="descendantText" presStyleLbl="alignAccFollowNode1" presStyleIdx="3" presStyleCnt="4" custScaleX="123909" custLinFactY="-39400" custLinFactNeighborX="-6642" custLinFactNeighborY="-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82C964B-A4A1-4C24-BC0B-2451F45769EC}" srcId="{4C111D1D-6E21-4433-B99A-FC4CA9CD6978}" destId="{280F72F4-A421-493A-A0BC-14504BA72503}" srcOrd="2" destOrd="0" parTransId="{1209C187-D060-4900-B5D2-BE41E3B8C861}" sibTransId="{8B5281DA-54FB-4CAF-9123-2F7C1EAD4CD8}"/>
    <dgm:cxn modelId="{C3A29E54-B9F9-4D5D-BE0B-22D06C135B94}" type="presOf" srcId="{4CBE5E7A-FD7D-438B-AAE9-B22FE57CB79D}" destId="{B6475516-B4B5-4101-9D3E-46D8A943EF00}" srcOrd="0" destOrd="3" presId="urn:microsoft.com/office/officeart/2005/8/layout/vList5"/>
    <dgm:cxn modelId="{EAAA83F3-FA12-41C1-B717-A62813F7171A}" srcId="{6C94A18B-68EB-48AE-B7EA-77DB3F2C75FA}" destId="{60D7F0DA-C3FD-4573-B4E1-CEC645DAE1CF}" srcOrd="3" destOrd="0" parTransId="{71536256-2B57-4D8C-BFD9-24022E1EBFCC}" sibTransId="{68F68D50-6A86-46AF-BF32-2A17F17EB72C}"/>
    <dgm:cxn modelId="{4C60926F-3D01-4482-926D-C57EB1D99874}" srcId="{6C94A18B-68EB-48AE-B7EA-77DB3F2C75FA}" destId="{F7E97047-8DB4-4EE3-941F-24D4F10602F8}" srcOrd="0" destOrd="0" parTransId="{B389EB90-7501-4510-82D6-9C6723A7F324}" sibTransId="{3EAAE989-6486-4C5D-BC45-8E21A390E134}"/>
    <dgm:cxn modelId="{DDF61027-1B4C-42B6-8B50-F2892BA37A47}" type="presOf" srcId="{4F6F4ABA-102C-45FD-9282-F6FCA149488F}" destId="{94ECA47D-AFFD-4108-8DA6-3A5C30869B84}" srcOrd="0" destOrd="0" presId="urn:microsoft.com/office/officeart/2005/8/layout/vList5"/>
    <dgm:cxn modelId="{5EB9C05E-8D35-45FB-9AE9-E506A31C2911}" srcId="{4C111D1D-6E21-4433-B99A-FC4CA9CD6978}" destId="{E53A5F44-80B6-48C0-9FCA-D0D209FA8A8C}" srcOrd="4" destOrd="0" parTransId="{2E592F21-08D8-44D6-B53B-9525E0C7F35D}" sibTransId="{D594426D-9036-47CC-9650-B821E8A443A7}"/>
    <dgm:cxn modelId="{A403A439-7968-4304-B16F-3A277FF9B891}" srcId="{991F1D59-B855-4780-AC6D-5C5A809D3E8C}" destId="{6C94A18B-68EB-48AE-B7EA-77DB3F2C75FA}" srcOrd="1" destOrd="0" parTransId="{754BD142-DABD-482D-AAFD-693C557917EE}" sibTransId="{02CFD39F-79F2-4EB4-BE1A-A4E7E367FD59}"/>
    <dgm:cxn modelId="{2950AA1E-EA99-4B30-9B26-C67BB35F1792}" type="presOf" srcId="{4C111D1D-6E21-4433-B99A-FC4CA9CD6978}" destId="{CAE6E5AA-6BDF-4247-83C8-845342D93132}" srcOrd="0" destOrd="0" presId="urn:microsoft.com/office/officeart/2005/8/layout/vList5"/>
    <dgm:cxn modelId="{A062617E-03B8-4809-B24B-99DFC8DB889B}" srcId="{6C94A18B-68EB-48AE-B7EA-77DB3F2C75FA}" destId="{EA95078B-86A2-4099-8427-80BD2B031616}" srcOrd="4" destOrd="0" parTransId="{86656A6D-0AFE-4194-9202-5202333DA8EA}" sibTransId="{EE43B3DD-B9BA-4B4C-B632-F9A01DADF950}"/>
    <dgm:cxn modelId="{54207261-484C-45F0-8C3F-DDCD70156D3E}" srcId="{6C94A18B-68EB-48AE-B7EA-77DB3F2C75FA}" destId="{25FD0369-6A7A-4D90-8E18-A2FA0693B4FF}" srcOrd="1" destOrd="0" parTransId="{D48DF527-3D0A-47A4-B28E-A813E7F6BF2C}" sibTransId="{59D3E968-1B62-4DDF-8A47-8639C1CD8B23}"/>
    <dgm:cxn modelId="{9F65B600-D2C4-4A7E-80E6-3E9E197C6238}" srcId="{4C111D1D-6E21-4433-B99A-FC4CA9CD6978}" destId="{CE4B9A84-CA26-412C-A021-88F3C9CF30CD}" srcOrd="0" destOrd="0" parTransId="{80393136-3A10-46DB-ABB5-FD5C68B9CBEF}" sibTransId="{69907D20-6E65-4F3A-8143-64B5184A1851}"/>
    <dgm:cxn modelId="{FD375B14-11ED-4590-9616-1D5B2C87E699}" srcId="{4C111D1D-6E21-4433-B99A-FC4CA9CD6978}" destId="{4CBE5E7A-FD7D-438B-AAE9-B22FE57CB79D}" srcOrd="3" destOrd="0" parTransId="{281119CB-F5F2-4A93-95E2-3B6862E6D49E}" sibTransId="{DFCC6F73-7AC9-4DF9-8BFA-17D3AFF6665E}"/>
    <dgm:cxn modelId="{3ECBB452-B6D1-4282-BB4B-002411440AA7}" srcId="{6C94A18B-68EB-48AE-B7EA-77DB3F2C75FA}" destId="{9701F46E-5F25-456C-B434-89A5875EA468}" srcOrd="2" destOrd="0" parTransId="{4353E56A-8D09-47BD-B54C-473D410E933F}" sibTransId="{1F9637B9-3559-4761-B275-520CE0571209}"/>
    <dgm:cxn modelId="{A71B4B1F-A71B-4437-A40B-D169415A77BD}" type="presOf" srcId="{A9D8B77C-49D4-42E5-ACBF-4A1430AEB40F}" destId="{405B4EF5-712F-43B5-B2E3-0D41CA4E4D55}" srcOrd="0" destOrd="0" presId="urn:microsoft.com/office/officeart/2005/8/layout/vList5"/>
    <dgm:cxn modelId="{F0D1E1EC-07EA-4ACD-95BA-2DB555CA05E9}" srcId="{991F1D59-B855-4780-AC6D-5C5A809D3E8C}" destId="{880B21F7-2ABE-432D-B3FA-79AFD3A77771}" srcOrd="3" destOrd="0" parTransId="{CC50E13E-EF1C-4874-8373-C55F572CE67D}" sibTransId="{41A14D40-D348-4F6B-B90B-BD376D0A9471}"/>
    <dgm:cxn modelId="{30CEAE0E-4BAE-4583-B911-05A3890B9E34}" type="presOf" srcId="{280F72F4-A421-493A-A0BC-14504BA72503}" destId="{B6475516-B4B5-4101-9D3E-46D8A943EF00}" srcOrd="0" destOrd="2" presId="urn:microsoft.com/office/officeart/2005/8/layout/vList5"/>
    <dgm:cxn modelId="{303A52E3-D945-461C-B2D3-C593573AD65A}" type="presOf" srcId="{941D21C3-0219-4CC7-A27D-7B41942C3BE4}" destId="{405B4EF5-712F-43B5-B2E3-0D41CA4E4D55}" srcOrd="0" destOrd="1" presId="urn:microsoft.com/office/officeart/2005/8/layout/vList5"/>
    <dgm:cxn modelId="{8546AC7E-F7D5-4927-A906-8148722C251A}" srcId="{EB81CCAF-22F1-4232-97D8-795112E1859B}" destId="{4F6F4ABA-102C-45FD-9282-F6FCA149488F}" srcOrd="0" destOrd="0" parTransId="{191E397E-D5ED-4E13-A65E-1E35FA01071C}" sibTransId="{F2C612E7-2483-443A-B6E6-C0D27FDA0C65}"/>
    <dgm:cxn modelId="{7350A8B2-F374-46D3-B00C-4566D036E2FF}" type="presOf" srcId="{9701F46E-5F25-456C-B434-89A5875EA468}" destId="{E675D1CD-5E49-4C92-BF29-77594D8A6E54}" srcOrd="0" destOrd="2" presId="urn:microsoft.com/office/officeart/2005/8/layout/vList5"/>
    <dgm:cxn modelId="{E6ABA834-9E15-484D-A8EB-41670B51643D}" type="presOf" srcId="{CE4B9A84-CA26-412C-A021-88F3C9CF30CD}" destId="{B6475516-B4B5-4101-9D3E-46D8A943EF00}" srcOrd="0" destOrd="0" presId="urn:microsoft.com/office/officeart/2005/8/layout/vList5"/>
    <dgm:cxn modelId="{161EE14F-EEBF-452E-9FED-BBB38CE7F536}" type="presOf" srcId="{991F1D59-B855-4780-AC6D-5C5A809D3E8C}" destId="{497C171E-967B-43DD-97CF-9A88CFD64B96}" srcOrd="0" destOrd="0" presId="urn:microsoft.com/office/officeart/2005/8/layout/vList5"/>
    <dgm:cxn modelId="{C9A9F540-761B-4D79-AAA4-9D0B14CF0228}" type="presOf" srcId="{EA95078B-86A2-4099-8427-80BD2B031616}" destId="{E675D1CD-5E49-4C92-BF29-77594D8A6E54}" srcOrd="0" destOrd="4" presId="urn:microsoft.com/office/officeart/2005/8/layout/vList5"/>
    <dgm:cxn modelId="{EECDD9DE-327B-4B05-AA59-DB0659389994}" type="presOf" srcId="{E025AD85-7B02-41BF-9FE3-8C232BB47C75}" destId="{94ECA47D-AFFD-4108-8DA6-3A5C30869B84}" srcOrd="0" destOrd="1" presId="urn:microsoft.com/office/officeart/2005/8/layout/vList5"/>
    <dgm:cxn modelId="{A82D6B79-4E28-4DD0-ABB7-22AD39E13B87}" srcId="{EB81CCAF-22F1-4232-97D8-795112E1859B}" destId="{E025AD85-7B02-41BF-9FE3-8C232BB47C75}" srcOrd="1" destOrd="0" parTransId="{DC3289BD-1ABA-436A-BF27-8066A43EA405}" sibTransId="{E31ABACE-E3BA-4D02-865F-ED35E42BB758}"/>
    <dgm:cxn modelId="{29C16B9D-9160-4CC7-B882-C722EFF58C60}" type="presOf" srcId="{F7E97047-8DB4-4EE3-941F-24D4F10602F8}" destId="{E675D1CD-5E49-4C92-BF29-77594D8A6E54}" srcOrd="0" destOrd="0" presId="urn:microsoft.com/office/officeart/2005/8/layout/vList5"/>
    <dgm:cxn modelId="{79A55C09-1D6C-4F43-9A0F-36632B19843A}" type="presOf" srcId="{60D7F0DA-C3FD-4573-B4E1-CEC645DAE1CF}" destId="{E675D1CD-5E49-4C92-BF29-77594D8A6E54}" srcOrd="0" destOrd="3" presId="urn:microsoft.com/office/officeart/2005/8/layout/vList5"/>
    <dgm:cxn modelId="{0A1A37DF-51D1-4C82-ACFD-1431C17F87FB}" type="presOf" srcId="{EB81CCAF-22F1-4232-97D8-795112E1859B}" destId="{55E69AD8-D40E-4719-885C-B5004130BD6A}" srcOrd="0" destOrd="0" presId="urn:microsoft.com/office/officeart/2005/8/layout/vList5"/>
    <dgm:cxn modelId="{EC0797E4-244C-4D34-9701-B30D32BB0CA3}" type="presOf" srcId="{6C94A18B-68EB-48AE-B7EA-77DB3F2C75FA}" destId="{3B883B43-15C3-4F16-A009-B5DFD73B5F24}" srcOrd="0" destOrd="0" presId="urn:microsoft.com/office/officeart/2005/8/layout/vList5"/>
    <dgm:cxn modelId="{5940CEB9-04CD-4A26-8ADE-C8CC1AFEA40C}" type="presOf" srcId="{25FD0369-6A7A-4D90-8E18-A2FA0693B4FF}" destId="{E675D1CD-5E49-4C92-BF29-77594D8A6E54}" srcOrd="0" destOrd="1" presId="urn:microsoft.com/office/officeart/2005/8/layout/vList5"/>
    <dgm:cxn modelId="{AF1A095F-9691-44A0-AE5B-80A21A8D488B}" srcId="{991F1D59-B855-4780-AC6D-5C5A809D3E8C}" destId="{EB81CCAF-22F1-4232-97D8-795112E1859B}" srcOrd="2" destOrd="0" parTransId="{0B4A6B1E-204B-4F15-B97A-BCCA910C55D7}" sibTransId="{FA585CEE-235A-4F49-BDE4-B6B74D17373A}"/>
    <dgm:cxn modelId="{AD562219-BC90-4615-A502-CC97866862CF}" srcId="{880B21F7-2ABE-432D-B3FA-79AFD3A77771}" destId="{941D21C3-0219-4CC7-A27D-7B41942C3BE4}" srcOrd="1" destOrd="0" parTransId="{FD56F2C3-2F08-444E-A434-DE0512690341}" sibTransId="{DDCD609B-2352-4062-A2B2-11E8C6D4E84E}"/>
    <dgm:cxn modelId="{1000DB9D-24CC-4EF1-A70C-6E50A8697DD3}" srcId="{880B21F7-2ABE-432D-B3FA-79AFD3A77771}" destId="{A9D8B77C-49D4-42E5-ACBF-4A1430AEB40F}" srcOrd="0" destOrd="0" parTransId="{23FA771B-7EDA-498B-8CFD-33A97823AEF9}" sibTransId="{3E1AA03C-4FE9-404D-8B3E-5FA7C23786BA}"/>
    <dgm:cxn modelId="{662F9799-5469-4581-B8E7-E826EC4FA8EE}" type="presOf" srcId="{DA641682-5CC6-4AC4-ABDE-C0D71513DB05}" destId="{B6475516-B4B5-4101-9D3E-46D8A943EF00}" srcOrd="0" destOrd="1" presId="urn:microsoft.com/office/officeart/2005/8/layout/vList5"/>
    <dgm:cxn modelId="{E78E3818-0A72-4ACE-B2C6-0CE296F227AB}" srcId="{4C111D1D-6E21-4433-B99A-FC4CA9CD6978}" destId="{DA641682-5CC6-4AC4-ABDE-C0D71513DB05}" srcOrd="1" destOrd="0" parTransId="{FE9C96EE-1B39-415D-B426-77C2D97085CB}" sibTransId="{8C77FB3B-78C5-4D28-98C6-B0F705B89F02}"/>
    <dgm:cxn modelId="{6AAA257F-794C-4FBA-A13B-1CAF74B5F56C}" srcId="{991F1D59-B855-4780-AC6D-5C5A809D3E8C}" destId="{4C111D1D-6E21-4433-B99A-FC4CA9CD6978}" srcOrd="0" destOrd="0" parTransId="{ECD34CFA-CC21-4F1C-A912-762114FDF57C}" sibTransId="{166B38DB-A868-4B07-88D2-FF1C2AB83641}"/>
    <dgm:cxn modelId="{43B92855-9E3C-4996-B637-5A5E5D77B254}" type="presOf" srcId="{880B21F7-2ABE-432D-B3FA-79AFD3A77771}" destId="{4F47DF3D-E288-4D8E-AC7A-B7FBE1195679}" srcOrd="0" destOrd="0" presId="urn:microsoft.com/office/officeart/2005/8/layout/vList5"/>
    <dgm:cxn modelId="{C958F7F7-C92B-43D9-8DAA-8D0FCBCEA699}" type="presOf" srcId="{E53A5F44-80B6-48C0-9FCA-D0D209FA8A8C}" destId="{B6475516-B4B5-4101-9D3E-46D8A943EF00}" srcOrd="0" destOrd="4" presId="urn:microsoft.com/office/officeart/2005/8/layout/vList5"/>
    <dgm:cxn modelId="{B990F13E-6142-4D91-8CEF-030E70D1BD0C}" type="presParOf" srcId="{497C171E-967B-43DD-97CF-9A88CFD64B96}" destId="{1197DF0F-4364-4EB6-8B69-2A924D2927FD}" srcOrd="0" destOrd="0" presId="urn:microsoft.com/office/officeart/2005/8/layout/vList5"/>
    <dgm:cxn modelId="{8A2AEE0A-17E1-4489-9358-1BE5DF60F3A9}" type="presParOf" srcId="{1197DF0F-4364-4EB6-8B69-2A924D2927FD}" destId="{CAE6E5AA-6BDF-4247-83C8-845342D93132}" srcOrd="0" destOrd="0" presId="urn:microsoft.com/office/officeart/2005/8/layout/vList5"/>
    <dgm:cxn modelId="{7BD02CBF-9C5D-4B2D-A48C-51D0345E724A}" type="presParOf" srcId="{1197DF0F-4364-4EB6-8B69-2A924D2927FD}" destId="{B6475516-B4B5-4101-9D3E-46D8A943EF00}" srcOrd="1" destOrd="0" presId="urn:microsoft.com/office/officeart/2005/8/layout/vList5"/>
    <dgm:cxn modelId="{A77A180E-D69F-41BC-8BEC-85B2167D1E1F}" type="presParOf" srcId="{497C171E-967B-43DD-97CF-9A88CFD64B96}" destId="{D7F3EAFA-F4EE-4C74-8BA0-183DD026F886}" srcOrd="1" destOrd="0" presId="urn:microsoft.com/office/officeart/2005/8/layout/vList5"/>
    <dgm:cxn modelId="{A0400A7B-2E66-43C8-A5CA-1BA58EFF6652}" type="presParOf" srcId="{497C171E-967B-43DD-97CF-9A88CFD64B96}" destId="{D05CF51E-83C0-4F57-9560-B3D53CBD1237}" srcOrd="2" destOrd="0" presId="urn:microsoft.com/office/officeart/2005/8/layout/vList5"/>
    <dgm:cxn modelId="{E2870EBB-CBDC-45E6-99D2-B9D60C386874}" type="presParOf" srcId="{D05CF51E-83C0-4F57-9560-B3D53CBD1237}" destId="{3B883B43-15C3-4F16-A009-B5DFD73B5F24}" srcOrd="0" destOrd="0" presId="urn:microsoft.com/office/officeart/2005/8/layout/vList5"/>
    <dgm:cxn modelId="{51535678-38EB-4A50-8403-CA98979BE98F}" type="presParOf" srcId="{D05CF51E-83C0-4F57-9560-B3D53CBD1237}" destId="{E675D1CD-5E49-4C92-BF29-77594D8A6E54}" srcOrd="1" destOrd="0" presId="urn:microsoft.com/office/officeart/2005/8/layout/vList5"/>
    <dgm:cxn modelId="{612C31AE-89C7-45CB-BC2B-16DD73C4B6EB}" type="presParOf" srcId="{497C171E-967B-43DD-97CF-9A88CFD64B96}" destId="{C8E68EDB-A91F-42D7-9684-34FA1E132BDE}" srcOrd="3" destOrd="0" presId="urn:microsoft.com/office/officeart/2005/8/layout/vList5"/>
    <dgm:cxn modelId="{796D6244-CD3A-457E-8410-C4A9714C68AB}" type="presParOf" srcId="{497C171E-967B-43DD-97CF-9A88CFD64B96}" destId="{10CBBD8B-8624-48E7-89BF-1211EB4C4163}" srcOrd="4" destOrd="0" presId="urn:microsoft.com/office/officeart/2005/8/layout/vList5"/>
    <dgm:cxn modelId="{4110EEBC-0BFF-4685-80D5-7521EA8641F6}" type="presParOf" srcId="{10CBBD8B-8624-48E7-89BF-1211EB4C4163}" destId="{55E69AD8-D40E-4719-885C-B5004130BD6A}" srcOrd="0" destOrd="0" presId="urn:microsoft.com/office/officeart/2005/8/layout/vList5"/>
    <dgm:cxn modelId="{E014D106-0E41-45F3-A3BE-90897726CCDE}" type="presParOf" srcId="{10CBBD8B-8624-48E7-89BF-1211EB4C4163}" destId="{94ECA47D-AFFD-4108-8DA6-3A5C30869B84}" srcOrd="1" destOrd="0" presId="urn:microsoft.com/office/officeart/2005/8/layout/vList5"/>
    <dgm:cxn modelId="{A277B555-E8F8-49C9-9D71-B1000E6BBB3A}" type="presParOf" srcId="{497C171E-967B-43DD-97CF-9A88CFD64B96}" destId="{3ACFDC99-ED62-440D-8F84-AD6DAE9BD33E}" srcOrd="5" destOrd="0" presId="urn:microsoft.com/office/officeart/2005/8/layout/vList5"/>
    <dgm:cxn modelId="{35231CDA-3510-42AB-A336-24A2CA530661}" type="presParOf" srcId="{497C171E-967B-43DD-97CF-9A88CFD64B96}" destId="{AFBA1A08-A3A7-4988-93D5-EDBD2814FC3D}" srcOrd="6" destOrd="0" presId="urn:microsoft.com/office/officeart/2005/8/layout/vList5"/>
    <dgm:cxn modelId="{DA8F6813-3563-436B-86DD-8BF0FB821398}" type="presParOf" srcId="{AFBA1A08-A3A7-4988-93D5-EDBD2814FC3D}" destId="{4F47DF3D-E288-4D8E-AC7A-B7FBE1195679}" srcOrd="0" destOrd="0" presId="urn:microsoft.com/office/officeart/2005/8/layout/vList5"/>
    <dgm:cxn modelId="{6C986883-00FA-4D23-9848-6FAF369C38F3}" type="presParOf" srcId="{AFBA1A08-A3A7-4988-93D5-EDBD2814FC3D}" destId="{405B4EF5-712F-43B5-B2E3-0D41CA4E4D5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475516-B4B5-4101-9D3E-46D8A943EF00}">
      <dsp:nvSpPr>
        <dsp:cNvPr id="0" name=""/>
        <dsp:cNvSpPr/>
      </dsp:nvSpPr>
      <dsp:spPr>
        <a:xfrm rot="5400000">
          <a:off x="3769611" y="1274068"/>
          <a:ext cx="825337" cy="5808635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05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All staff teams are engaged in the development of employability with our students.</a:t>
          </a:r>
          <a:endParaRPr lang="en-GB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/>
            <a:t>Every student will be taught by research informed  staff who are engaged with their profession.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/>
            <a:t>All staff will have  access to employability related CPD and online resources for employability best practice.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050" kern="1200" dirty="0"/>
        </a:p>
      </dsp:txBody>
      <dsp:txXfrm rot="-5400000">
        <a:off x="1277962" y="3806007"/>
        <a:ext cx="5768345" cy="744757"/>
      </dsp:txXfrm>
    </dsp:sp>
    <dsp:sp modelId="{CAE6E5AA-6BDF-4247-83C8-845342D93132}">
      <dsp:nvSpPr>
        <dsp:cNvPr id="0" name=""/>
        <dsp:cNvSpPr/>
      </dsp:nvSpPr>
      <dsp:spPr>
        <a:xfrm>
          <a:off x="8" y="3645104"/>
          <a:ext cx="1371030" cy="103167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 dirty="0" smtClean="0"/>
            <a:t>Engaged and Skilled Staff </a:t>
          </a:r>
          <a:endParaRPr lang="en-GB" sz="1600" kern="1200" dirty="0"/>
        </a:p>
      </dsp:txBody>
      <dsp:txXfrm>
        <a:off x="50370" y="3695466"/>
        <a:ext cx="1270306" cy="930947"/>
      </dsp:txXfrm>
    </dsp:sp>
    <dsp:sp modelId="{E675D1CD-5E49-4C92-BF29-77594D8A6E54}">
      <dsp:nvSpPr>
        <dsp:cNvPr id="0" name=""/>
        <dsp:cNvSpPr/>
      </dsp:nvSpPr>
      <dsp:spPr>
        <a:xfrm rot="5400000">
          <a:off x="3417654" y="-2131148"/>
          <a:ext cx="1540665" cy="5802963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 smtClean="0"/>
            <a:t>Every student will have employability and enterprise skills  integrated at every level of their course. </a:t>
          </a:r>
          <a:endParaRPr lang="en-GB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/>
            <a:t>Every student will have access to specialist employability support linked to their course alongside career guidance professionals.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/>
            <a:t>Every student will have, on enrolment, access to a range global opportunities.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/>
            <a:t>Every student will, on enrolment, complete a career readiness  survey and engage in a personal and professional development plan.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/>
            <a:t>Every student will have the opportunity to participate with the Hallam Award throughout their programme</a:t>
          </a:r>
        </a:p>
      </dsp:txBody>
      <dsp:txXfrm rot="-5400000">
        <a:off x="1286506" y="75209"/>
        <a:ext cx="5727754" cy="1390247"/>
      </dsp:txXfrm>
    </dsp:sp>
    <dsp:sp modelId="{3B883B43-15C3-4F16-A009-B5DFD73B5F24}">
      <dsp:nvSpPr>
        <dsp:cNvPr id="0" name=""/>
        <dsp:cNvSpPr/>
      </dsp:nvSpPr>
      <dsp:spPr>
        <a:xfrm>
          <a:off x="0" y="104777"/>
          <a:ext cx="1369691" cy="1280088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 dirty="0" smtClean="0"/>
            <a:t>Better</a:t>
          </a:r>
          <a:r>
            <a:rPr lang="en-GB" sz="1600" kern="1200" baseline="0" dirty="0" smtClean="0"/>
            <a:t> Prepared Students</a:t>
          </a:r>
          <a:endParaRPr lang="en-GB" sz="1600" kern="1200" dirty="0"/>
        </a:p>
      </dsp:txBody>
      <dsp:txXfrm>
        <a:off x="62489" y="167266"/>
        <a:ext cx="1244713" cy="1155110"/>
      </dsp:txXfrm>
    </dsp:sp>
    <dsp:sp modelId="{94ECA47D-AFFD-4108-8DA6-3A5C30869B84}">
      <dsp:nvSpPr>
        <dsp:cNvPr id="0" name=""/>
        <dsp:cNvSpPr/>
      </dsp:nvSpPr>
      <dsp:spPr>
        <a:xfrm rot="5400000">
          <a:off x="3750546" y="-825070"/>
          <a:ext cx="825337" cy="5808635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/>
            <a:t>Every course will be informed by employer industry and professional bodies at every level.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/>
            <a:t>Every student will develop graduate attributes to prepare them for high skilled employment or further study. </a:t>
          </a:r>
        </a:p>
      </dsp:txBody>
      <dsp:txXfrm rot="-5400000">
        <a:off x="1258897" y="1706869"/>
        <a:ext cx="5768345" cy="744757"/>
      </dsp:txXfrm>
    </dsp:sp>
    <dsp:sp modelId="{55E69AD8-D40E-4719-885C-B5004130BD6A}">
      <dsp:nvSpPr>
        <dsp:cNvPr id="0" name=""/>
        <dsp:cNvSpPr/>
      </dsp:nvSpPr>
      <dsp:spPr>
        <a:xfrm>
          <a:off x="8" y="1563539"/>
          <a:ext cx="1371030" cy="103167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 dirty="0" smtClean="0"/>
            <a:t>Innovative and Applied Curriculum </a:t>
          </a:r>
          <a:endParaRPr lang="en-GB" sz="1600" kern="1200" dirty="0"/>
        </a:p>
      </dsp:txBody>
      <dsp:txXfrm>
        <a:off x="50370" y="1613901"/>
        <a:ext cx="1270306" cy="930947"/>
      </dsp:txXfrm>
    </dsp:sp>
    <dsp:sp modelId="{405B4EF5-712F-43B5-B2E3-0D41CA4E4D55}">
      <dsp:nvSpPr>
        <dsp:cNvPr id="0" name=""/>
        <dsp:cNvSpPr/>
      </dsp:nvSpPr>
      <dsp:spPr>
        <a:xfrm rot="5400000">
          <a:off x="3760065" y="220079"/>
          <a:ext cx="825337" cy="5808635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/>
            <a:t>Every student will have access to graduate job opportunities through employer events (campus and in curriculum</a:t>
          </a:r>
          <a:r>
            <a:rPr lang="en-GB" sz="1100" kern="1200" dirty="0" smtClean="0"/>
            <a:t>), </a:t>
          </a:r>
          <a:r>
            <a:rPr lang="en-GB" sz="1100" kern="1200" dirty="0"/>
            <a:t>fairs and Unihub</a:t>
          </a:r>
          <a:endParaRPr lang="en-GB" sz="9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 dirty="0"/>
            <a:t>Every student will engage in work experience at every level of their course.</a:t>
          </a:r>
        </a:p>
      </dsp:txBody>
      <dsp:txXfrm rot="-5400000">
        <a:off x="1268416" y="2752018"/>
        <a:ext cx="5768345" cy="744757"/>
      </dsp:txXfrm>
    </dsp:sp>
    <dsp:sp modelId="{4F47DF3D-E288-4D8E-AC7A-B7FBE1195679}">
      <dsp:nvSpPr>
        <dsp:cNvPr id="0" name=""/>
        <dsp:cNvSpPr/>
      </dsp:nvSpPr>
      <dsp:spPr>
        <a:xfrm>
          <a:off x="8" y="2606869"/>
          <a:ext cx="1371030" cy="103167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 dirty="0" smtClean="0"/>
            <a:t>More and Better Jobs</a:t>
          </a:r>
          <a:endParaRPr lang="en-GB" sz="1800" kern="1200" dirty="0"/>
        </a:p>
      </dsp:txBody>
      <dsp:txXfrm>
        <a:off x="50370" y="2657231"/>
        <a:ext cx="1270306" cy="9309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D83B-E30A-4804-996E-4A9E2510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Harrison</dc:creator>
  <cp:lastModifiedBy>Kent Roach</cp:lastModifiedBy>
  <cp:revision>2</cp:revision>
  <cp:lastPrinted>2017-10-27T12:51:00Z</cp:lastPrinted>
  <dcterms:created xsi:type="dcterms:W3CDTF">2018-03-15T09:45:00Z</dcterms:created>
  <dcterms:modified xsi:type="dcterms:W3CDTF">2018-03-15T09:45:00Z</dcterms:modified>
</cp:coreProperties>
</file>