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FE67" w14:textId="3A1341FB" w:rsidR="00C740FA" w:rsidRDefault="00C740FA">
      <w:pPr>
        <w:rPr>
          <w:b/>
          <w:bCs/>
          <w:color w:val="404040" w:themeColor="text1" w:themeTint="BF"/>
          <w:sz w:val="36"/>
          <w:szCs w:val="36"/>
        </w:rPr>
      </w:pPr>
      <w:r>
        <w:rPr>
          <w:b/>
          <w:bCs/>
          <w:color w:val="404040" w:themeColor="text1" w:themeTint="BF"/>
          <w:sz w:val="36"/>
          <w:szCs w:val="36"/>
        </w:rPr>
        <w:t xml:space="preserve">Sheffield Hallam: a </w:t>
      </w:r>
      <w:r w:rsidR="009C60D4" w:rsidRPr="0061322F">
        <w:rPr>
          <w:b/>
          <w:bCs/>
          <w:color w:val="404040" w:themeColor="text1" w:themeTint="BF"/>
          <w:sz w:val="36"/>
          <w:szCs w:val="36"/>
        </w:rPr>
        <w:t xml:space="preserve">Healthy </w:t>
      </w:r>
      <w:r>
        <w:rPr>
          <w:b/>
          <w:bCs/>
          <w:color w:val="404040" w:themeColor="text1" w:themeTint="BF"/>
          <w:sz w:val="36"/>
          <w:szCs w:val="36"/>
        </w:rPr>
        <w:t>University</w:t>
      </w:r>
    </w:p>
    <w:p w14:paraId="1CBEBC17" w14:textId="01276A61" w:rsidR="00C740FA" w:rsidRDefault="0061322F">
      <w:pPr>
        <w:rPr>
          <w:color w:val="404040" w:themeColor="text1" w:themeTint="BF"/>
          <w:sz w:val="28"/>
          <w:szCs w:val="28"/>
        </w:rPr>
      </w:pPr>
      <w:r>
        <w:rPr>
          <w:color w:val="404040" w:themeColor="text1" w:themeTint="BF"/>
          <w:sz w:val="28"/>
          <w:szCs w:val="28"/>
        </w:rPr>
        <w:t xml:space="preserve"> </w:t>
      </w:r>
      <w:r w:rsidR="00C740FA">
        <w:rPr>
          <w:color w:val="404040" w:themeColor="text1" w:themeTint="BF"/>
          <w:sz w:val="28"/>
          <w:szCs w:val="28"/>
        </w:rPr>
        <w:t>#</w:t>
      </w:r>
      <w:proofErr w:type="spellStart"/>
      <w:r w:rsidR="008F5C2E">
        <w:rPr>
          <w:color w:val="404040" w:themeColor="text1" w:themeTint="BF"/>
          <w:sz w:val="28"/>
          <w:szCs w:val="28"/>
        </w:rPr>
        <w:t>healthyhallam</w:t>
      </w:r>
      <w:proofErr w:type="spellEnd"/>
    </w:p>
    <w:p w14:paraId="5F03E929" w14:textId="0A88392A" w:rsidR="00726C7A" w:rsidRPr="00C04E2E" w:rsidRDefault="005C061A">
      <w:pPr>
        <w:rPr>
          <w:color w:val="FFFFFF" w:themeColor="background1"/>
          <w:sz w:val="24"/>
          <w:szCs w:val="24"/>
        </w:rPr>
      </w:pPr>
      <w:r w:rsidRPr="00C04E2E">
        <w:rPr>
          <w:color w:val="FFFFFF" w:themeColor="background1"/>
          <w:sz w:val="24"/>
          <w:szCs w:val="24"/>
        </w:rPr>
        <w:t>K</w:t>
      </w:r>
      <w:r w:rsidR="009C60D4" w:rsidRPr="00C04E2E">
        <w:rPr>
          <w:color w:val="FFFFFF" w:themeColor="background1"/>
          <w:sz w:val="24"/>
          <w:szCs w:val="24"/>
        </w:rPr>
        <w:t xml:space="preserve">ey messages for </w:t>
      </w:r>
      <w:r w:rsidR="00C9551E" w:rsidRPr="00C04E2E">
        <w:rPr>
          <w:color w:val="FFFFFF" w:themeColor="background1"/>
          <w:sz w:val="24"/>
          <w:szCs w:val="24"/>
        </w:rPr>
        <w:t xml:space="preserve">all </w:t>
      </w:r>
      <w:r w:rsidR="009C60D4" w:rsidRPr="00C04E2E">
        <w:rPr>
          <w:color w:val="FFFFFF" w:themeColor="background1"/>
          <w:sz w:val="24"/>
          <w:szCs w:val="24"/>
        </w:rPr>
        <w:t>staff</w:t>
      </w:r>
      <w:r w:rsidR="00C9551E" w:rsidRPr="00C04E2E">
        <w:rPr>
          <w:color w:val="FFFFFF" w:themeColor="background1"/>
          <w:sz w:val="24"/>
          <w:szCs w:val="24"/>
        </w:rPr>
        <w:t xml:space="preserve"> (frontline, support, academic</w:t>
      </w:r>
      <w:bookmarkStart w:id="0" w:name="_GoBack"/>
      <w:bookmarkEnd w:id="0"/>
      <w:r w:rsidR="00C9551E" w:rsidRPr="00C04E2E">
        <w:rPr>
          <w:color w:val="FFFFFF" w:themeColor="background1"/>
          <w:sz w:val="24"/>
          <w:szCs w:val="24"/>
        </w:rPr>
        <w:t>)</w:t>
      </w:r>
    </w:p>
    <w:p w14:paraId="66282563" w14:textId="01F75144" w:rsidR="0068246B" w:rsidRPr="0068246B" w:rsidRDefault="00C740FA" w:rsidP="00BC2254">
      <w:pPr>
        <w:rPr>
          <w:color w:val="E36C0A" w:themeColor="accent6" w:themeShade="BF"/>
          <w:sz w:val="24"/>
          <w:szCs w:val="24"/>
        </w:rPr>
      </w:pPr>
      <w:r>
        <w:rPr>
          <w:color w:val="E36C0A" w:themeColor="accent6" w:themeShade="BF"/>
          <w:sz w:val="24"/>
          <w:szCs w:val="24"/>
        </w:rPr>
        <w:t>What is a Healthy University</w:t>
      </w:r>
      <w:r w:rsidR="006D328F" w:rsidRPr="006D328F">
        <w:rPr>
          <w:color w:val="E36C0A" w:themeColor="accent6" w:themeShade="BF"/>
          <w:sz w:val="24"/>
          <w:szCs w:val="24"/>
        </w:rPr>
        <w:t>?</w:t>
      </w:r>
    </w:p>
    <w:p w14:paraId="5AB3F9DD" w14:textId="263FFF93" w:rsidR="0068246B" w:rsidRDefault="00C5189C" w:rsidP="00BC2254">
      <w:pPr>
        <w:rPr>
          <w:color w:val="404040" w:themeColor="text1" w:themeTint="BF"/>
          <w:sz w:val="24"/>
          <w:szCs w:val="24"/>
        </w:rPr>
      </w:pPr>
      <w:r>
        <w:rPr>
          <w:color w:val="404040" w:themeColor="text1" w:themeTint="BF"/>
          <w:sz w:val="24"/>
          <w:szCs w:val="24"/>
        </w:rPr>
        <w:t xml:space="preserve">Sheffield Hallam is part of the </w:t>
      </w:r>
      <w:hyperlink r:id="rId11" w:history="1">
        <w:r w:rsidRPr="00BC2254">
          <w:rPr>
            <w:rStyle w:val="Hyperlink"/>
            <w:sz w:val="24"/>
            <w:szCs w:val="24"/>
          </w:rPr>
          <w:t>UK National Healthy University's Network</w:t>
        </w:r>
      </w:hyperlink>
      <w:r w:rsidR="00F25B5B">
        <w:rPr>
          <w:color w:val="404040" w:themeColor="text1" w:themeTint="BF"/>
          <w:sz w:val="24"/>
          <w:szCs w:val="24"/>
        </w:rPr>
        <w:t xml:space="preserve">.  </w:t>
      </w:r>
      <w:r w:rsidR="008A20A4">
        <w:rPr>
          <w:color w:val="404040" w:themeColor="text1" w:themeTint="BF"/>
          <w:sz w:val="24"/>
          <w:szCs w:val="24"/>
        </w:rPr>
        <w:t>The definition of a healthy university used by the network is</w:t>
      </w:r>
      <w:r w:rsidR="0068246B">
        <w:rPr>
          <w:color w:val="404040" w:themeColor="text1" w:themeTint="BF"/>
          <w:sz w:val="24"/>
          <w:szCs w:val="24"/>
        </w:rPr>
        <w:t xml:space="preserve"> "a Healthy University aspires to create a learning environment and organisational culture that enhances the health, wellbeing and sustainability of its community and enables people to achieve their full potential".</w:t>
      </w:r>
    </w:p>
    <w:p w14:paraId="738B3123" w14:textId="4104C8B8" w:rsidR="00BC2254" w:rsidRDefault="00241C7C" w:rsidP="00241C7C">
      <w:pPr>
        <w:rPr>
          <w:color w:val="404040" w:themeColor="text1" w:themeTint="BF"/>
          <w:sz w:val="24"/>
          <w:szCs w:val="24"/>
        </w:rPr>
      </w:pPr>
      <w:r w:rsidRPr="005348C1">
        <w:rPr>
          <w:rFonts w:cstheme="minorHAnsi"/>
          <w:noProof/>
          <w:color w:val="E36C0A" w:themeColor="accent6" w:themeShade="BF"/>
          <w:lang w:eastAsia="en-GB"/>
        </w:rPr>
        <w:drawing>
          <wp:anchor distT="0" distB="0" distL="114300" distR="114300" simplePos="0" relativeHeight="251659264" behindDoc="1" locked="0" layoutInCell="1" allowOverlap="1" wp14:anchorId="13F14D95" wp14:editId="5CDA2502">
            <wp:simplePos x="0" y="0"/>
            <wp:positionH relativeFrom="column">
              <wp:posOffset>2541905</wp:posOffset>
            </wp:positionH>
            <wp:positionV relativeFrom="paragraph">
              <wp:posOffset>66675</wp:posOffset>
            </wp:positionV>
            <wp:extent cx="3803015" cy="2313305"/>
            <wp:effectExtent l="0" t="0" r="0" b="0"/>
            <wp:wrapTight wrapText="bothSides">
              <wp:wrapPolygon edited="0">
                <wp:start x="8980" y="2135"/>
                <wp:lineTo x="8115" y="2668"/>
                <wp:lineTo x="1623" y="5158"/>
                <wp:lineTo x="1190" y="5870"/>
                <wp:lineTo x="0" y="8004"/>
                <wp:lineTo x="0" y="12273"/>
                <wp:lineTo x="325" y="15297"/>
                <wp:lineTo x="3246" y="16720"/>
                <wp:lineTo x="5951" y="16898"/>
                <wp:lineTo x="8331" y="17965"/>
                <wp:lineTo x="8764" y="18321"/>
                <wp:lineTo x="12443" y="18321"/>
                <wp:lineTo x="12767" y="17965"/>
                <wp:lineTo x="15148" y="16898"/>
                <wp:lineTo x="16446" y="16720"/>
                <wp:lineTo x="20449" y="14586"/>
                <wp:lineTo x="20558" y="13874"/>
                <wp:lineTo x="21207" y="11028"/>
                <wp:lineTo x="21099" y="8004"/>
                <wp:lineTo x="19800" y="5870"/>
                <wp:lineTo x="19259" y="5158"/>
                <wp:lineTo x="12984" y="2668"/>
                <wp:lineTo x="12118" y="2135"/>
                <wp:lineTo x="8980" y="2135"/>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F25B5B">
        <w:rPr>
          <w:color w:val="404040" w:themeColor="text1" w:themeTint="BF"/>
          <w:sz w:val="24"/>
          <w:szCs w:val="24"/>
        </w:rPr>
        <w:t>T</w:t>
      </w:r>
      <w:r w:rsidR="000843D0">
        <w:rPr>
          <w:color w:val="404040" w:themeColor="text1" w:themeTint="BF"/>
          <w:sz w:val="24"/>
          <w:szCs w:val="24"/>
        </w:rPr>
        <w:t>he U</w:t>
      </w:r>
      <w:r w:rsidR="00BC2254">
        <w:rPr>
          <w:color w:val="404040" w:themeColor="text1" w:themeTint="BF"/>
          <w:sz w:val="24"/>
          <w:szCs w:val="24"/>
        </w:rPr>
        <w:t xml:space="preserve">niversity </w:t>
      </w:r>
      <w:r w:rsidR="00C5189C">
        <w:rPr>
          <w:color w:val="404040" w:themeColor="text1" w:themeTint="BF"/>
          <w:sz w:val="24"/>
          <w:szCs w:val="24"/>
        </w:rPr>
        <w:t xml:space="preserve">has developed a strategy to develop a whole university approach to health and wellbeing which covers everyone in the university community.   </w:t>
      </w:r>
      <w:r w:rsidR="00BC2254">
        <w:rPr>
          <w:color w:val="404040" w:themeColor="text1" w:themeTint="BF"/>
          <w:sz w:val="24"/>
          <w:szCs w:val="24"/>
        </w:rPr>
        <w:t>This work is being led by the Healthy Uni</w:t>
      </w:r>
      <w:r w:rsidR="000843D0">
        <w:rPr>
          <w:color w:val="404040" w:themeColor="text1" w:themeTint="BF"/>
          <w:sz w:val="24"/>
          <w:szCs w:val="24"/>
        </w:rPr>
        <w:t>versity Steering Group</w:t>
      </w:r>
      <w:r w:rsidR="00BD7314">
        <w:rPr>
          <w:color w:val="404040" w:themeColor="text1" w:themeTint="BF"/>
          <w:sz w:val="24"/>
          <w:szCs w:val="24"/>
        </w:rPr>
        <w:t>,</w:t>
      </w:r>
      <w:r w:rsidR="000843D0">
        <w:rPr>
          <w:color w:val="404040" w:themeColor="text1" w:themeTint="BF"/>
          <w:sz w:val="24"/>
          <w:szCs w:val="24"/>
        </w:rPr>
        <w:t xml:space="preserve"> a cross University Group with representatives drawn from </w:t>
      </w:r>
      <w:r w:rsidR="003258D1">
        <w:rPr>
          <w:color w:val="404040" w:themeColor="text1" w:themeTint="BF"/>
          <w:sz w:val="24"/>
          <w:szCs w:val="24"/>
        </w:rPr>
        <w:t>the University and the Students' Union</w:t>
      </w:r>
      <w:r w:rsidR="00BD7314">
        <w:rPr>
          <w:color w:val="404040" w:themeColor="text1" w:themeTint="BF"/>
          <w:sz w:val="24"/>
          <w:szCs w:val="24"/>
        </w:rPr>
        <w:t>.</w:t>
      </w:r>
      <w:r w:rsidR="000843D0">
        <w:rPr>
          <w:color w:val="404040" w:themeColor="text1" w:themeTint="BF"/>
          <w:sz w:val="24"/>
          <w:szCs w:val="24"/>
        </w:rPr>
        <w:t xml:space="preserve"> The Group is chaired</w:t>
      </w:r>
      <w:r w:rsidR="00813F78">
        <w:rPr>
          <w:color w:val="404040" w:themeColor="text1" w:themeTint="BF"/>
          <w:sz w:val="24"/>
          <w:szCs w:val="24"/>
        </w:rPr>
        <w:t xml:space="preserve"> by Mark Swales, Director of Estates and Facilities</w:t>
      </w:r>
      <w:r w:rsidR="00553867">
        <w:rPr>
          <w:color w:val="404040" w:themeColor="text1" w:themeTint="BF"/>
          <w:sz w:val="24"/>
          <w:szCs w:val="24"/>
        </w:rPr>
        <w:t xml:space="preserve"> and reports directly to the University Leadership Team</w:t>
      </w:r>
      <w:r w:rsidR="000843D0">
        <w:rPr>
          <w:color w:val="404040" w:themeColor="text1" w:themeTint="BF"/>
          <w:sz w:val="24"/>
          <w:szCs w:val="24"/>
        </w:rPr>
        <w:t xml:space="preserve">. </w:t>
      </w:r>
    </w:p>
    <w:p w14:paraId="798159CE" w14:textId="64FC8708" w:rsidR="00BC2254" w:rsidRDefault="00BC2254" w:rsidP="00BC2254">
      <w:pPr>
        <w:rPr>
          <w:color w:val="404040" w:themeColor="text1" w:themeTint="BF"/>
          <w:sz w:val="24"/>
          <w:szCs w:val="24"/>
        </w:rPr>
      </w:pPr>
      <w:r>
        <w:rPr>
          <w:color w:val="404040" w:themeColor="text1" w:themeTint="BF"/>
          <w:sz w:val="24"/>
          <w:szCs w:val="24"/>
        </w:rPr>
        <w:t>Students need t</w:t>
      </w:r>
      <w:r w:rsidR="000843D0">
        <w:rPr>
          <w:color w:val="404040" w:themeColor="text1" w:themeTint="BF"/>
          <w:sz w:val="24"/>
          <w:szCs w:val="24"/>
        </w:rPr>
        <w:t>o be healthy to learn, and the Healthy U</w:t>
      </w:r>
      <w:r>
        <w:rPr>
          <w:color w:val="404040" w:themeColor="text1" w:themeTint="BF"/>
          <w:sz w:val="24"/>
          <w:szCs w:val="24"/>
        </w:rPr>
        <w:t>niversities agenda is</w:t>
      </w:r>
      <w:r w:rsidR="00924F05">
        <w:rPr>
          <w:color w:val="404040" w:themeColor="text1" w:themeTint="BF"/>
          <w:sz w:val="24"/>
          <w:szCs w:val="24"/>
        </w:rPr>
        <w:t xml:space="preserve"> therefore</w:t>
      </w:r>
      <w:r>
        <w:rPr>
          <w:color w:val="404040" w:themeColor="text1" w:themeTint="BF"/>
          <w:sz w:val="24"/>
          <w:szCs w:val="24"/>
        </w:rPr>
        <w:t xml:space="preserve"> business critical not just for the university but also for regional and public health.  Everyone has a part to play in this</w:t>
      </w:r>
      <w:r w:rsidR="00F25B5B">
        <w:rPr>
          <w:color w:val="404040" w:themeColor="text1" w:themeTint="BF"/>
          <w:sz w:val="24"/>
          <w:szCs w:val="24"/>
        </w:rPr>
        <w:t xml:space="preserve"> work</w:t>
      </w:r>
      <w:r>
        <w:rPr>
          <w:color w:val="404040" w:themeColor="text1" w:themeTint="BF"/>
          <w:sz w:val="24"/>
          <w:szCs w:val="24"/>
        </w:rPr>
        <w:t>.</w:t>
      </w:r>
    </w:p>
    <w:p w14:paraId="7DB16702" w14:textId="77777777" w:rsidR="00241EE5" w:rsidRPr="006D328F" w:rsidRDefault="00241EE5" w:rsidP="00241EE5">
      <w:pPr>
        <w:rPr>
          <w:color w:val="E36C0A" w:themeColor="accent6" w:themeShade="BF"/>
          <w:sz w:val="24"/>
          <w:szCs w:val="24"/>
        </w:rPr>
      </w:pPr>
      <w:r w:rsidRPr="006D328F">
        <w:rPr>
          <w:color w:val="E36C0A" w:themeColor="accent6" w:themeShade="BF"/>
          <w:sz w:val="24"/>
          <w:szCs w:val="24"/>
        </w:rPr>
        <w:t xml:space="preserve">Why </w:t>
      </w:r>
      <w:r>
        <w:rPr>
          <w:color w:val="E36C0A" w:themeColor="accent6" w:themeShade="BF"/>
          <w:sz w:val="24"/>
          <w:szCs w:val="24"/>
        </w:rPr>
        <w:t xml:space="preserve">is </w:t>
      </w:r>
      <w:proofErr w:type="gramStart"/>
      <w:r>
        <w:rPr>
          <w:color w:val="E36C0A" w:themeColor="accent6" w:themeShade="BF"/>
          <w:sz w:val="24"/>
          <w:szCs w:val="24"/>
        </w:rPr>
        <w:t>this a</w:t>
      </w:r>
      <w:proofErr w:type="gramEnd"/>
      <w:r>
        <w:rPr>
          <w:color w:val="E36C0A" w:themeColor="accent6" w:themeShade="BF"/>
          <w:sz w:val="24"/>
          <w:szCs w:val="24"/>
        </w:rPr>
        <w:t xml:space="preserve"> priority now</w:t>
      </w:r>
      <w:r w:rsidRPr="006D328F">
        <w:rPr>
          <w:color w:val="E36C0A" w:themeColor="accent6" w:themeShade="BF"/>
          <w:sz w:val="24"/>
          <w:szCs w:val="24"/>
        </w:rPr>
        <w:t>?</w:t>
      </w:r>
    </w:p>
    <w:p w14:paraId="19C9AF17" w14:textId="77777777" w:rsidR="00241EE5" w:rsidRDefault="00241EE5" w:rsidP="00241EE5">
      <w:pPr>
        <w:rPr>
          <w:color w:val="404040" w:themeColor="text1" w:themeTint="BF"/>
          <w:sz w:val="24"/>
          <w:szCs w:val="24"/>
        </w:rPr>
      </w:pPr>
      <w:r>
        <w:rPr>
          <w:color w:val="404040" w:themeColor="text1" w:themeTint="BF"/>
          <w:sz w:val="24"/>
          <w:szCs w:val="24"/>
        </w:rPr>
        <w:t>There is growing concern about student health which can be seen in research findings, media reports and in government led task forces.   Within Hallam that concern has been particularly focused on student mental health as there has been a notable rise in the number of applicants disclosing mental health as a disability; students presenting to support services with anxiety or depression and students citing stress as a factor in the difficulties they are facing trying to study effectively.  This needs addressing as students are less likely to be able to learn effectively if they are struggling with mental health issues.  There are also business benefits of pro-actively addressing this issue as it will release staff resource and support improvements in our performance with respect to retention and progression.</w:t>
      </w:r>
    </w:p>
    <w:p w14:paraId="1E332905" w14:textId="6EFCEC0F" w:rsidR="006379E6" w:rsidRDefault="00217EBD" w:rsidP="006379E6">
      <w:pPr>
        <w:rPr>
          <w:color w:val="404040" w:themeColor="text1" w:themeTint="BF"/>
          <w:sz w:val="24"/>
          <w:szCs w:val="24"/>
        </w:rPr>
      </w:pPr>
      <w:r>
        <w:rPr>
          <w:color w:val="E36C0A" w:themeColor="accent6" w:themeShade="BF"/>
          <w:sz w:val="24"/>
          <w:szCs w:val="24"/>
        </w:rPr>
        <w:t>What are the priorities in 2016/17</w:t>
      </w:r>
      <w:r w:rsidR="006379E6" w:rsidRPr="006D328F">
        <w:rPr>
          <w:color w:val="E36C0A" w:themeColor="accent6" w:themeShade="BF"/>
          <w:sz w:val="24"/>
          <w:szCs w:val="24"/>
        </w:rPr>
        <w:t>?</w:t>
      </w:r>
      <w:r w:rsidR="006379E6">
        <w:rPr>
          <w:color w:val="404040" w:themeColor="text1" w:themeTint="BF"/>
          <w:sz w:val="24"/>
          <w:szCs w:val="24"/>
        </w:rPr>
        <w:t xml:space="preserve"> </w:t>
      </w:r>
    </w:p>
    <w:p w14:paraId="0090C86C" w14:textId="77777777" w:rsidR="00241EE5" w:rsidRDefault="00217EBD" w:rsidP="00241C7C">
      <w:pPr>
        <w:rPr>
          <w:color w:val="404040" w:themeColor="text1" w:themeTint="BF"/>
          <w:sz w:val="24"/>
          <w:szCs w:val="24"/>
        </w:rPr>
      </w:pPr>
      <w:r>
        <w:rPr>
          <w:color w:val="404040" w:themeColor="text1" w:themeTint="BF"/>
          <w:sz w:val="24"/>
          <w:szCs w:val="24"/>
        </w:rPr>
        <w:t xml:space="preserve">The Steering Group has </w:t>
      </w:r>
      <w:r w:rsidR="0001367A">
        <w:rPr>
          <w:color w:val="404040" w:themeColor="text1" w:themeTint="BF"/>
          <w:sz w:val="24"/>
          <w:szCs w:val="24"/>
        </w:rPr>
        <w:t>approved a number of</w:t>
      </w:r>
      <w:r>
        <w:rPr>
          <w:color w:val="404040" w:themeColor="text1" w:themeTint="BF"/>
          <w:sz w:val="24"/>
          <w:szCs w:val="24"/>
        </w:rPr>
        <w:t xml:space="preserve"> </w:t>
      </w:r>
      <w:hyperlink r:id="rId17" w:history="1">
        <w:r w:rsidRPr="00241C7C">
          <w:rPr>
            <w:rStyle w:val="Hyperlink"/>
            <w:sz w:val="24"/>
            <w:szCs w:val="24"/>
          </w:rPr>
          <w:t>Student Priorities</w:t>
        </w:r>
        <w:r w:rsidR="00241C7C" w:rsidRPr="00241C7C">
          <w:rPr>
            <w:rStyle w:val="Hyperlink"/>
            <w:sz w:val="24"/>
            <w:szCs w:val="24"/>
          </w:rPr>
          <w:t xml:space="preserve"> </w:t>
        </w:r>
      </w:hyperlink>
      <w:r w:rsidR="0001367A">
        <w:rPr>
          <w:color w:val="404040" w:themeColor="text1" w:themeTint="BF"/>
          <w:sz w:val="24"/>
          <w:szCs w:val="24"/>
        </w:rPr>
        <w:t xml:space="preserve">which </w:t>
      </w:r>
      <w:r>
        <w:rPr>
          <w:color w:val="404040" w:themeColor="text1" w:themeTint="BF"/>
          <w:sz w:val="24"/>
          <w:szCs w:val="24"/>
        </w:rPr>
        <w:t xml:space="preserve">have been developed around a public health framework.  </w:t>
      </w:r>
    </w:p>
    <w:p w14:paraId="4D591EBC" w14:textId="4D6588C3" w:rsidR="00217EBD" w:rsidRDefault="00217EBD" w:rsidP="00241C7C">
      <w:pPr>
        <w:rPr>
          <w:color w:val="404040" w:themeColor="text1" w:themeTint="BF"/>
          <w:sz w:val="24"/>
          <w:szCs w:val="24"/>
        </w:rPr>
      </w:pPr>
      <w:r>
        <w:rPr>
          <w:color w:val="404040" w:themeColor="text1" w:themeTint="BF"/>
          <w:sz w:val="24"/>
          <w:szCs w:val="24"/>
        </w:rPr>
        <w:lastRenderedPageBreak/>
        <w:t xml:space="preserve">Our current focus is on </w:t>
      </w:r>
      <w:r w:rsidR="0001367A">
        <w:rPr>
          <w:color w:val="404040" w:themeColor="text1" w:themeTint="BF"/>
          <w:sz w:val="24"/>
          <w:szCs w:val="24"/>
        </w:rPr>
        <w:t>4</w:t>
      </w:r>
      <w:r>
        <w:rPr>
          <w:color w:val="404040" w:themeColor="text1" w:themeTint="BF"/>
          <w:sz w:val="24"/>
          <w:szCs w:val="24"/>
        </w:rPr>
        <w:t xml:space="preserve"> things: </w:t>
      </w:r>
    </w:p>
    <w:p w14:paraId="33AA535A" w14:textId="2267324F" w:rsidR="00217EBD" w:rsidRPr="009965F0" w:rsidRDefault="00217EBD" w:rsidP="00217EBD">
      <w:pPr>
        <w:pStyle w:val="ListParagraph"/>
        <w:numPr>
          <w:ilvl w:val="0"/>
          <w:numId w:val="6"/>
        </w:numPr>
        <w:rPr>
          <w:rFonts w:asciiTheme="minorHAnsi" w:hAnsiTheme="minorHAnsi" w:cstheme="minorBidi"/>
          <w:color w:val="404040" w:themeColor="text1" w:themeTint="BF"/>
        </w:rPr>
      </w:pPr>
      <w:r w:rsidRPr="009965F0">
        <w:rPr>
          <w:rFonts w:asciiTheme="minorHAnsi" w:hAnsiTheme="minorHAnsi" w:cstheme="minorBidi"/>
          <w:color w:val="404040" w:themeColor="text1" w:themeTint="BF"/>
        </w:rPr>
        <w:t>promoting good health behaviours in all students</w:t>
      </w:r>
      <w:r w:rsidR="002E23DB" w:rsidRPr="009965F0">
        <w:rPr>
          <w:rFonts w:asciiTheme="minorHAnsi" w:hAnsiTheme="minorHAnsi" w:cstheme="minorBidi"/>
          <w:color w:val="404040" w:themeColor="text1" w:themeTint="BF"/>
        </w:rPr>
        <w:t xml:space="preserve"> </w:t>
      </w:r>
      <w:r w:rsidR="00BD7314" w:rsidRPr="009965F0">
        <w:rPr>
          <w:rFonts w:asciiTheme="minorHAnsi" w:hAnsiTheme="minorHAnsi" w:cstheme="minorBidi"/>
          <w:color w:val="404040" w:themeColor="text1" w:themeTint="BF"/>
        </w:rPr>
        <w:t>through a new</w:t>
      </w:r>
      <w:r w:rsidR="002E23DB" w:rsidRPr="009965F0">
        <w:rPr>
          <w:rFonts w:asciiTheme="minorHAnsi" w:hAnsiTheme="minorHAnsi" w:cstheme="minorBidi"/>
          <w:color w:val="404040" w:themeColor="text1" w:themeTint="BF"/>
        </w:rPr>
        <w:t xml:space="preserve"> </w:t>
      </w:r>
      <w:r w:rsidR="00BD7314" w:rsidRPr="009965F0">
        <w:rPr>
          <w:rFonts w:asciiTheme="minorHAnsi" w:hAnsiTheme="minorHAnsi" w:cstheme="minorBidi"/>
          <w:color w:val="404040" w:themeColor="text1" w:themeTint="BF"/>
        </w:rPr>
        <w:t>'</w:t>
      </w:r>
      <w:r w:rsidR="002E23DB" w:rsidRPr="009965F0">
        <w:rPr>
          <w:rFonts w:asciiTheme="minorHAnsi" w:hAnsiTheme="minorHAnsi" w:cstheme="minorBidi"/>
          <w:color w:val="404040" w:themeColor="text1" w:themeTint="BF"/>
        </w:rPr>
        <w:t>Healthy Hallam Challenge</w:t>
      </w:r>
      <w:r w:rsidR="00BD7314" w:rsidRPr="009965F0">
        <w:rPr>
          <w:rFonts w:asciiTheme="minorHAnsi" w:hAnsiTheme="minorHAnsi" w:cstheme="minorBidi"/>
          <w:color w:val="404040" w:themeColor="text1" w:themeTint="BF"/>
        </w:rPr>
        <w:t>'</w:t>
      </w:r>
    </w:p>
    <w:p w14:paraId="50FA505D" w14:textId="2DE9D9DA" w:rsidR="00217EBD" w:rsidRPr="009965F0" w:rsidRDefault="00217EBD" w:rsidP="00217EBD">
      <w:pPr>
        <w:pStyle w:val="ListParagraph"/>
        <w:numPr>
          <w:ilvl w:val="0"/>
          <w:numId w:val="6"/>
        </w:numPr>
        <w:rPr>
          <w:rFonts w:asciiTheme="minorHAnsi" w:hAnsiTheme="minorHAnsi" w:cstheme="minorBidi"/>
          <w:color w:val="404040" w:themeColor="text1" w:themeTint="BF"/>
        </w:rPr>
      </w:pPr>
      <w:r w:rsidRPr="009965F0">
        <w:rPr>
          <w:rFonts w:asciiTheme="minorHAnsi" w:hAnsiTheme="minorHAnsi" w:cstheme="minorBidi"/>
          <w:color w:val="404040" w:themeColor="text1" w:themeTint="BF"/>
        </w:rPr>
        <w:t>establishing a calendar of engagement activities</w:t>
      </w:r>
    </w:p>
    <w:p w14:paraId="39A517C8" w14:textId="1B4FD8B2" w:rsidR="00C740FA" w:rsidRPr="009965F0" w:rsidRDefault="00217EBD" w:rsidP="00553867">
      <w:pPr>
        <w:pStyle w:val="ListParagraph"/>
        <w:numPr>
          <w:ilvl w:val="0"/>
          <w:numId w:val="6"/>
        </w:numPr>
        <w:rPr>
          <w:rFonts w:asciiTheme="minorHAnsi" w:hAnsiTheme="minorHAnsi" w:cstheme="minorBidi"/>
          <w:color w:val="404040" w:themeColor="text1" w:themeTint="BF"/>
        </w:rPr>
      </w:pPr>
      <w:r w:rsidRPr="009965F0">
        <w:rPr>
          <w:rFonts w:asciiTheme="minorHAnsi" w:hAnsiTheme="minorHAnsi" w:cstheme="minorBidi"/>
          <w:color w:val="404040" w:themeColor="text1" w:themeTint="BF"/>
        </w:rPr>
        <w:t xml:space="preserve">establishing a Sheffield </w:t>
      </w:r>
      <w:r w:rsidR="002E23DB" w:rsidRPr="009965F0">
        <w:rPr>
          <w:rFonts w:asciiTheme="minorHAnsi" w:hAnsiTheme="minorHAnsi" w:cstheme="minorBidi"/>
          <w:color w:val="404040" w:themeColor="text1" w:themeTint="BF"/>
        </w:rPr>
        <w:t xml:space="preserve">Student Health and Wellbeing </w:t>
      </w:r>
      <w:r w:rsidRPr="009965F0">
        <w:rPr>
          <w:rFonts w:asciiTheme="minorHAnsi" w:hAnsiTheme="minorHAnsi" w:cstheme="minorBidi"/>
          <w:color w:val="404040" w:themeColor="text1" w:themeTint="BF"/>
        </w:rPr>
        <w:t>Board</w:t>
      </w:r>
    </w:p>
    <w:p w14:paraId="3D6A2C5F" w14:textId="00506D65" w:rsidR="0001367A" w:rsidRPr="009965F0" w:rsidRDefault="0001367A" w:rsidP="00553867">
      <w:pPr>
        <w:pStyle w:val="ListParagraph"/>
        <w:numPr>
          <w:ilvl w:val="0"/>
          <w:numId w:val="6"/>
        </w:numPr>
        <w:rPr>
          <w:rFonts w:asciiTheme="minorHAnsi" w:hAnsiTheme="minorHAnsi" w:cstheme="minorBidi"/>
          <w:color w:val="404040" w:themeColor="text1" w:themeTint="BF"/>
        </w:rPr>
      </w:pPr>
      <w:r w:rsidRPr="009965F0">
        <w:rPr>
          <w:rFonts w:asciiTheme="minorHAnsi" w:hAnsiTheme="minorHAnsi" w:cstheme="minorBidi"/>
          <w:color w:val="404040" w:themeColor="text1" w:themeTint="BF"/>
        </w:rPr>
        <w:t>managing risky behaviour and building healthier adults</w:t>
      </w:r>
    </w:p>
    <w:p w14:paraId="756B26E1" w14:textId="77777777" w:rsidR="00217EBD" w:rsidRPr="00217EBD" w:rsidRDefault="00217EBD" w:rsidP="00217EBD">
      <w:pPr>
        <w:pStyle w:val="ListParagraph"/>
        <w:rPr>
          <w:color w:val="E36C0A" w:themeColor="accent6" w:themeShade="BF"/>
        </w:rPr>
      </w:pPr>
    </w:p>
    <w:p w14:paraId="4019BD0D" w14:textId="79485098" w:rsidR="00C740FA" w:rsidRPr="00241EE5" w:rsidRDefault="00217EBD" w:rsidP="00241EE5">
      <w:pPr>
        <w:rPr>
          <w:color w:val="E36C0A" w:themeColor="accent6" w:themeShade="BF"/>
          <w:sz w:val="24"/>
          <w:szCs w:val="24"/>
        </w:rPr>
      </w:pPr>
      <w:r>
        <w:rPr>
          <w:color w:val="E36C0A" w:themeColor="accent6" w:themeShade="BF"/>
          <w:sz w:val="24"/>
          <w:szCs w:val="24"/>
        </w:rPr>
        <w:t xml:space="preserve">The Healthy Hallam Challenge </w:t>
      </w:r>
    </w:p>
    <w:p w14:paraId="59B0E907" w14:textId="792CE39E" w:rsidR="00BA35FA" w:rsidRDefault="00C740FA" w:rsidP="00BA35FA">
      <w:pPr>
        <w:rPr>
          <w:color w:val="404040" w:themeColor="text1" w:themeTint="BF"/>
          <w:sz w:val="24"/>
          <w:szCs w:val="24"/>
        </w:rPr>
      </w:pPr>
      <w:r>
        <w:rPr>
          <w:color w:val="404040" w:themeColor="text1" w:themeTint="BF"/>
          <w:sz w:val="24"/>
          <w:szCs w:val="24"/>
        </w:rPr>
        <w:t xml:space="preserve">We want to encourage students to develop healthy habits whilst at University and have developed the 'Healthy Hallam Challenge' to support new and returning students to do this.  </w:t>
      </w:r>
      <w:r w:rsidR="00BA35FA">
        <w:rPr>
          <w:color w:val="404040" w:themeColor="text1" w:themeTint="BF"/>
          <w:sz w:val="24"/>
          <w:szCs w:val="24"/>
        </w:rPr>
        <w:t xml:space="preserve">The Challenge is a joint initiative which is being led by Claire Gandy, Head of Student Support Services and Davey Silver, Welfare and Community Officer.  </w:t>
      </w:r>
    </w:p>
    <w:p w14:paraId="22DC516F" w14:textId="158694F5" w:rsidR="00CB2F7F" w:rsidRDefault="00CB2F7F" w:rsidP="005139E6">
      <w:pPr>
        <w:rPr>
          <w:color w:val="404040" w:themeColor="text1" w:themeTint="BF"/>
          <w:sz w:val="24"/>
          <w:szCs w:val="24"/>
        </w:rPr>
      </w:pPr>
      <w:r>
        <w:rPr>
          <w:color w:val="404040" w:themeColor="text1" w:themeTint="BF"/>
          <w:sz w:val="24"/>
          <w:szCs w:val="24"/>
        </w:rPr>
        <w:t>The notion of '</w:t>
      </w:r>
      <w:r w:rsidR="00BE0F41">
        <w:rPr>
          <w:color w:val="404040" w:themeColor="text1" w:themeTint="BF"/>
          <w:sz w:val="24"/>
          <w:szCs w:val="24"/>
        </w:rPr>
        <w:t xml:space="preserve">Healthy Hallam' was introduced </w:t>
      </w:r>
      <w:r>
        <w:rPr>
          <w:color w:val="404040" w:themeColor="text1" w:themeTint="BF"/>
          <w:sz w:val="24"/>
          <w:szCs w:val="24"/>
        </w:rPr>
        <w:t xml:space="preserve">by the SU Welfare and Community Officer in 2015/16 to promote a week of SU led activities focused on health and wellbeing.  Such was the success of that week that </w:t>
      </w:r>
      <w:r w:rsidR="005139E6">
        <w:rPr>
          <w:color w:val="404040" w:themeColor="text1" w:themeTint="BF"/>
          <w:sz w:val="24"/>
          <w:szCs w:val="24"/>
        </w:rPr>
        <w:t>it was agreed that we</w:t>
      </w:r>
      <w:r>
        <w:rPr>
          <w:color w:val="404040" w:themeColor="text1" w:themeTint="BF"/>
          <w:sz w:val="24"/>
          <w:szCs w:val="24"/>
        </w:rPr>
        <w:t xml:space="preserve"> adopt the </w:t>
      </w:r>
      <w:proofErr w:type="spellStart"/>
      <w:r>
        <w:rPr>
          <w:color w:val="404040" w:themeColor="text1" w:themeTint="BF"/>
          <w:sz w:val="24"/>
          <w:szCs w:val="24"/>
        </w:rPr>
        <w:t>healthyhallam</w:t>
      </w:r>
      <w:proofErr w:type="spellEnd"/>
      <w:r>
        <w:rPr>
          <w:color w:val="404040" w:themeColor="text1" w:themeTint="BF"/>
          <w:sz w:val="24"/>
          <w:szCs w:val="24"/>
        </w:rPr>
        <w:t xml:space="preserve"> hashtag and the healthy</w:t>
      </w:r>
      <w:r w:rsidR="00BE0F41">
        <w:rPr>
          <w:color w:val="404040" w:themeColor="text1" w:themeTint="BF"/>
          <w:sz w:val="24"/>
          <w:szCs w:val="24"/>
        </w:rPr>
        <w:t xml:space="preserve"> </w:t>
      </w:r>
      <w:proofErr w:type="spellStart"/>
      <w:proofErr w:type="gramStart"/>
      <w:r>
        <w:rPr>
          <w:color w:val="404040" w:themeColor="text1" w:themeTint="BF"/>
          <w:sz w:val="24"/>
          <w:szCs w:val="24"/>
        </w:rPr>
        <w:t>hallam</w:t>
      </w:r>
      <w:proofErr w:type="spellEnd"/>
      <w:proofErr w:type="gramEnd"/>
      <w:r>
        <w:rPr>
          <w:color w:val="404040" w:themeColor="text1" w:themeTint="BF"/>
          <w:sz w:val="24"/>
          <w:szCs w:val="24"/>
        </w:rPr>
        <w:t xml:space="preserve"> identity</w:t>
      </w:r>
      <w:r w:rsidR="00BE0F41">
        <w:rPr>
          <w:color w:val="404040" w:themeColor="text1" w:themeTint="BF"/>
          <w:sz w:val="24"/>
          <w:szCs w:val="24"/>
        </w:rPr>
        <w:t xml:space="preserve"> more broadly across the University community.</w:t>
      </w:r>
    </w:p>
    <w:p w14:paraId="7A327F5A" w14:textId="23669550" w:rsidR="00C740FA" w:rsidRDefault="00C740FA" w:rsidP="00241EE5">
      <w:pPr>
        <w:rPr>
          <w:color w:val="404040" w:themeColor="text1" w:themeTint="BF"/>
          <w:sz w:val="24"/>
          <w:szCs w:val="24"/>
        </w:rPr>
      </w:pPr>
      <w:r>
        <w:rPr>
          <w:color w:val="404040" w:themeColor="text1" w:themeTint="BF"/>
          <w:sz w:val="24"/>
          <w:szCs w:val="24"/>
        </w:rPr>
        <w:t>Th</w:t>
      </w:r>
      <w:r w:rsidR="00F87CEA">
        <w:rPr>
          <w:color w:val="404040" w:themeColor="text1" w:themeTint="BF"/>
          <w:sz w:val="24"/>
          <w:szCs w:val="24"/>
        </w:rPr>
        <w:t>is new</w:t>
      </w:r>
      <w:r>
        <w:rPr>
          <w:color w:val="404040" w:themeColor="text1" w:themeTint="BF"/>
          <w:sz w:val="24"/>
          <w:szCs w:val="24"/>
        </w:rPr>
        <w:t xml:space="preserve"> Challenge has been designed </w:t>
      </w:r>
      <w:r w:rsidR="00CB2F7F">
        <w:rPr>
          <w:color w:val="404040" w:themeColor="text1" w:themeTint="BF"/>
          <w:sz w:val="24"/>
          <w:szCs w:val="24"/>
        </w:rPr>
        <w:t xml:space="preserve">specifically </w:t>
      </w:r>
      <w:r>
        <w:rPr>
          <w:color w:val="404040" w:themeColor="text1" w:themeTint="BF"/>
          <w:sz w:val="24"/>
          <w:szCs w:val="24"/>
        </w:rPr>
        <w:t xml:space="preserve">around the </w:t>
      </w:r>
      <w:r w:rsidRPr="00F87CEA">
        <w:rPr>
          <w:b/>
          <w:color w:val="404040" w:themeColor="text1" w:themeTint="BF"/>
          <w:sz w:val="24"/>
          <w:szCs w:val="24"/>
        </w:rPr>
        <w:t>5 Ways to Wellbeing - Connect, Be Active, Keep Learning, Take Notice and Give</w:t>
      </w:r>
      <w:r>
        <w:rPr>
          <w:color w:val="404040" w:themeColor="text1" w:themeTint="BF"/>
          <w:sz w:val="24"/>
          <w:szCs w:val="24"/>
        </w:rPr>
        <w:t>.  This is an approach that is known to have benefits for individual's psychological and physical health and is widely promoted by mental health organisations such as MIND.</w:t>
      </w:r>
      <w:r w:rsidR="00F17F1F">
        <w:rPr>
          <w:color w:val="404040" w:themeColor="text1" w:themeTint="BF"/>
          <w:sz w:val="24"/>
          <w:szCs w:val="24"/>
        </w:rPr>
        <w:t xml:space="preserve">  </w:t>
      </w:r>
      <w:r w:rsidR="00BA35FA">
        <w:rPr>
          <w:color w:val="404040" w:themeColor="text1" w:themeTint="BF"/>
          <w:sz w:val="24"/>
          <w:szCs w:val="24"/>
        </w:rPr>
        <w:t xml:space="preserve">Members of the </w:t>
      </w:r>
      <w:r w:rsidR="008573B2">
        <w:rPr>
          <w:color w:val="404040" w:themeColor="text1" w:themeTint="BF"/>
          <w:sz w:val="24"/>
          <w:szCs w:val="24"/>
        </w:rPr>
        <w:t>University</w:t>
      </w:r>
      <w:r w:rsidR="00BA35FA">
        <w:rPr>
          <w:color w:val="404040" w:themeColor="text1" w:themeTint="BF"/>
          <w:sz w:val="24"/>
          <w:szCs w:val="24"/>
        </w:rPr>
        <w:t xml:space="preserve"> and Students' Union Officers are each championing one of the 5 Ways</w:t>
      </w:r>
      <w:r w:rsidR="008F5C2E">
        <w:rPr>
          <w:color w:val="404040" w:themeColor="text1" w:themeTint="BF"/>
          <w:sz w:val="24"/>
          <w:szCs w:val="24"/>
        </w:rPr>
        <w:t xml:space="preserve"> with the aim of </w:t>
      </w:r>
      <w:r w:rsidR="00F87CEA">
        <w:rPr>
          <w:color w:val="404040" w:themeColor="text1" w:themeTint="BF"/>
          <w:sz w:val="24"/>
          <w:szCs w:val="24"/>
        </w:rPr>
        <w:t>engag</w:t>
      </w:r>
      <w:r w:rsidR="008F5C2E">
        <w:rPr>
          <w:color w:val="404040" w:themeColor="text1" w:themeTint="BF"/>
          <w:sz w:val="24"/>
          <w:szCs w:val="24"/>
        </w:rPr>
        <w:t>ing</w:t>
      </w:r>
      <w:r w:rsidR="00F87CEA">
        <w:rPr>
          <w:color w:val="404040" w:themeColor="text1" w:themeTint="BF"/>
          <w:sz w:val="24"/>
          <w:szCs w:val="24"/>
        </w:rPr>
        <w:t xml:space="preserve"> as many students as we can in the Challenge.</w:t>
      </w:r>
      <w:r w:rsidR="008F5C2E">
        <w:rPr>
          <w:color w:val="404040" w:themeColor="text1" w:themeTint="BF"/>
          <w:sz w:val="24"/>
          <w:szCs w:val="24"/>
        </w:rPr>
        <w:t xml:space="preserve">  </w:t>
      </w:r>
      <w:r w:rsidR="008573B2">
        <w:rPr>
          <w:color w:val="404040" w:themeColor="text1" w:themeTint="BF"/>
          <w:sz w:val="24"/>
          <w:szCs w:val="24"/>
        </w:rPr>
        <w:t xml:space="preserve">More detailed information is available </w:t>
      </w:r>
      <w:r w:rsidR="00241EE5">
        <w:rPr>
          <w:color w:val="404040" w:themeColor="text1" w:themeTint="BF"/>
          <w:sz w:val="24"/>
          <w:szCs w:val="24"/>
        </w:rPr>
        <w:t xml:space="preserve">here </w:t>
      </w:r>
      <w:hyperlink r:id="rId18" w:history="1">
        <w:r w:rsidR="00241EE5" w:rsidRPr="00F5506C">
          <w:rPr>
            <w:rStyle w:val="Hyperlink"/>
            <w:sz w:val="24"/>
            <w:szCs w:val="24"/>
          </w:rPr>
          <w:t>https://blogs.shu.ac.uk/healthyhallam/</w:t>
        </w:r>
      </w:hyperlink>
    </w:p>
    <w:p w14:paraId="24D44E3A" w14:textId="77777777" w:rsidR="00BE0F41" w:rsidRDefault="00CB2F7F" w:rsidP="00BD7314">
      <w:pPr>
        <w:rPr>
          <w:color w:val="E36C0A" w:themeColor="accent6" w:themeShade="BF"/>
          <w:sz w:val="24"/>
          <w:szCs w:val="24"/>
        </w:rPr>
      </w:pPr>
      <w:r>
        <w:rPr>
          <w:color w:val="E36C0A" w:themeColor="accent6" w:themeShade="BF"/>
          <w:sz w:val="24"/>
          <w:szCs w:val="24"/>
        </w:rPr>
        <w:t>C</w:t>
      </w:r>
      <w:r w:rsidR="00BE0F41">
        <w:rPr>
          <w:color w:val="E36C0A" w:themeColor="accent6" w:themeShade="BF"/>
          <w:sz w:val="24"/>
          <w:szCs w:val="24"/>
        </w:rPr>
        <w:t>alendar of Engagement Activities</w:t>
      </w:r>
    </w:p>
    <w:p w14:paraId="1E191CB5" w14:textId="4584C715" w:rsidR="003E1829" w:rsidRDefault="003E1829" w:rsidP="00BD7314">
      <w:pPr>
        <w:rPr>
          <w:color w:val="404040" w:themeColor="text1" w:themeTint="BF"/>
          <w:sz w:val="24"/>
          <w:szCs w:val="24"/>
        </w:rPr>
      </w:pPr>
      <w:r>
        <w:rPr>
          <w:color w:val="404040" w:themeColor="text1" w:themeTint="BF"/>
          <w:sz w:val="24"/>
          <w:szCs w:val="24"/>
        </w:rPr>
        <w:t xml:space="preserve">Students </w:t>
      </w:r>
      <w:r w:rsidR="00F83498">
        <w:rPr>
          <w:color w:val="404040" w:themeColor="text1" w:themeTint="BF"/>
          <w:sz w:val="24"/>
          <w:szCs w:val="24"/>
        </w:rPr>
        <w:t>have</w:t>
      </w:r>
      <w:r>
        <w:rPr>
          <w:color w:val="404040" w:themeColor="text1" w:themeTint="BF"/>
          <w:sz w:val="24"/>
          <w:szCs w:val="24"/>
        </w:rPr>
        <w:t xml:space="preserve"> access </w:t>
      </w:r>
      <w:r w:rsidR="00F83498">
        <w:rPr>
          <w:color w:val="404040" w:themeColor="text1" w:themeTint="BF"/>
          <w:sz w:val="24"/>
          <w:szCs w:val="24"/>
        </w:rPr>
        <w:t xml:space="preserve">to </w:t>
      </w:r>
      <w:r>
        <w:rPr>
          <w:color w:val="404040" w:themeColor="text1" w:themeTint="BF"/>
          <w:sz w:val="24"/>
          <w:szCs w:val="24"/>
        </w:rPr>
        <w:t>a wide range of events and activities which are focused on health and wellbeing</w:t>
      </w:r>
      <w:r w:rsidR="00F83498">
        <w:rPr>
          <w:color w:val="404040" w:themeColor="text1" w:themeTint="BF"/>
          <w:sz w:val="24"/>
          <w:szCs w:val="24"/>
        </w:rPr>
        <w:t xml:space="preserve"> which are fun, informative and engaging.  O</w:t>
      </w:r>
      <w:r>
        <w:rPr>
          <w:color w:val="404040" w:themeColor="text1" w:themeTint="BF"/>
          <w:sz w:val="24"/>
          <w:szCs w:val="24"/>
        </w:rPr>
        <w:t xml:space="preserve">ur aim in 2016/17 </w:t>
      </w:r>
      <w:r w:rsidR="00F83498">
        <w:rPr>
          <w:color w:val="404040" w:themeColor="text1" w:themeTint="BF"/>
          <w:sz w:val="24"/>
          <w:szCs w:val="24"/>
        </w:rPr>
        <w:t xml:space="preserve">is to consider </w:t>
      </w:r>
      <w:r w:rsidR="00E72424">
        <w:rPr>
          <w:color w:val="404040" w:themeColor="text1" w:themeTint="BF"/>
          <w:sz w:val="24"/>
          <w:szCs w:val="24"/>
        </w:rPr>
        <w:t>how to maximise the impact of these with the aim of improving the health and wellbeing of our students.</w:t>
      </w:r>
      <w:r w:rsidR="002F3E14">
        <w:rPr>
          <w:color w:val="404040" w:themeColor="text1" w:themeTint="BF"/>
          <w:sz w:val="24"/>
          <w:szCs w:val="24"/>
        </w:rPr>
        <w:t xml:space="preserve">  We will be looking at ways of reinforcing key messages with an increased focus on the 5 Ways to Wellbeing.</w:t>
      </w:r>
    </w:p>
    <w:p w14:paraId="67BC2349" w14:textId="7B70F04E" w:rsidR="008573B2" w:rsidRPr="006D328F" w:rsidRDefault="008573B2" w:rsidP="008573B2">
      <w:pPr>
        <w:rPr>
          <w:color w:val="E36C0A" w:themeColor="accent6" w:themeShade="BF"/>
          <w:sz w:val="24"/>
          <w:szCs w:val="24"/>
        </w:rPr>
      </w:pPr>
      <w:r>
        <w:rPr>
          <w:color w:val="E36C0A" w:themeColor="accent6" w:themeShade="BF"/>
          <w:sz w:val="24"/>
          <w:szCs w:val="24"/>
        </w:rPr>
        <w:t>Sheffield Student Health and Wellbeing Board</w:t>
      </w:r>
    </w:p>
    <w:p w14:paraId="17570FA7" w14:textId="362FDADE" w:rsidR="008521DF" w:rsidRDefault="00F25B5B" w:rsidP="00153CA4">
      <w:pPr>
        <w:rPr>
          <w:color w:val="404040" w:themeColor="text1" w:themeTint="BF"/>
          <w:sz w:val="24"/>
          <w:szCs w:val="24"/>
        </w:rPr>
      </w:pPr>
      <w:r>
        <w:rPr>
          <w:color w:val="404040" w:themeColor="text1" w:themeTint="BF"/>
          <w:sz w:val="24"/>
          <w:szCs w:val="24"/>
        </w:rPr>
        <w:t xml:space="preserve">The University has recognised that it is not alone in trying to address these issues and has recently established a Sheffield Student Health and Wellbeing Board.  The Board draws together representatives from both Universities, </w:t>
      </w:r>
      <w:r w:rsidR="008521DF">
        <w:rPr>
          <w:color w:val="404040" w:themeColor="text1" w:themeTint="BF"/>
          <w:sz w:val="24"/>
          <w:szCs w:val="24"/>
        </w:rPr>
        <w:t>the City Council, NHS, Clinical Commissions Group, the Police and other relevant local organisations.  We hope to be able to take forward joint initiatives and improve our policy and practices as a result of pooling our expertise.</w:t>
      </w:r>
    </w:p>
    <w:p w14:paraId="193C0175" w14:textId="746B3EA6" w:rsidR="000B25D3" w:rsidRPr="00241EE5" w:rsidRDefault="00241EE5" w:rsidP="00241EE5">
      <w:pPr>
        <w:rPr>
          <w:color w:val="404040" w:themeColor="text1" w:themeTint="BF"/>
          <w:sz w:val="24"/>
          <w:szCs w:val="24"/>
        </w:rPr>
      </w:pPr>
      <w:r>
        <w:rPr>
          <w:b/>
          <w:bCs/>
          <w:i/>
          <w:iCs/>
          <w:noProof/>
          <w:color w:val="E36C0A" w:themeColor="accent6" w:themeShade="BF"/>
          <w:sz w:val="28"/>
          <w:szCs w:val="28"/>
          <w:lang w:eastAsia="en-GB"/>
        </w:rPr>
        <w:lastRenderedPageBreak/>
        <mc:AlternateContent>
          <mc:Choice Requires="wps">
            <w:drawing>
              <wp:anchor distT="0" distB="0" distL="114300" distR="114300" simplePos="0" relativeHeight="251657215" behindDoc="1" locked="0" layoutInCell="1" allowOverlap="1" wp14:anchorId="5B42DC13" wp14:editId="480F58F9">
                <wp:simplePos x="0" y="0"/>
                <wp:positionH relativeFrom="column">
                  <wp:posOffset>-526473</wp:posOffset>
                </wp:positionH>
                <wp:positionV relativeFrom="paragraph">
                  <wp:posOffset>-249382</wp:posOffset>
                </wp:positionV>
                <wp:extent cx="6753860" cy="9240982"/>
                <wp:effectExtent l="0" t="0" r="8890" b="0"/>
                <wp:wrapNone/>
                <wp:docPr id="5" name="Rectangle 5"/>
                <wp:cNvGraphicFramePr/>
                <a:graphic xmlns:a="http://schemas.openxmlformats.org/drawingml/2006/main">
                  <a:graphicData uri="http://schemas.microsoft.com/office/word/2010/wordprocessingShape">
                    <wps:wsp>
                      <wps:cNvSpPr/>
                      <wps:spPr>
                        <a:xfrm>
                          <a:off x="0" y="0"/>
                          <a:ext cx="6753860" cy="924098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C1AF7" w14:textId="77777777" w:rsidR="00C90C51" w:rsidRDefault="00C90C51" w:rsidP="00C90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1.45pt;margin-top:-19.65pt;width:531.8pt;height:727.6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" fillcolor="#fde9d9 [665]" stroked="f" strokeweight="2pt">
                <v:textbox>
                  <w:txbxContent>
                    <w:p w14:paraId="075C1AF7" w14:textId="77777777" w:rsidR="00C90C51" w:rsidRDefault="00C90C51" w:rsidP="00C90C51">
                      <w:pPr>
                        <w:jc w:val="center"/>
                      </w:pPr>
                    </w:p>
                  </w:txbxContent>
                </v:textbox>
              </v:rect>
            </w:pict>
          </mc:Fallback>
        </mc:AlternateContent>
      </w:r>
      <w:r w:rsidR="001F10AF" w:rsidRPr="001F10AF">
        <w:rPr>
          <w:b/>
          <w:bCs/>
          <w:color w:val="404040" w:themeColor="text1" w:themeTint="BF"/>
          <w:sz w:val="24"/>
          <w:szCs w:val="24"/>
        </w:rPr>
        <w:t xml:space="preserve">What do I need to do? </w:t>
      </w:r>
    </w:p>
    <w:p w14:paraId="65694EA1" w14:textId="7B1F9D74" w:rsidR="00E76CF4" w:rsidRDefault="00E76CF4" w:rsidP="00E76CF4">
      <w:pPr>
        <w:rPr>
          <w:b/>
          <w:bCs/>
          <w:i/>
          <w:iCs/>
          <w:color w:val="E36C0A" w:themeColor="accent6" w:themeShade="BF"/>
          <w:sz w:val="28"/>
          <w:szCs w:val="28"/>
        </w:rPr>
      </w:pPr>
      <w:r>
        <w:rPr>
          <w:b/>
          <w:bCs/>
          <w:i/>
          <w:iCs/>
          <w:color w:val="E36C0A" w:themeColor="accent6" w:themeShade="BF"/>
          <w:sz w:val="28"/>
          <w:szCs w:val="28"/>
        </w:rPr>
        <w:t xml:space="preserve">Your responsibility </w:t>
      </w:r>
      <w:r w:rsidR="00D75BAC">
        <w:rPr>
          <w:b/>
          <w:bCs/>
          <w:i/>
          <w:iCs/>
          <w:color w:val="E36C0A" w:themeColor="accent6" w:themeShade="BF"/>
          <w:sz w:val="28"/>
          <w:szCs w:val="28"/>
        </w:rPr>
        <w:t>as a member of SHU</w:t>
      </w:r>
    </w:p>
    <w:p w14:paraId="4DEB2D82" w14:textId="5868157E" w:rsidR="00ED0B0B" w:rsidRDefault="00ED0B0B" w:rsidP="00ED0B0B">
      <w:pPr>
        <w:pStyle w:val="ListParagraph"/>
        <w:numPr>
          <w:ilvl w:val="0"/>
          <w:numId w:val="5"/>
        </w:numPr>
        <w:rPr>
          <w:rFonts w:asciiTheme="minorHAnsi" w:hAnsiTheme="minorHAnsi" w:cstheme="minorBidi"/>
        </w:rPr>
      </w:pPr>
      <w:r>
        <w:rPr>
          <w:rFonts w:asciiTheme="minorHAnsi" w:hAnsiTheme="minorHAnsi" w:cstheme="minorBidi"/>
        </w:rPr>
        <w:t xml:space="preserve">know about the </w:t>
      </w:r>
      <w:hyperlink r:id="rId19" w:history="1">
        <w:r w:rsidRPr="00ED0B0B">
          <w:rPr>
            <w:rStyle w:val="Hyperlink"/>
            <w:rFonts w:asciiTheme="minorHAnsi" w:hAnsiTheme="minorHAnsi" w:cstheme="minorBidi"/>
          </w:rPr>
          <w:t xml:space="preserve">'5 ways to wellbeing' </w:t>
        </w:r>
      </w:hyperlink>
      <w:r>
        <w:rPr>
          <w:rFonts w:asciiTheme="minorHAnsi" w:hAnsiTheme="minorHAnsi" w:cstheme="minorBidi"/>
        </w:rPr>
        <w:t>(on the Healthy Hallam blog)</w:t>
      </w:r>
    </w:p>
    <w:p w14:paraId="653EB3C8" w14:textId="19A8E506" w:rsidR="00E76CF4" w:rsidRPr="001F10AF" w:rsidRDefault="00A7348F" w:rsidP="00E76CF4">
      <w:pPr>
        <w:pStyle w:val="ListParagraph"/>
        <w:numPr>
          <w:ilvl w:val="0"/>
          <w:numId w:val="5"/>
        </w:numPr>
        <w:rPr>
          <w:rFonts w:asciiTheme="minorHAnsi" w:hAnsiTheme="minorHAnsi" w:cstheme="minorBidi"/>
        </w:rPr>
      </w:pPr>
      <w:r w:rsidRPr="001F10AF">
        <w:rPr>
          <w:rFonts w:asciiTheme="minorHAnsi" w:hAnsiTheme="minorHAnsi" w:cstheme="minorBidi"/>
        </w:rPr>
        <w:t>everyone has a part to play</w:t>
      </w:r>
    </w:p>
    <w:p w14:paraId="7DCB6F5C" w14:textId="64B5A8C3" w:rsidR="00A7348F" w:rsidRPr="0073331F" w:rsidRDefault="00A7348F" w:rsidP="00A7348F">
      <w:pPr>
        <w:pStyle w:val="ListParagraph"/>
        <w:numPr>
          <w:ilvl w:val="0"/>
          <w:numId w:val="5"/>
        </w:numPr>
        <w:rPr>
          <w:rFonts w:asciiTheme="minorHAnsi" w:hAnsiTheme="minorHAnsi" w:cstheme="minorBidi"/>
          <w:sz w:val="22"/>
          <w:szCs w:val="22"/>
        </w:rPr>
      </w:pPr>
      <w:r w:rsidRPr="008521DF">
        <w:rPr>
          <w:rFonts w:asciiTheme="minorHAnsi" w:hAnsiTheme="minorHAnsi" w:cstheme="minorBidi"/>
        </w:rPr>
        <w:t xml:space="preserve">everyone has a responsibility to </w:t>
      </w:r>
      <w:r w:rsidR="008521DF" w:rsidRPr="008521DF">
        <w:rPr>
          <w:rFonts w:asciiTheme="minorHAnsi" w:hAnsiTheme="minorHAnsi" w:cstheme="minorBidi"/>
        </w:rPr>
        <w:t xml:space="preserve">understand, </w:t>
      </w:r>
      <w:r w:rsidRPr="008521DF">
        <w:rPr>
          <w:rFonts w:asciiTheme="minorHAnsi" w:hAnsiTheme="minorHAnsi" w:cstheme="minorBidi"/>
        </w:rPr>
        <w:t xml:space="preserve">talk about and </w:t>
      </w:r>
      <w:r w:rsidR="008521DF">
        <w:rPr>
          <w:rFonts w:asciiTheme="minorHAnsi" w:hAnsiTheme="minorHAnsi" w:cstheme="minorBidi"/>
        </w:rPr>
        <w:t xml:space="preserve">encourage students to </w:t>
      </w:r>
      <w:r w:rsidR="0073331F">
        <w:rPr>
          <w:rFonts w:asciiTheme="minorHAnsi" w:hAnsiTheme="minorHAnsi" w:cstheme="minorBidi"/>
        </w:rPr>
        <w:t>engage with</w:t>
      </w:r>
      <w:r w:rsidRPr="008521DF">
        <w:rPr>
          <w:rFonts w:asciiTheme="minorHAnsi" w:hAnsiTheme="minorHAnsi" w:cstheme="minorBidi"/>
        </w:rPr>
        <w:t xml:space="preserve"> the 5 ways to wellbeing</w:t>
      </w:r>
    </w:p>
    <w:p w14:paraId="5CF8500D" w14:textId="5D41B585" w:rsidR="0073331F" w:rsidRPr="008521DF" w:rsidRDefault="00641347" w:rsidP="00A7348F">
      <w:pPr>
        <w:pStyle w:val="ListParagraph"/>
        <w:numPr>
          <w:ilvl w:val="0"/>
          <w:numId w:val="5"/>
        </w:numPr>
        <w:rPr>
          <w:rFonts w:asciiTheme="minorHAnsi" w:hAnsiTheme="minorHAnsi" w:cstheme="minorBidi"/>
          <w:sz w:val="22"/>
          <w:szCs w:val="22"/>
        </w:rPr>
      </w:pPr>
      <w:proofErr w:type="gramStart"/>
      <w:r>
        <w:rPr>
          <w:rFonts w:asciiTheme="minorHAnsi" w:hAnsiTheme="minorHAnsi" w:cstheme="minorBidi"/>
        </w:rPr>
        <w:t>are</w:t>
      </w:r>
      <w:proofErr w:type="gramEnd"/>
      <w:r>
        <w:rPr>
          <w:rFonts w:asciiTheme="minorHAnsi" w:hAnsiTheme="minorHAnsi" w:cstheme="minorBidi"/>
        </w:rPr>
        <w:t xml:space="preserve"> you engaging with the 5 ways</w:t>
      </w:r>
      <w:r w:rsidR="00ED0B0B">
        <w:rPr>
          <w:rFonts w:asciiTheme="minorHAnsi" w:hAnsiTheme="minorHAnsi" w:cstheme="minorBidi"/>
        </w:rPr>
        <w:t xml:space="preserve">? </w:t>
      </w:r>
      <w:proofErr w:type="gramStart"/>
      <w:r w:rsidR="00ED0B0B">
        <w:rPr>
          <w:rFonts w:asciiTheme="minorHAnsi" w:hAnsiTheme="minorHAnsi" w:cstheme="minorBidi"/>
        </w:rPr>
        <w:t>what</w:t>
      </w:r>
      <w:proofErr w:type="gramEnd"/>
      <w:r w:rsidR="00ED0B0B">
        <w:rPr>
          <w:rFonts w:asciiTheme="minorHAnsi" w:hAnsiTheme="minorHAnsi" w:cstheme="minorBidi"/>
        </w:rPr>
        <w:t xml:space="preserve"> examples could you talk to students about? </w:t>
      </w:r>
      <w:proofErr w:type="gramStart"/>
      <w:r w:rsidR="0073331F">
        <w:rPr>
          <w:rFonts w:asciiTheme="minorHAnsi" w:hAnsiTheme="minorHAnsi" w:cstheme="minorBidi"/>
        </w:rPr>
        <w:t>think</w:t>
      </w:r>
      <w:proofErr w:type="gramEnd"/>
      <w:r w:rsidR="0073331F">
        <w:rPr>
          <w:rFonts w:asciiTheme="minorHAnsi" w:hAnsiTheme="minorHAnsi" w:cstheme="minorBidi"/>
        </w:rPr>
        <w:t xml:space="preserve"> about opportunities within your role for encouraging students.  </w:t>
      </w:r>
      <w:proofErr w:type="spellStart"/>
      <w:proofErr w:type="gramStart"/>
      <w:r w:rsidR="0073331F">
        <w:rPr>
          <w:rFonts w:asciiTheme="minorHAnsi" w:hAnsiTheme="minorHAnsi" w:cstheme="minorBidi"/>
        </w:rPr>
        <w:t>eg</w:t>
      </w:r>
      <w:proofErr w:type="spellEnd"/>
      <w:proofErr w:type="gramEnd"/>
      <w:r w:rsidR="0073331F">
        <w:rPr>
          <w:rFonts w:asciiTheme="minorHAnsi" w:hAnsiTheme="minorHAnsi" w:cstheme="minorBidi"/>
        </w:rPr>
        <w:t xml:space="preserve"> Does your course have a student society that you encourage students to join - does that provide an opportunity to talk about the value of 'connecting with others'.  Does your role involve promoting opportunities to students; can you link these opportunities to one or more of the 5 ways?  Look for inspiration on the</w:t>
      </w:r>
      <w:r w:rsidR="00ED0B0B">
        <w:rPr>
          <w:rFonts w:asciiTheme="minorHAnsi" w:hAnsiTheme="minorHAnsi" w:cstheme="minorBidi"/>
        </w:rPr>
        <w:t xml:space="preserve"> </w:t>
      </w:r>
      <w:hyperlink r:id="rId20" w:history="1">
        <w:r w:rsidR="00ED0B0B" w:rsidRPr="00ED0B0B">
          <w:rPr>
            <w:rStyle w:val="Hyperlink"/>
            <w:rFonts w:asciiTheme="minorHAnsi" w:hAnsiTheme="minorHAnsi" w:cstheme="minorBidi"/>
          </w:rPr>
          <w:t>Healthy Hallam</w:t>
        </w:r>
        <w:r w:rsidR="0073331F" w:rsidRPr="00ED0B0B">
          <w:rPr>
            <w:rStyle w:val="Hyperlink"/>
            <w:rFonts w:asciiTheme="minorHAnsi" w:hAnsiTheme="minorHAnsi" w:cstheme="minorBidi"/>
          </w:rPr>
          <w:t xml:space="preserve"> blog</w:t>
        </w:r>
      </w:hyperlink>
      <w:r w:rsidR="0073331F">
        <w:rPr>
          <w:rFonts w:asciiTheme="minorHAnsi" w:hAnsiTheme="minorHAnsi" w:cstheme="minorBidi"/>
        </w:rPr>
        <w:t>.</w:t>
      </w:r>
    </w:p>
    <w:p w14:paraId="0731CB0A" w14:textId="77777777" w:rsidR="008521DF" w:rsidRPr="008521DF" w:rsidRDefault="008521DF" w:rsidP="008521DF">
      <w:pPr>
        <w:pStyle w:val="ListParagraph"/>
        <w:rPr>
          <w:rFonts w:asciiTheme="minorHAnsi" w:hAnsiTheme="minorHAnsi" w:cstheme="minorBidi"/>
          <w:sz w:val="22"/>
          <w:szCs w:val="22"/>
        </w:rPr>
      </w:pPr>
    </w:p>
    <w:p w14:paraId="612CE82E" w14:textId="13FA647C" w:rsidR="00E76CF4" w:rsidRDefault="00E76CF4" w:rsidP="00E76CF4">
      <w:pPr>
        <w:rPr>
          <w:b/>
          <w:bCs/>
          <w:i/>
          <w:iCs/>
          <w:color w:val="E36C0A" w:themeColor="accent6" w:themeShade="BF"/>
          <w:sz w:val="28"/>
          <w:szCs w:val="28"/>
        </w:rPr>
      </w:pPr>
      <w:r w:rsidRPr="00C24BD6">
        <w:rPr>
          <w:b/>
          <w:bCs/>
          <w:i/>
          <w:iCs/>
          <w:color w:val="E36C0A" w:themeColor="accent6" w:themeShade="BF"/>
          <w:sz w:val="28"/>
          <w:szCs w:val="28"/>
        </w:rPr>
        <w:t>Your messages to students</w:t>
      </w:r>
    </w:p>
    <w:p w14:paraId="12D4086D" w14:textId="77777777" w:rsidR="00E76CF4" w:rsidRPr="001F10AF" w:rsidRDefault="00E76CF4" w:rsidP="00E76CF4">
      <w:pPr>
        <w:pStyle w:val="ListParagraph"/>
        <w:numPr>
          <w:ilvl w:val="0"/>
          <w:numId w:val="4"/>
        </w:numPr>
        <w:rPr>
          <w:rFonts w:asciiTheme="minorHAnsi" w:hAnsiTheme="minorHAnsi" w:cstheme="minorBidi"/>
        </w:rPr>
      </w:pPr>
      <w:r w:rsidRPr="001F10AF">
        <w:rPr>
          <w:rFonts w:asciiTheme="minorHAnsi" w:hAnsiTheme="minorHAnsi" w:cstheme="minorBidi"/>
        </w:rPr>
        <w:t>Healthy Hallam is a 'way of life' - not just for the start of term!</w:t>
      </w:r>
    </w:p>
    <w:p w14:paraId="6B540920" w14:textId="77777777" w:rsidR="00E76CF4" w:rsidRPr="001F10AF" w:rsidRDefault="00E76CF4" w:rsidP="00E76CF4">
      <w:pPr>
        <w:pStyle w:val="ListParagraph"/>
        <w:numPr>
          <w:ilvl w:val="0"/>
          <w:numId w:val="4"/>
        </w:numPr>
        <w:rPr>
          <w:rFonts w:asciiTheme="minorHAnsi" w:hAnsiTheme="minorHAnsi" w:cstheme="minorBidi"/>
        </w:rPr>
      </w:pPr>
      <w:r w:rsidRPr="001F10AF">
        <w:rPr>
          <w:rFonts w:asciiTheme="minorHAnsi" w:hAnsiTheme="minorHAnsi" w:cstheme="minorBidi"/>
        </w:rPr>
        <w:t xml:space="preserve">Healthy Hallam embraces the '5 ways to wellbeing'  (Connect, Be active, Keep Learning, Give, Take Notice) </w:t>
      </w:r>
    </w:p>
    <w:p w14:paraId="11EEEE10" w14:textId="2FB896A8" w:rsidR="00E76CF4" w:rsidRPr="001F10AF" w:rsidRDefault="00E76CF4" w:rsidP="00E76CF4">
      <w:pPr>
        <w:pStyle w:val="ListParagraph"/>
        <w:numPr>
          <w:ilvl w:val="0"/>
          <w:numId w:val="4"/>
        </w:numPr>
        <w:rPr>
          <w:rFonts w:asciiTheme="minorHAnsi" w:hAnsiTheme="minorHAnsi" w:cstheme="minorBidi"/>
        </w:rPr>
      </w:pPr>
      <w:r w:rsidRPr="001F10AF">
        <w:rPr>
          <w:rFonts w:asciiTheme="minorHAnsi" w:hAnsiTheme="minorHAnsi" w:cstheme="minorBidi"/>
        </w:rPr>
        <w:t xml:space="preserve">Small </w:t>
      </w:r>
      <w:r w:rsidR="008521DF">
        <w:rPr>
          <w:rFonts w:asciiTheme="minorHAnsi" w:hAnsiTheme="minorHAnsi" w:cstheme="minorBidi"/>
        </w:rPr>
        <w:t>changes in behaviour can improve your wellbeing and</w:t>
      </w:r>
      <w:r w:rsidRPr="001F10AF">
        <w:rPr>
          <w:rFonts w:asciiTheme="minorHAnsi" w:hAnsiTheme="minorHAnsi" w:cstheme="minorBidi"/>
        </w:rPr>
        <w:t xml:space="preserve"> can help you flourish</w:t>
      </w:r>
      <w:r w:rsidR="005C061A" w:rsidRPr="001F10AF">
        <w:rPr>
          <w:rFonts w:asciiTheme="minorHAnsi" w:hAnsiTheme="minorHAnsi" w:cstheme="minorBidi"/>
        </w:rPr>
        <w:t xml:space="preserve"> in everyday life</w:t>
      </w:r>
      <w:r w:rsidR="008521DF">
        <w:rPr>
          <w:rFonts w:asciiTheme="minorHAnsi" w:hAnsiTheme="minorHAnsi" w:cstheme="minorBidi"/>
        </w:rPr>
        <w:t xml:space="preserve">.  You can set small goals to start with.  Being active can be using the stairs instead of the lift or walking to Uni instead of coming on the bus; it doesn't have to mean joining a gym. </w:t>
      </w:r>
    </w:p>
    <w:p w14:paraId="162FA2C6" w14:textId="77777777" w:rsidR="00E76CF4" w:rsidRPr="001F10AF" w:rsidRDefault="00E76CF4" w:rsidP="00E76CF4">
      <w:pPr>
        <w:pStyle w:val="ListParagraph"/>
        <w:numPr>
          <w:ilvl w:val="0"/>
          <w:numId w:val="4"/>
        </w:numPr>
        <w:rPr>
          <w:rFonts w:asciiTheme="minorHAnsi" w:hAnsiTheme="minorHAnsi" w:cstheme="minorBidi"/>
        </w:rPr>
      </w:pPr>
      <w:r w:rsidRPr="001F10AF">
        <w:rPr>
          <w:rFonts w:asciiTheme="minorHAnsi" w:hAnsiTheme="minorHAnsi" w:cstheme="minorBidi"/>
        </w:rPr>
        <w:t xml:space="preserve">Try to integrate the 5 ways to wellbeing into your daily life - think of them as your '5 a day' for your wellbeing! </w:t>
      </w:r>
    </w:p>
    <w:p w14:paraId="377AB0D7" w14:textId="77777777" w:rsidR="00ED0B0B" w:rsidRDefault="00ED0B0B" w:rsidP="007B50F0">
      <w:pPr>
        <w:rPr>
          <w:b/>
          <w:bCs/>
          <w:i/>
          <w:iCs/>
          <w:color w:val="E36C0A" w:themeColor="accent6" w:themeShade="BF"/>
          <w:sz w:val="28"/>
          <w:szCs w:val="28"/>
        </w:rPr>
      </w:pPr>
    </w:p>
    <w:p w14:paraId="0C6AE1E4" w14:textId="42F59024" w:rsidR="007B50F0" w:rsidRPr="007B50F0" w:rsidRDefault="007B50F0" w:rsidP="007B50F0">
      <w:pPr>
        <w:rPr>
          <w:b/>
          <w:bCs/>
          <w:i/>
          <w:iCs/>
          <w:color w:val="E36C0A" w:themeColor="accent6" w:themeShade="BF"/>
          <w:sz w:val="28"/>
          <w:szCs w:val="28"/>
        </w:rPr>
      </w:pPr>
      <w:r w:rsidRPr="007B50F0">
        <w:rPr>
          <w:b/>
          <w:bCs/>
          <w:i/>
          <w:iCs/>
          <w:color w:val="E36C0A" w:themeColor="accent6" w:themeShade="BF"/>
          <w:sz w:val="28"/>
          <w:szCs w:val="28"/>
        </w:rPr>
        <w:t>Resources</w:t>
      </w:r>
    </w:p>
    <w:p w14:paraId="5839CAEE" w14:textId="4775DC40" w:rsidR="007B50F0" w:rsidRPr="001F10AF" w:rsidRDefault="007B50F0" w:rsidP="007B50F0">
      <w:pPr>
        <w:pStyle w:val="ListParagraph"/>
        <w:numPr>
          <w:ilvl w:val="0"/>
          <w:numId w:val="4"/>
        </w:numPr>
        <w:rPr>
          <w:rFonts w:asciiTheme="minorHAnsi" w:hAnsiTheme="minorHAnsi" w:cstheme="minorBidi"/>
        </w:rPr>
      </w:pPr>
      <w:r w:rsidRPr="001F10AF">
        <w:rPr>
          <w:rFonts w:asciiTheme="minorHAnsi" w:hAnsiTheme="minorHAnsi" w:cstheme="minorBidi"/>
        </w:rPr>
        <w:t xml:space="preserve">Healthy Hallam blog  - </w:t>
      </w:r>
      <w:hyperlink r:id="rId21" w:history="1">
        <w:r w:rsidRPr="00ED0B0B">
          <w:rPr>
            <w:rStyle w:val="Hyperlink"/>
            <w:rFonts w:asciiTheme="minorHAnsi" w:hAnsiTheme="minorHAnsi" w:cstheme="minorBidi"/>
          </w:rPr>
          <w:t>blogs.shu.ac.uk/</w:t>
        </w:r>
        <w:proofErr w:type="spellStart"/>
        <w:r w:rsidRPr="00ED0B0B">
          <w:rPr>
            <w:rStyle w:val="Hyperlink"/>
            <w:rFonts w:asciiTheme="minorHAnsi" w:hAnsiTheme="minorHAnsi" w:cstheme="minorBidi"/>
          </w:rPr>
          <w:t>healthyhallam</w:t>
        </w:r>
        <w:proofErr w:type="spellEnd"/>
        <w:r w:rsidRPr="00ED0B0B">
          <w:rPr>
            <w:rStyle w:val="Hyperlink"/>
            <w:rFonts w:asciiTheme="minorHAnsi" w:hAnsiTheme="minorHAnsi" w:cstheme="minorBidi"/>
          </w:rPr>
          <w:t xml:space="preserve">/ </w:t>
        </w:r>
      </w:hyperlink>
    </w:p>
    <w:p w14:paraId="6F9F87D6" w14:textId="774768AE" w:rsidR="007B50F0" w:rsidRPr="001F10AF" w:rsidRDefault="001F10AF" w:rsidP="007B50F0">
      <w:pPr>
        <w:pStyle w:val="ListParagraph"/>
        <w:numPr>
          <w:ilvl w:val="1"/>
          <w:numId w:val="4"/>
        </w:numPr>
        <w:rPr>
          <w:rFonts w:asciiTheme="minorHAnsi" w:hAnsiTheme="minorHAnsi" w:cstheme="minorBidi"/>
        </w:rPr>
      </w:pPr>
      <w:r w:rsidRPr="001F10AF">
        <w:rPr>
          <w:rFonts w:asciiTheme="minorHAnsi" w:hAnsiTheme="minorHAnsi" w:cstheme="minorBidi"/>
        </w:rPr>
        <w:t>a H</w:t>
      </w:r>
      <w:r w:rsidR="007B50F0" w:rsidRPr="001F10AF">
        <w:rPr>
          <w:rFonts w:asciiTheme="minorHAnsi" w:hAnsiTheme="minorHAnsi" w:cstheme="minorBidi"/>
        </w:rPr>
        <w:t xml:space="preserve">ealthy </w:t>
      </w:r>
      <w:r w:rsidRPr="001F10AF">
        <w:rPr>
          <w:rFonts w:asciiTheme="minorHAnsi" w:hAnsiTheme="minorHAnsi" w:cstheme="minorBidi"/>
        </w:rPr>
        <w:t xml:space="preserve">Hallam 'news channel' - for </w:t>
      </w:r>
      <w:r w:rsidR="007B50F0" w:rsidRPr="001F10AF">
        <w:rPr>
          <w:rFonts w:asciiTheme="minorHAnsi" w:hAnsiTheme="minorHAnsi" w:cstheme="minorBidi"/>
        </w:rPr>
        <w:t xml:space="preserve">competition details, 5 ways to wellbeing, events, </w:t>
      </w:r>
      <w:r w:rsidRPr="001F10AF">
        <w:rPr>
          <w:rFonts w:asciiTheme="minorHAnsi" w:hAnsiTheme="minorHAnsi" w:cstheme="minorBidi"/>
        </w:rPr>
        <w:t xml:space="preserve">resources, </w:t>
      </w:r>
      <w:r w:rsidR="007B50F0" w:rsidRPr="001F10AF">
        <w:rPr>
          <w:rFonts w:asciiTheme="minorHAnsi" w:hAnsiTheme="minorHAnsi" w:cstheme="minorBidi"/>
        </w:rPr>
        <w:t xml:space="preserve">activities, ideas, campaigns </w:t>
      </w:r>
    </w:p>
    <w:p w14:paraId="6FC38CB4" w14:textId="77777777" w:rsidR="007B50F0" w:rsidRPr="001F10AF" w:rsidRDefault="007B50F0" w:rsidP="007B50F0">
      <w:pPr>
        <w:pStyle w:val="ListParagraph"/>
        <w:ind w:left="1440"/>
        <w:rPr>
          <w:rFonts w:asciiTheme="minorHAnsi" w:hAnsiTheme="minorHAnsi" w:cstheme="minorBidi"/>
        </w:rPr>
      </w:pPr>
    </w:p>
    <w:p w14:paraId="75B40097" w14:textId="77777777" w:rsidR="008E4F36" w:rsidRPr="001F10AF" w:rsidRDefault="008E4F36" w:rsidP="007B50F0">
      <w:pPr>
        <w:pStyle w:val="ListParagraph"/>
        <w:numPr>
          <w:ilvl w:val="0"/>
          <w:numId w:val="4"/>
        </w:numPr>
        <w:rPr>
          <w:rFonts w:asciiTheme="minorHAnsi" w:hAnsiTheme="minorHAnsi" w:cstheme="minorBidi"/>
        </w:rPr>
      </w:pPr>
      <w:r w:rsidRPr="001F10AF">
        <w:rPr>
          <w:rFonts w:asciiTheme="minorHAnsi" w:hAnsiTheme="minorHAnsi" w:cstheme="minorBidi"/>
        </w:rPr>
        <w:t>Healthy Hallam webpages</w:t>
      </w:r>
    </w:p>
    <w:p w14:paraId="1AFB9C2F" w14:textId="77777777" w:rsidR="00152946" w:rsidRDefault="007B50F0" w:rsidP="00152946">
      <w:pPr>
        <w:pStyle w:val="ListParagraph"/>
        <w:numPr>
          <w:ilvl w:val="1"/>
          <w:numId w:val="4"/>
        </w:numPr>
        <w:rPr>
          <w:rFonts w:asciiTheme="minorHAnsi" w:hAnsiTheme="minorHAnsi" w:cstheme="minorBidi"/>
        </w:rPr>
      </w:pPr>
      <w:r w:rsidRPr="001F10AF">
        <w:rPr>
          <w:rFonts w:asciiTheme="minorHAnsi" w:hAnsiTheme="minorHAnsi" w:cstheme="minorBidi"/>
        </w:rPr>
        <w:t xml:space="preserve">hosted on the SU website - </w:t>
      </w:r>
      <w:r w:rsidR="00152946">
        <w:rPr>
          <w:rFonts w:asciiTheme="minorHAnsi" w:hAnsiTheme="minorHAnsi" w:cstheme="minorBidi"/>
        </w:rPr>
        <w:t xml:space="preserve">which focuses on a range of Healthy Hallam initiatives and </w:t>
      </w:r>
      <w:r w:rsidRPr="001F10AF">
        <w:rPr>
          <w:rFonts w:asciiTheme="minorHAnsi" w:hAnsiTheme="minorHAnsi" w:cstheme="minorBidi"/>
        </w:rPr>
        <w:t>include</w:t>
      </w:r>
      <w:r w:rsidR="00152946">
        <w:rPr>
          <w:rFonts w:asciiTheme="minorHAnsi" w:hAnsiTheme="minorHAnsi" w:cstheme="minorBidi"/>
        </w:rPr>
        <w:t>s a link to the Healthy Hallam blog</w:t>
      </w:r>
    </w:p>
    <w:p w14:paraId="37AF3B8C" w14:textId="41A36EE6" w:rsidR="00E76CF4" w:rsidRPr="001F10AF" w:rsidRDefault="00E422E2" w:rsidP="00152946">
      <w:pPr>
        <w:pStyle w:val="ListParagraph"/>
        <w:ind w:left="1440"/>
        <w:rPr>
          <w:rFonts w:asciiTheme="minorHAnsi" w:hAnsiTheme="minorHAnsi" w:cstheme="minorBidi"/>
        </w:rPr>
      </w:pPr>
      <w:r w:rsidRPr="001F10AF">
        <w:rPr>
          <w:rFonts w:asciiTheme="minorHAnsi" w:hAnsiTheme="minorHAnsi" w:cstheme="minorBidi"/>
        </w:rPr>
        <w:tab/>
      </w:r>
    </w:p>
    <w:p w14:paraId="3BE18A92" w14:textId="3A3F0BE7" w:rsidR="006C315B" w:rsidRPr="00152946" w:rsidRDefault="005348C1" w:rsidP="005348C1">
      <w:pPr>
        <w:pStyle w:val="Default"/>
        <w:rPr>
          <w:rFonts w:asciiTheme="minorHAnsi" w:eastAsiaTheme="minorEastAsia" w:hAnsiTheme="minorHAnsi" w:cstheme="minorBidi"/>
          <w:color w:val="auto"/>
          <w:lang w:eastAsia="ja-JP"/>
        </w:rPr>
      </w:pPr>
      <w:r w:rsidRPr="00152946">
        <w:rPr>
          <w:rFonts w:asciiTheme="minorHAnsi" w:eastAsiaTheme="minorEastAsia" w:hAnsiTheme="minorHAnsi" w:cstheme="minorBidi"/>
          <w:color w:val="auto"/>
          <w:lang w:eastAsia="ja-JP"/>
        </w:rPr>
        <w:t xml:space="preserve">Healthy Hallam is being delivered in partnership by University staff and the Student Union.  </w:t>
      </w:r>
      <w:r w:rsidR="00A7348F" w:rsidRPr="00152946">
        <w:rPr>
          <w:rFonts w:asciiTheme="minorHAnsi" w:eastAsiaTheme="minorEastAsia" w:hAnsiTheme="minorHAnsi" w:cstheme="minorBidi"/>
          <w:color w:val="auto"/>
          <w:lang w:eastAsia="ja-JP"/>
        </w:rPr>
        <w:t xml:space="preserve">Each of the 5 ways </w:t>
      </w:r>
      <w:proofErr w:type="gramStart"/>
      <w:r w:rsidR="00A7348F" w:rsidRPr="00152946">
        <w:rPr>
          <w:rFonts w:asciiTheme="minorHAnsi" w:eastAsiaTheme="minorEastAsia" w:hAnsiTheme="minorHAnsi" w:cstheme="minorBidi"/>
          <w:color w:val="auto"/>
          <w:lang w:eastAsia="ja-JP"/>
        </w:rPr>
        <w:t>are</w:t>
      </w:r>
      <w:proofErr w:type="gramEnd"/>
      <w:r w:rsidR="00A7348F" w:rsidRPr="00152946">
        <w:rPr>
          <w:rFonts w:asciiTheme="minorHAnsi" w:eastAsiaTheme="minorEastAsia" w:hAnsiTheme="minorHAnsi" w:cstheme="minorBidi"/>
          <w:color w:val="auto"/>
          <w:lang w:eastAsia="ja-JP"/>
        </w:rPr>
        <w:t xml:space="preserve"> supported by a Student Union officer a</w:t>
      </w:r>
      <w:r w:rsidRPr="00152946">
        <w:rPr>
          <w:rFonts w:asciiTheme="minorHAnsi" w:eastAsiaTheme="minorEastAsia" w:hAnsiTheme="minorHAnsi" w:cstheme="minorBidi"/>
          <w:color w:val="auto"/>
          <w:lang w:eastAsia="ja-JP"/>
        </w:rPr>
        <w:t xml:space="preserve">nd academic staff and service providers.  </w:t>
      </w:r>
      <w:r w:rsidRPr="00264E17">
        <w:rPr>
          <w:rFonts w:asciiTheme="minorHAnsi" w:eastAsiaTheme="minorEastAsia" w:hAnsiTheme="minorHAnsi" w:cstheme="minorBidi"/>
          <w:color w:val="auto"/>
          <w:lang w:eastAsia="ja-JP"/>
        </w:rPr>
        <w:t>To find out more, contact a member of t</w:t>
      </w:r>
      <w:r w:rsidR="00264E17">
        <w:rPr>
          <w:rFonts w:asciiTheme="minorHAnsi" w:eastAsiaTheme="minorEastAsia" w:hAnsiTheme="minorHAnsi" w:cstheme="minorBidi"/>
          <w:color w:val="auto"/>
          <w:lang w:eastAsia="ja-JP"/>
        </w:rPr>
        <w:t>he working group.</w:t>
      </w:r>
    </w:p>
    <w:p w14:paraId="151204F1" w14:textId="77777777" w:rsidR="005348C1" w:rsidRPr="00152946" w:rsidRDefault="005348C1" w:rsidP="005348C1">
      <w:pPr>
        <w:pStyle w:val="Default"/>
        <w:rPr>
          <w:rFonts w:asciiTheme="minorHAnsi" w:eastAsiaTheme="minorEastAsia" w:hAnsiTheme="minorHAnsi" w:cstheme="minorBidi"/>
          <w:color w:val="auto"/>
          <w:lang w:eastAsia="ja-JP"/>
        </w:rPr>
      </w:pPr>
    </w:p>
    <w:sectPr w:rsidR="005348C1" w:rsidRPr="0015294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D14F" w14:textId="77777777" w:rsidR="00216DCB" w:rsidRDefault="00216DCB" w:rsidP="00D07896">
      <w:pPr>
        <w:spacing w:after="0" w:line="240" w:lineRule="auto"/>
      </w:pPr>
      <w:r>
        <w:separator/>
      </w:r>
    </w:p>
  </w:endnote>
  <w:endnote w:type="continuationSeparator" w:id="0">
    <w:p w14:paraId="3BB9053E" w14:textId="77777777" w:rsidR="00216DCB" w:rsidRDefault="00216DCB" w:rsidP="00D0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DDEC" w14:textId="77777777" w:rsidR="00371C79" w:rsidRDefault="00371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4DE5" w14:textId="76A1A3B5" w:rsidR="00D07896" w:rsidRDefault="00371C79" w:rsidP="00152946">
    <w:pPr>
      <w:pStyle w:val="Footer"/>
      <w:tabs>
        <w:tab w:val="clear" w:pos="4513"/>
      </w:tabs>
    </w:pPr>
    <w:r>
      <w:t xml:space="preserve">Semester 1 2016/17 (Oct </w:t>
    </w:r>
    <w:r w:rsidR="001F10AF">
      <w:t>16)</w:t>
    </w:r>
    <w:r w:rsidR="0015294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5C12" w14:textId="77777777" w:rsidR="00371C79" w:rsidRDefault="0037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D99F" w14:textId="77777777" w:rsidR="00216DCB" w:rsidRDefault="00216DCB" w:rsidP="00D07896">
      <w:pPr>
        <w:spacing w:after="0" w:line="240" w:lineRule="auto"/>
      </w:pPr>
      <w:r>
        <w:separator/>
      </w:r>
    </w:p>
  </w:footnote>
  <w:footnote w:type="continuationSeparator" w:id="0">
    <w:p w14:paraId="0215A447" w14:textId="77777777" w:rsidR="00216DCB" w:rsidRDefault="00216DCB" w:rsidP="00D0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52C7" w14:textId="77777777" w:rsidR="00371C79" w:rsidRDefault="00371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8F5C" w14:textId="7BB4E086" w:rsidR="00D07896" w:rsidRDefault="00C740FA" w:rsidP="001F10AF">
    <w:pPr>
      <w:pStyle w:val="Header"/>
    </w:pPr>
    <w:r>
      <w:t>Healthy University # Healthy Hallam</w:t>
    </w:r>
    <w:r w:rsidR="00D078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7E52" w14:textId="77777777" w:rsidR="00371C79" w:rsidRDefault="00371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BEF"/>
    <w:multiLevelType w:val="hybridMultilevel"/>
    <w:tmpl w:val="B62E7216"/>
    <w:lvl w:ilvl="0" w:tplc="1F30F2C8">
      <w:start w:val="1"/>
      <w:numFmt w:val="bullet"/>
      <w:lvlText w:val="•"/>
      <w:lvlJc w:val="left"/>
      <w:pPr>
        <w:tabs>
          <w:tab w:val="num" w:pos="720"/>
        </w:tabs>
        <w:ind w:left="720" w:hanging="360"/>
      </w:pPr>
      <w:rPr>
        <w:rFonts w:ascii="Arial" w:hAnsi="Arial" w:hint="default"/>
      </w:rPr>
    </w:lvl>
    <w:lvl w:ilvl="1" w:tplc="80920A20" w:tentative="1">
      <w:start w:val="1"/>
      <w:numFmt w:val="bullet"/>
      <w:lvlText w:val="•"/>
      <w:lvlJc w:val="left"/>
      <w:pPr>
        <w:tabs>
          <w:tab w:val="num" w:pos="1440"/>
        </w:tabs>
        <w:ind w:left="1440" w:hanging="360"/>
      </w:pPr>
      <w:rPr>
        <w:rFonts w:ascii="Arial" w:hAnsi="Arial" w:hint="default"/>
      </w:rPr>
    </w:lvl>
    <w:lvl w:ilvl="2" w:tplc="AD646734" w:tentative="1">
      <w:start w:val="1"/>
      <w:numFmt w:val="bullet"/>
      <w:lvlText w:val="•"/>
      <w:lvlJc w:val="left"/>
      <w:pPr>
        <w:tabs>
          <w:tab w:val="num" w:pos="2160"/>
        </w:tabs>
        <w:ind w:left="2160" w:hanging="360"/>
      </w:pPr>
      <w:rPr>
        <w:rFonts w:ascii="Arial" w:hAnsi="Arial" w:hint="default"/>
      </w:rPr>
    </w:lvl>
    <w:lvl w:ilvl="3" w:tplc="C1B00CA6" w:tentative="1">
      <w:start w:val="1"/>
      <w:numFmt w:val="bullet"/>
      <w:lvlText w:val="•"/>
      <w:lvlJc w:val="left"/>
      <w:pPr>
        <w:tabs>
          <w:tab w:val="num" w:pos="2880"/>
        </w:tabs>
        <w:ind w:left="2880" w:hanging="360"/>
      </w:pPr>
      <w:rPr>
        <w:rFonts w:ascii="Arial" w:hAnsi="Arial" w:hint="default"/>
      </w:rPr>
    </w:lvl>
    <w:lvl w:ilvl="4" w:tplc="9B046DCC" w:tentative="1">
      <w:start w:val="1"/>
      <w:numFmt w:val="bullet"/>
      <w:lvlText w:val="•"/>
      <w:lvlJc w:val="left"/>
      <w:pPr>
        <w:tabs>
          <w:tab w:val="num" w:pos="3600"/>
        </w:tabs>
        <w:ind w:left="3600" w:hanging="360"/>
      </w:pPr>
      <w:rPr>
        <w:rFonts w:ascii="Arial" w:hAnsi="Arial" w:hint="default"/>
      </w:rPr>
    </w:lvl>
    <w:lvl w:ilvl="5" w:tplc="BFB0433A" w:tentative="1">
      <w:start w:val="1"/>
      <w:numFmt w:val="bullet"/>
      <w:lvlText w:val="•"/>
      <w:lvlJc w:val="left"/>
      <w:pPr>
        <w:tabs>
          <w:tab w:val="num" w:pos="4320"/>
        </w:tabs>
        <w:ind w:left="4320" w:hanging="360"/>
      </w:pPr>
      <w:rPr>
        <w:rFonts w:ascii="Arial" w:hAnsi="Arial" w:hint="default"/>
      </w:rPr>
    </w:lvl>
    <w:lvl w:ilvl="6" w:tplc="599AE77A" w:tentative="1">
      <w:start w:val="1"/>
      <w:numFmt w:val="bullet"/>
      <w:lvlText w:val="•"/>
      <w:lvlJc w:val="left"/>
      <w:pPr>
        <w:tabs>
          <w:tab w:val="num" w:pos="5040"/>
        </w:tabs>
        <w:ind w:left="5040" w:hanging="360"/>
      </w:pPr>
      <w:rPr>
        <w:rFonts w:ascii="Arial" w:hAnsi="Arial" w:hint="default"/>
      </w:rPr>
    </w:lvl>
    <w:lvl w:ilvl="7" w:tplc="E72412BC" w:tentative="1">
      <w:start w:val="1"/>
      <w:numFmt w:val="bullet"/>
      <w:lvlText w:val="•"/>
      <w:lvlJc w:val="left"/>
      <w:pPr>
        <w:tabs>
          <w:tab w:val="num" w:pos="5760"/>
        </w:tabs>
        <w:ind w:left="5760" w:hanging="360"/>
      </w:pPr>
      <w:rPr>
        <w:rFonts w:ascii="Arial" w:hAnsi="Arial" w:hint="default"/>
      </w:rPr>
    </w:lvl>
    <w:lvl w:ilvl="8" w:tplc="F4C8491C" w:tentative="1">
      <w:start w:val="1"/>
      <w:numFmt w:val="bullet"/>
      <w:lvlText w:val="•"/>
      <w:lvlJc w:val="left"/>
      <w:pPr>
        <w:tabs>
          <w:tab w:val="num" w:pos="6480"/>
        </w:tabs>
        <w:ind w:left="6480" w:hanging="360"/>
      </w:pPr>
      <w:rPr>
        <w:rFonts w:ascii="Arial" w:hAnsi="Arial" w:hint="default"/>
      </w:rPr>
    </w:lvl>
  </w:abstractNum>
  <w:abstractNum w:abstractNumId="1">
    <w:nsid w:val="164C1228"/>
    <w:multiLevelType w:val="hybridMultilevel"/>
    <w:tmpl w:val="7E82E7C2"/>
    <w:lvl w:ilvl="0" w:tplc="80E43366">
      <w:start w:val="1"/>
      <w:numFmt w:val="bullet"/>
      <w:lvlText w:val="•"/>
      <w:lvlJc w:val="left"/>
      <w:pPr>
        <w:tabs>
          <w:tab w:val="num" w:pos="720"/>
        </w:tabs>
        <w:ind w:left="720" w:hanging="360"/>
      </w:pPr>
      <w:rPr>
        <w:rFonts w:ascii="Arial" w:hAnsi="Arial" w:hint="default"/>
      </w:rPr>
    </w:lvl>
    <w:lvl w:ilvl="1" w:tplc="4DC61FB4" w:tentative="1">
      <w:start w:val="1"/>
      <w:numFmt w:val="bullet"/>
      <w:lvlText w:val="•"/>
      <w:lvlJc w:val="left"/>
      <w:pPr>
        <w:tabs>
          <w:tab w:val="num" w:pos="1440"/>
        </w:tabs>
        <w:ind w:left="1440" w:hanging="360"/>
      </w:pPr>
      <w:rPr>
        <w:rFonts w:ascii="Arial" w:hAnsi="Arial" w:hint="default"/>
      </w:rPr>
    </w:lvl>
    <w:lvl w:ilvl="2" w:tplc="BEBCE6E2" w:tentative="1">
      <w:start w:val="1"/>
      <w:numFmt w:val="bullet"/>
      <w:lvlText w:val="•"/>
      <w:lvlJc w:val="left"/>
      <w:pPr>
        <w:tabs>
          <w:tab w:val="num" w:pos="2160"/>
        </w:tabs>
        <w:ind w:left="2160" w:hanging="360"/>
      </w:pPr>
      <w:rPr>
        <w:rFonts w:ascii="Arial" w:hAnsi="Arial" w:hint="default"/>
      </w:rPr>
    </w:lvl>
    <w:lvl w:ilvl="3" w:tplc="211A5D20" w:tentative="1">
      <w:start w:val="1"/>
      <w:numFmt w:val="bullet"/>
      <w:lvlText w:val="•"/>
      <w:lvlJc w:val="left"/>
      <w:pPr>
        <w:tabs>
          <w:tab w:val="num" w:pos="2880"/>
        </w:tabs>
        <w:ind w:left="2880" w:hanging="360"/>
      </w:pPr>
      <w:rPr>
        <w:rFonts w:ascii="Arial" w:hAnsi="Arial" w:hint="default"/>
      </w:rPr>
    </w:lvl>
    <w:lvl w:ilvl="4" w:tplc="3294D9CA" w:tentative="1">
      <w:start w:val="1"/>
      <w:numFmt w:val="bullet"/>
      <w:lvlText w:val="•"/>
      <w:lvlJc w:val="left"/>
      <w:pPr>
        <w:tabs>
          <w:tab w:val="num" w:pos="3600"/>
        </w:tabs>
        <w:ind w:left="3600" w:hanging="360"/>
      </w:pPr>
      <w:rPr>
        <w:rFonts w:ascii="Arial" w:hAnsi="Arial" w:hint="default"/>
      </w:rPr>
    </w:lvl>
    <w:lvl w:ilvl="5" w:tplc="B9E64402" w:tentative="1">
      <w:start w:val="1"/>
      <w:numFmt w:val="bullet"/>
      <w:lvlText w:val="•"/>
      <w:lvlJc w:val="left"/>
      <w:pPr>
        <w:tabs>
          <w:tab w:val="num" w:pos="4320"/>
        </w:tabs>
        <w:ind w:left="4320" w:hanging="360"/>
      </w:pPr>
      <w:rPr>
        <w:rFonts w:ascii="Arial" w:hAnsi="Arial" w:hint="default"/>
      </w:rPr>
    </w:lvl>
    <w:lvl w:ilvl="6" w:tplc="58D0B74E" w:tentative="1">
      <w:start w:val="1"/>
      <w:numFmt w:val="bullet"/>
      <w:lvlText w:val="•"/>
      <w:lvlJc w:val="left"/>
      <w:pPr>
        <w:tabs>
          <w:tab w:val="num" w:pos="5040"/>
        </w:tabs>
        <w:ind w:left="5040" w:hanging="360"/>
      </w:pPr>
      <w:rPr>
        <w:rFonts w:ascii="Arial" w:hAnsi="Arial" w:hint="default"/>
      </w:rPr>
    </w:lvl>
    <w:lvl w:ilvl="7" w:tplc="B21E99EA" w:tentative="1">
      <w:start w:val="1"/>
      <w:numFmt w:val="bullet"/>
      <w:lvlText w:val="•"/>
      <w:lvlJc w:val="left"/>
      <w:pPr>
        <w:tabs>
          <w:tab w:val="num" w:pos="5760"/>
        </w:tabs>
        <w:ind w:left="5760" w:hanging="360"/>
      </w:pPr>
      <w:rPr>
        <w:rFonts w:ascii="Arial" w:hAnsi="Arial" w:hint="default"/>
      </w:rPr>
    </w:lvl>
    <w:lvl w:ilvl="8" w:tplc="4084943C" w:tentative="1">
      <w:start w:val="1"/>
      <w:numFmt w:val="bullet"/>
      <w:lvlText w:val="•"/>
      <w:lvlJc w:val="left"/>
      <w:pPr>
        <w:tabs>
          <w:tab w:val="num" w:pos="6480"/>
        </w:tabs>
        <w:ind w:left="6480" w:hanging="360"/>
      </w:pPr>
      <w:rPr>
        <w:rFonts w:ascii="Arial" w:hAnsi="Arial" w:hint="default"/>
      </w:rPr>
    </w:lvl>
  </w:abstractNum>
  <w:abstractNum w:abstractNumId="2">
    <w:nsid w:val="17D02DE1"/>
    <w:multiLevelType w:val="hybridMultilevel"/>
    <w:tmpl w:val="BB72ACE4"/>
    <w:lvl w:ilvl="0" w:tplc="2AEE5EEA">
      <w:start w:val="1"/>
      <w:numFmt w:val="bullet"/>
      <w:lvlText w:val="•"/>
      <w:lvlJc w:val="left"/>
      <w:pPr>
        <w:tabs>
          <w:tab w:val="num" w:pos="720"/>
        </w:tabs>
        <w:ind w:left="720" w:hanging="360"/>
      </w:pPr>
      <w:rPr>
        <w:rFonts w:ascii="Arial" w:hAnsi="Arial" w:hint="default"/>
      </w:rPr>
    </w:lvl>
    <w:lvl w:ilvl="1" w:tplc="BD1E9778" w:tentative="1">
      <w:start w:val="1"/>
      <w:numFmt w:val="bullet"/>
      <w:lvlText w:val="•"/>
      <w:lvlJc w:val="left"/>
      <w:pPr>
        <w:tabs>
          <w:tab w:val="num" w:pos="1440"/>
        </w:tabs>
        <w:ind w:left="1440" w:hanging="360"/>
      </w:pPr>
      <w:rPr>
        <w:rFonts w:ascii="Arial" w:hAnsi="Arial" w:hint="default"/>
      </w:rPr>
    </w:lvl>
    <w:lvl w:ilvl="2" w:tplc="6EA8A4E4" w:tentative="1">
      <w:start w:val="1"/>
      <w:numFmt w:val="bullet"/>
      <w:lvlText w:val="•"/>
      <w:lvlJc w:val="left"/>
      <w:pPr>
        <w:tabs>
          <w:tab w:val="num" w:pos="2160"/>
        </w:tabs>
        <w:ind w:left="2160" w:hanging="360"/>
      </w:pPr>
      <w:rPr>
        <w:rFonts w:ascii="Arial" w:hAnsi="Arial" w:hint="default"/>
      </w:rPr>
    </w:lvl>
    <w:lvl w:ilvl="3" w:tplc="56FEDEEA" w:tentative="1">
      <w:start w:val="1"/>
      <w:numFmt w:val="bullet"/>
      <w:lvlText w:val="•"/>
      <w:lvlJc w:val="left"/>
      <w:pPr>
        <w:tabs>
          <w:tab w:val="num" w:pos="2880"/>
        </w:tabs>
        <w:ind w:left="2880" w:hanging="360"/>
      </w:pPr>
      <w:rPr>
        <w:rFonts w:ascii="Arial" w:hAnsi="Arial" w:hint="default"/>
      </w:rPr>
    </w:lvl>
    <w:lvl w:ilvl="4" w:tplc="4D9CAD18" w:tentative="1">
      <w:start w:val="1"/>
      <w:numFmt w:val="bullet"/>
      <w:lvlText w:val="•"/>
      <w:lvlJc w:val="left"/>
      <w:pPr>
        <w:tabs>
          <w:tab w:val="num" w:pos="3600"/>
        </w:tabs>
        <w:ind w:left="3600" w:hanging="360"/>
      </w:pPr>
      <w:rPr>
        <w:rFonts w:ascii="Arial" w:hAnsi="Arial" w:hint="default"/>
      </w:rPr>
    </w:lvl>
    <w:lvl w:ilvl="5" w:tplc="21644020" w:tentative="1">
      <w:start w:val="1"/>
      <w:numFmt w:val="bullet"/>
      <w:lvlText w:val="•"/>
      <w:lvlJc w:val="left"/>
      <w:pPr>
        <w:tabs>
          <w:tab w:val="num" w:pos="4320"/>
        </w:tabs>
        <w:ind w:left="4320" w:hanging="360"/>
      </w:pPr>
      <w:rPr>
        <w:rFonts w:ascii="Arial" w:hAnsi="Arial" w:hint="default"/>
      </w:rPr>
    </w:lvl>
    <w:lvl w:ilvl="6" w:tplc="73864E6E" w:tentative="1">
      <w:start w:val="1"/>
      <w:numFmt w:val="bullet"/>
      <w:lvlText w:val="•"/>
      <w:lvlJc w:val="left"/>
      <w:pPr>
        <w:tabs>
          <w:tab w:val="num" w:pos="5040"/>
        </w:tabs>
        <w:ind w:left="5040" w:hanging="360"/>
      </w:pPr>
      <w:rPr>
        <w:rFonts w:ascii="Arial" w:hAnsi="Arial" w:hint="default"/>
      </w:rPr>
    </w:lvl>
    <w:lvl w:ilvl="7" w:tplc="5EB2699A" w:tentative="1">
      <w:start w:val="1"/>
      <w:numFmt w:val="bullet"/>
      <w:lvlText w:val="•"/>
      <w:lvlJc w:val="left"/>
      <w:pPr>
        <w:tabs>
          <w:tab w:val="num" w:pos="5760"/>
        </w:tabs>
        <w:ind w:left="5760" w:hanging="360"/>
      </w:pPr>
      <w:rPr>
        <w:rFonts w:ascii="Arial" w:hAnsi="Arial" w:hint="default"/>
      </w:rPr>
    </w:lvl>
    <w:lvl w:ilvl="8" w:tplc="BB8EDA5E" w:tentative="1">
      <w:start w:val="1"/>
      <w:numFmt w:val="bullet"/>
      <w:lvlText w:val="•"/>
      <w:lvlJc w:val="left"/>
      <w:pPr>
        <w:tabs>
          <w:tab w:val="num" w:pos="6480"/>
        </w:tabs>
        <w:ind w:left="6480" w:hanging="360"/>
      </w:pPr>
      <w:rPr>
        <w:rFonts w:ascii="Arial" w:hAnsi="Arial" w:hint="default"/>
      </w:rPr>
    </w:lvl>
  </w:abstractNum>
  <w:abstractNum w:abstractNumId="3">
    <w:nsid w:val="1EA96D90"/>
    <w:multiLevelType w:val="hybridMultilevel"/>
    <w:tmpl w:val="129AE9E4"/>
    <w:lvl w:ilvl="0" w:tplc="7772C3FC">
      <w:start w:val="1"/>
      <w:numFmt w:val="bullet"/>
      <w:lvlText w:val=""/>
      <w:lvlJc w:val="left"/>
      <w:pPr>
        <w:ind w:left="720" w:hanging="360"/>
      </w:pPr>
      <w:rPr>
        <w:rFonts w:ascii="Symbol" w:hAnsi="Symbol" w:hint="default"/>
        <w:color w:val="404040" w:themeColor="text1" w:themeTint="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A650E"/>
    <w:multiLevelType w:val="hybridMultilevel"/>
    <w:tmpl w:val="4736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EE2947"/>
    <w:multiLevelType w:val="hybridMultilevel"/>
    <w:tmpl w:val="950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D4"/>
    <w:rsid w:val="00006FA1"/>
    <w:rsid w:val="0001367A"/>
    <w:rsid w:val="00045C3E"/>
    <w:rsid w:val="000666B6"/>
    <w:rsid w:val="000843D0"/>
    <w:rsid w:val="000B25D3"/>
    <w:rsid w:val="000C3F29"/>
    <w:rsid w:val="000C4165"/>
    <w:rsid w:val="000E3718"/>
    <w:rsid w:val="001058EB"/>
    <w:rsid w:val="00106AD8"/>
    <w:rsid w:val="0013605E"/>
    <w:rsid w:val="00152946"/>
    <w:rsid w:val="00152B51"/>
    <w:rsid w:val="00153CA4"/>
    <w:rsid w:val="00161FFA"/>
    <w:rsid w:val="001674A3"/>
    <w:rsid w:val="001E1470"/>
    <w:rsid w:val="001E1C7E"/>
    <w:rsid w:val="001E6648"/>
    <w:rsid w:val="001F10AF"/>
    <w:rsid w:val="0020153F"/>
    <w:rsid w:val="00204738"/>
    <w:rsid w:val="00216DCB"/>
    <w:rsid w:val="00217EBD"/>
    <w:rsid w:val="00221073"/>
    <w:rsid w:val="00224316"/>
    <w:rsid w:val="00241C7C"/>
    <w:rsid w:val="00241EE5"/>
    <w:rsid w:val="00241FA1"/>
    <w:rsid w:val="00246DA1"/>
    <w:rsid w:val="0026448D"/>
    <w:rsid w:val="00264E17"/>
    <w:rsid w:val="00266258"/>
    <w:rsid w:val="00287102"/>
    <w:rsid w:val="00294518"/>
    <w:rsid w:val="002E23DB"/>
    <w:rsid w:val="002E65CE"/>
    <w:rsid w:val="002F3E14"/>
    <w:rsid w:val="003065C0"/>
    <w:rsid w:val="0030750C"/>
    <w:rsid w:val="003258D1"/>
    <w:rsid w:val="00337B2A"/>
    <w:rsid w:val="003478FF"/>
    <w:rsid w:val="0035126D"/>
    <w:rsid w:val="00354955"/>
    <w:rsid w:val="00371C79"/>
    <w:rsid w:val="003A1E17"/>
    <w:rsid w:val="003A6956"/>
    <w:rsid w:val="003C00BF"/>
    <w:rsid w:val="003C1194"/>
    <w:rsid w:val="003C73DF"/>
    <w:rsid w:val="003E1829"/>
    <w:rsid w:val="003E3C4E"/>
    <w:rsid w:val="003F1AE2"/>
    <w:rsid w:val="0040524A"/>
    <w:rsid w:val="004107BF"/>
    <w:rsid w:val="00416A3C"/>
    <w:rsid w:val="00422556"/>
    <w:rsid w:val="00427503"/>
    <w:rsid w:val="00431EBB"/>
    <w:rsid w:val="00443E40"/>
    <w:rsid w:val="00445B89"/>
    <w:rsid w:val="004A70B6"/>
    <w:rsid w:val="004B12C6"/>
    <w:rsid w:val="004C0A1F"/>
    <w:rsid w:val="004C4DAE"/>
    <w:rsid w:val="004E18E8"/>
    <w:rsid w:val="004E7B79"/>
    <w:rsid w:val="00507CA1"/>
    <w:rsid w:val="005139E6"/>
    <w:rsid w:val="0052400D"/>
    <w:rsid w:val="005348C1"/>
    <w:rsid w:val="00553867"/>
    <w:rsid w:val="00576708"/>
    <w:rsid w:val="00584636"/>
    <w:rsid w:val="00595A32"/>
    <w:rsid w:val="005B27BA"/>
    <w:rsid w:val="005C061A"/>
    <w:rsid w:val="005C5DB5"/>
    <w:rsid w:val="005D2414"/>
    <w:rsid w:val="005D3D60"/>
    <w:rsid w:val="005D66C3"/>
    <w:rsid w:val="00601B91"/>
    <w:rsid w:val="00605C25"/>
    <w:rsid w:val="006079C8"/>
    <w:rsid w:val="0061322F"/>
    <w:rsid w:val="00630207"/>
    <w:rsid w:val="00635993"/>
    <w:rsid w:val="00637034"/>
    <w:rsid w:val="006379E6"/>
    <w:rsid w:val="00641347"/>
    <w:rsid w:val="00667E98"/>
    <w:rsid w:val="00675D63"/>
    <w:rsid w:val="0068246B"/>
    <w:rsid w:val="00692ABE"/>
    <w:rsid w:val="006A03FA"/>
    <w:rsid w:val="006A3366"/>
    <w:rsid w:val="006C0B34"/>
    <w:rsid w:val="006C14DC"/>
    <w:rsid w:val="006C1FF1"/>
    <w:rsid w:val="006C315B"/>
    <w:rsid w:val="006D328F"/>
    <w:rsid w:val="007075BC"/>
    <w:rsid w:val="00712F5D"/>
    <w:rsid w:val="00726C7A"/>
    <w:rsid w:val="00726ED1"/>
    <w:rsid w:val="00731A65"/>
    <w:rsid w:val="0073331F"/>
    <w:rsid w:val="0073405A"/>
    <w:rsid w:val="0074175D"/>
    <w:rsid w:val="0074226C"/>
    <w:rsid w:val="007441FA"/>
    <w:rsid w:val="00754B4B"/>
    <w:rsid w:val="007608F7"/>
    <w:rsid w:val="00767A30"/>
    <w:rsid w:val="007877D5"/>
    <w:rsid w:val="00787DF6"/>
    <w:rsid w:val="007A6D58"/>
    <w:rsid w:val="007B2BD2"/>
    <w:rsid w:val="007B50F0"/>
    <w:rsid w:val="007C390F"/>
    <w:rsid w:val="007C3DFA"/>
    <w:rsid w:val="007C76E6"/>
    <w:rsid w:val="007C7A7A"/>
    <w:rsid w:val="007D30B6"/>
    <w:rsid w:val="007D42CD"/>
    <w:rsid w:val="007E15C6"/>
    <w:rsid w:val="007E350F"/>
    <w:rsid w:val="007E3E1D"/>
    <w:rsid w:val="007F6F86"/>
    <w:rsid w:val="00813F78"/>
    <w:rsid w:val="00850171"/>
    <w:rsid w:val="00850281"/>
    <w:rsid w:val="008521DF"/>
    <w:rsid w:val="008573B2"/>
    <w:rsid w:val="00883143"/>
    <w:rsid w:val="008903B6"/>
    <w:rsid w:val="0089637B"/>
    <w:rsid w:val="008973BE"/>
    <w:rsid w:val="008A20A4"/>
    <w:rsid w:val="008A71AB"/>
    <w:rsid w:val="008C1A8B"/>
    <w:rsid w:val="008C2D68"/>
    <w:rsid w:val="008C40D4"/>
    <w:rsid w:val="008C4FF3"/>
    <w:rsid w:val="008D6019"/>
    <w:rsid w:val="008E4F36"/>
    <w:rsid w:val="008E742C"/>
    <w:rsid w:val="008F5620"/>
    <w:rsid w:val="008F5C2E"/>
    <w:rsid w:val="00905972"/>
    <w:rsid w:val="0091021D"/>
    <w:rsid w:val="00924A20"/>
    <w:rsid w:val="00924F05"/>
    <w:rsid w:val="009273C0"/>
    <w:rsid w:val="00972776"/>
    <w:rsid w:val="00977E4F"/>
    <w:rsid w:val="009965F0"/>
    <w:rsid w:val="009B4A40"/>
    <w:rsid w:val="009B6A4F"/>
    <w:rsid w:val="009C3915"/>
    <w:rsid w:val="009C60D4"/>
    <w:rsid w:val="009D0242"/>
    <w:rsid w:val="009E0F2E"/>
    <w:rsid w:val="00A41427"/>
    <w:rsid w:val="00A45F2A"/>
    <w:rsid w:val="00A541DB"/>
    <w:rsid w:val="00A7348F"/>
    <w:rsid w:val="00A80A10"/>
    <w:rsid w:val="00AB41F4"/>
    <w:rsid w:val="00AC1389"/>
    <w:rsid w:val="00AF6736"/>
    <w:rsid w:val="00B0148B"/>
    <w:rsid w:val="00B04B7C"/>
    <w:rsid w:val="00B04FF3"/>
    <w:rsid w:val="00B1217C"/>
    <w:rsid w:val="00B22B52"/>
    <w:rsid w:val="00B256F9"/>
    <w:rsid w:val="00B32100"/>
    <w:rsid w:val="00B370DD"/>
    <w:rsid w:val="00B87BAD"/>
    <w:rsid w:val="00BA35FA"/>
    <w:rsid w:val="00BC2254"/>
    <w:rsid w:val="00BD7314"/>
    <w:rsid w:val="00BE0F41"/>
    <w:rsid w:val="00BF7E62"/>
    <w:rsid w:val="00C04E2E"/>
    <w:rsid w:val="00C22CE9"/>
    <w:rsid w:val="00C236F0"/>
    <w:rsid w:val="00C23C5C"/>
    <w:rsid w:val="00C24BD6"/>
    <w:rsid w:val="00C30904"/>
    <w:rsid w:val="00C339D5"/>
    <w:rsid w:val="00C5189C"/>
    <w:rsid w:val="00C5769F"/>
    <w:rsid w:val="00C740FA"/>
    <w:rsid w:val="00C867FA"/>
    <w:rsid w:val="00C87A60"/>
    <w:rsid w:val="00C87C2F"/>
    <w:rsid w:val="00C90C51"/>
    <w:rsid w:val="00C9551E"/>
    <w:rsid w:val="00C96C8C"/>
    <w:rsid w:val="00CA5B0F"/>
    <w:rsid w:val="00CB0AAF"/>
    <w:rsid w:val="00CB2F7F"/>
    <w:rsid w:val="00CB4122"/>
    <w:rsid w:val="00CD7790"/>
    <w:rsid w:val="00CE2210"/>
    <w:rsid w:val="00CF46DD"/>
    <w:rsid w:val="00CF6238"/>
    <w:rsid w:val="00D07896"/>
    <w:rsid w:val="00D35E9E"/>
    <w:rsid w:val="00D562A4"/>
    <w:rsid w:val="00D751FC"/>
    <w:rsid w:val="00D75BAC"/>
    <w:rsid w:val="00D84AD6"/>
    <w:rsid w:val="00D9460D"/>
    <w:rsid w:val="00DB7ED0"/>
    <w:rsid w:val="00DC6044"/>
    <w:rsid w:val="00DE3649"/>
    <w:rsid w:val="00DE40A4"/>
    <w:rsid w:val="00DF3B36"/>
    <w:rsid w:val="00E01DDB"/>
    <w:rsid w:val="00E34DF5"/>
    <w:rsid w:val="00E422E2"/>
    <w:rsid w:val="00E66FE2"/>
    <w:rsid w:val="00E72424"/>
    <w:rsid w:val="00E76CF4"/>
    <w:rsid w:val="00E819E5"/>
    <w:rsid w:val="00E83491"/>
    <w:rsid w:val="00E90FD3"/>
    <w:rsid w:val="00E94503"/>
    <w:rsid w:val="00EC42E4"/>
    <w:rsid w:val="00ED0B0B"/>
    <w:rsid w:val="00EE1EA6"/>
    <w:rsid w:val="00EE4338"/>
    <w:rsid w:val="00EE44FA"/>
    <w:rsid w:val="00EE60B2"/>
    <w:rsid w:val="00EF2F4C"/>
    <w:rsid w:val="00F13F67"/>
    <w:rsid w:val="00F17F1F"/>
    <w:rsid w:val="00F21342"/>
    <w:rsid w:val="00F23856"/>
    <w:rsid w:val="00F25B5B"/>
    <w:rsid w:val="00F274FA"/>
    <w:rsid w:val="00F3132B"/>
    <w:rsid w:val="00F50E59"/>
    <w:rsid w:val="00F52EF7"/>
    <w:rsid w:val="00F83498"/>
    <w:rsid w:val="00F87CEA"/>
    <w:rsid w:val="00F96164"/>
    <w:rsid w:val="00F977D3"/>
    <w:rsid w:val="00FA5AB0"/>
    <w:rsid w:val="00FA68D7"/>
    <w:rsid w:val="00FB5726"/>
    <w:rsid w:val="00FD3989"/>
    <w:rsid w:val="00FD5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3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0D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C60D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91021D"/>
    <w:rPr>
      <w:color w:val="0000FF" w:themeColor="hyperlink"/>
      <w:u w:val="single"/>
    </w:rPr>
  </w:style>
  <w:style w:type="character" w:styleId="FollowedHyperlink">
    <w:name w:val="FollowedHyperlink"/>
    <w:basedOn w:val="DefaultParagraphFont"/>
    <w:uiPriority w:val="99"/>
    <w:semiHidden/>
    <w:unhideWhenUsed/>
    <w:rsid w:val="005B27BA"/>
    <w:rPr>
      <w:color w:val="800080" w:themeColor="followedHyperlink"/>
      <w:u w:val="single"/>
    </w:rPr>
  </w:style>
  <w:style w:type="character" w:styleId="CommentReference">
    <w:name w:val="annotation reference"/>
    <w:basedOn w:val="DefaultParagraphFont"/>
    <w:uiPriority w:val="99"/>
    <w:semiHidden/>
    <w:unhideWhenUsed/>
    <w:rsid w:val="00C87A60"/>
    <w:rPr>
      <w:sz w:val="16"/>
      <w:szCs w:val="16"/>
    </w:rPr>
  </w:style>
  <w:style w:type="paragraph" w:styleId="CommentText">
    <w:name w:val="annotation text"/>
    <w:basedOn w:val="Normal"/>
    <w:link w:val="CommentTextChar"/>
    <w:uiPriority w:val="99"/>
    <w:semiHidden/>
    <w:unhideWhenUsed/>
    <w:rsid w:val="00C87A60"/>
    <w:pPr>
      <w:spacing w:line="240" w:lineRule="auto"/>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C87A60"/>
    <w:rPr>
      <w:rFonts w:ascii="Arial" w:eastAsiaTheme="minorHAnsi" w:hAnsi="Arial" w:cs="Arial"/>
      <w:sz w:val="20"/>
      <w:szCs w:val="20"/>
      <w:lang w:eastAsia="en-US"/>
    </w:rPr>
  </w:style>
  <w:style w:type="paragraph" w:styleId="BalloonText">
    <w:name w:val="Balloon Text"/>
    <w:basedOn w:val="Normal"/>
    <w:link w:val="BalloonTextChar"/>
    <w:uiPriority w:val="99"/>
    <w:semiHidden/>
    <w:unhideWhenUsed/>
    <w:rsid w:val="00C8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60"/>
    <w:rPr>
      <w:rFonts w:ascii="Tahoma" w:hAnsi="Tahoma" w:cs="Tahoma"/>
      <w:sz w:val="16"/>
      <w:szCs w:val="16"/>
    </w:rPr>
  </w:style>
  <w:style w:type="paragraph" w:styleId="Header">
    <w:name w:val="header"/>
    <w:basedOn w:val="Normal"/>
    <w:link w:val="HeaderChar"/>
    <w:uiPriority w:val="99"/>
    <w:unhideWhenUsed/>
    <w:rsid w:val="00D0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96"/>
  </w:style>
  <w:style w:type="paragraph" w:styleId="Footer">
    <w:name w:val="footer"/>
    <w:basedOn w:val="Normal"/>
    <w:link w:val="FooterChar"/>
    <w:uiPriority w:val="99"/>
    <w:unhideWhenUsed/>
    <w:rsid w:val="00D0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96"/>
  </w:style>
  <w:style w:type="paragraph" w:customStyle="1" w:styleId="Default">
    <w:name w:val="Default"/>
    <w:rsid w:val="008E742C"/>
    <w:pPr>
      <w:autoSpaceDE w:val="0"/>
      <w:autoSpaceDN w:val="0"/>
      <w:adjustRightInd w:val="0"/>
      <w:spacing w:after="0" w:line="240" w:lineRule="auto"/>
    </w:pPr>
    <w:rPr>
      <w:rFonts w:ascii="FS Clerkenwell" w:eastAsiaTheme="minorHAnsi" w:hAnsi="FS Clerkenwell" w:cs="FS Clerkenwell"/>
      <w:color w:val="000000"/>
      <w:sz w:val="24"/>
      <w:szCs w:val="24"/>
      <w:lang w:eastAsia="en-US"/>
    </w:rPr>
  </w:style>
  <w:style w:type="character" w:customStyle="1" w:styleId="A1">
    <w:name w:val="A1"/>
    <w:uiPriority w:val="99"/>
    <w:rsid w:val="008E742C"/>
    <w:rPr>
      <w:rFonts w:ascii="FS Clerkenwell Light" w:hAnsi="FS Clerkenwell Light" w:cs="FS Clerkenwell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0D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C60D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91021D"/>
    <w:rPr>
      <w:color w:val="0000FF" w:themeColor="hyperlink"/>
      <w:u w:val="single"/>
    </w:rPr>
  </w:style>
  <w:style w:type="character" w:styleId="FollowedHyperlink">
    <w:name w:val="FollowedHyperlink"/>
    <w:basedOn w:val="DefaultParagraphFont"/>
    <w:uiPriority w:val="99"/>
    <w:semiHidden/>
    <w:unhideWhenUsed/>
    <w:rsid w:val="005B27BA"/>
    <w:rPr>
      <w:color w:val="800080" w:themeColor="followedHyperlink"/>
      <w:u w:val="single"/>
    </w:rPr>
  </w:style>
  <w:style w:type="character" w:styleId="CommentReference">
    <w:name w:val="annotation reference"/>
    <w:basedOn w:val="DefaultParagraphFont"/>
    <w:uiPriority w:val="99"/>
    <w:semiHidden/>
    <w:unhideWhenUsed/>
    <w:rsid w:val="00C87A60"/>
    <w:rPr>
      <w:sz w:val="16"/>
      <w:szCs w:val="16"/>
    </w:rPr>
  </w:style>
  <w:style w:type="paragraph" w:styleId="CommentText">
    <w:name w:val="annotation text"/>
    <w:basedOn w:val="Normal"/>
    <w:link w:val="CommentTextChar"/>
    <w:uiPriority w:val="99"/>
    <w:semiHidden/>
    <w:unhideWhenUsed/>
    <w:rsid w:val="00C87A60"/>
    <w:pPr>
      <w:spacing w:line="240" w:lineRule="auto"/>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C87A60"/>
    <w:rPr>
      <w:rFonts w:ascii="Arial" w:eastAsiaTheme="minorHAnsi" w:hAnsi="Arial" w:cs="Arial"/>
      <w:sz w:val="20"/>
      <w:szCs w:val="20"/>
      <w:lang w:eastAsia="en-US"/>
    </w:rPr>
  </w:style>
  <w:style w:type="paragraph" w:styleId="BalloonText">
    <w:name w:val="Balloon Text"/>
    <w:basedOn w:val="Normal"/>
    <w:link w:val="BalloonTextChar"/>
    <w:uiPriority w:val="99"/>
    <w:semiHidden/>
    <w:unhideWhenUsed/>
    <w:rsid w:val="00C8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60"/>
    <w:rPr>
      <w:rFonts w:ascii="Tahoma" w:hAnsi="Tahoma" w:cs="Tahoma"/>
      <w:sz w:val="16"/>
      <w:szCs w:val="16"/>
    </w:rPr>
  </w:style>
  <w:style w:type="paragraph" w:styleId="Header">
    <w:name w:val="header"/>
    <w:basedOn w:val="Normal"/>
    <w:link w:val="HeaderChar"/>
    <w:uiPriority w:val="99"/>
    <w:unhideWhenUsed/>
    <w:rsid w:val="00D0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96"/>
  </w:style>
  <w:style w:type="paragraph" w:styleId="Footer">
    <w:name w:val="footer"/>
    <w:basedOn w:val="Normal"/>
    <w:link w:val="FooterChar"/>
    <w:uiPriority w:val="99"/>
    <w:unhideWhenUsed/>
    <w:rsid w:val="00D0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96"/>
  </w:style>
  <w:style w:type="paragraph" w:customStyle="1" w:styleId="Default">
    <w:name w:val="Default"/>
    <w:rsid w:val="008E742C"/>
    <w:pPr>
      <w:autoSpaceDE w:val="0"/>
      <w:autoSpaceDN w:val="0"/>
      <w:adjustRightInd w:val="0"/>
      <w:spacing w:after="0" w:line="240" w:lineRule="auto"/>
    </w:pPr>
    <w:rPr>
      <w:rFonts w:ascii="FS Clerkenwell" w:eastAsiaTheme="minorHAnsi" w:hAnsi="FS Clerkenwell" w:cs="FS Clerkenwell"/>
      <w:color w:val="000000"/>
      <w:sz w:val="24"/>
      <w:szCs w:val="24"/>
      <w:lang w:eastAsia="en-US"/>
    </w:rPr>
  </w:style>
  <w:style w:type="character" w:customStyle="1" w:styleId="A1">
    <w:name w:val="A1"/>
    <w:uiPriority w:val="99"/>
    <w:rsid w:val="008E742C"/>
    <w:rPr>
      <w:rFonts w:ascii="FS Clerkenwell Light" w:hAnsi="FS Clerkenwell Light" w:cs="FS Clerkenwell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5774">
      <w:bodyDiv w:val="1"/>
      <w:marLeft w:val="0"/>
      <w:marRight w:val="0"/>
      <w:marTop w:val="0"/>
      <w:marBottom w:val="0"/>
      <w:divBdr>
        <w:top w:val="none" w:sz="0" w:space="0" w:color="auto"/>
        <w:left w:val="none" w:sz="0" w:space="0" w:color="auto"/>
        <w:bottom w:val="none" w:sz="0" w:space="0" w:color="auto"/>
        <w:right w:val="none" w:sz="0" w:space="0" w:color="auto"/>
      </w:divBdr>
      <w:divsChild>
        <w:div w:id="1791430819">
          <w:marLeft w:val="120"/>
          <w:marRight w:val="120"/>
          <w:marTop w:val="0"/>
          <w:marBottom w:val="0"/>
          <w:divBdr>
            <w:top w:val="none" w:sz="0" w:space="0" w:color="auto"/>
            <w:left w:val="none" w:sz="0" w:space="0" w:color="auto"/>
            <w:bottom w:val="none" w:sz="0" w:space="0" w:color="auto"/>
            <w:right w:val="none" w:sz="0" w:space="0" w:color="auto"/>
          </w:divBdr>
          <w:divsChild>
            <w:div w:id="1221596384">
              <w:marLeft w:val="0"/>
              <w:marRight w:val="0"/>
              <w:marTop w:val="0"/>
              <w:marBottom w:val="0"/>
              <w:divBdr>
                <w:top w:val="none" w:sz="0" w:space="0" w:color="auto"/>
                <w:left w:val="none" w:sz="0" w:space="0" w:color="auto"/>
                <w:bottom w:val="none" w:sz="0" w:space="0" w:color="auto"/>
                <w:right w:val="none" w:sz="0" w:space="0" w:color="auto"/>
              </w:divBdr>
              <w:divsChild>
                <w:div w:id="21438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3418">
      <w:bodyDiv w:val="1"/>
      <w:marLeft w:val="0"/>
      <w:marRight w:val="0"/>
      <w:marTop w:val="0"/>
      <w:marBottom w:val="0"/>
      <w:divBdr>
        <w:top w:val="none" w:sz="0" w:space="0" w:color="auto"/>
        <w:left w:val="none" w:sz="0" w:space="0" w:color="auto"/>
        <w:bottom w:val="none" w:sz="0" w:space="0" w:color="auto"/>
        <w:right w:val="none" w:sz="0" w:space="0" w:color="auto"/>
      </w:divBdr>
    </w:div>
    <w:div w:id="1572692041">
      <w:bodyDiv w:val="1"/>
      <w:marLeft w:val="0"/>
      <w:marRight w:val="0"/>
      <w:marTop w:val="0"/>
      <w:marBottom w:val="0"/>
      <w:divBdr>
        <w:top w:val="none" w:sz="0" w:space="0" w:color="auto"/>
        <w:left w:val="none" w:sz="0" w:space="0" w:color="auto"/>
        <w:bottom w:val="none" w:sz="0" w:space="0" w:color="auto"/>
        <w:right w:val="none" w:sz="0" w:space="0" w:color="auto"/>
      </w:divBdr>
      <w:divsChild>
        <w:div w:id="623389304">
          <w:marLeft w:val="0"/>
          <w:marRight w:val="0"/>
          <w:marTop w:val="0"/>
          <w:marBottom w:val="0"/>
          <w:divBdr>
            <w:top w:val="none" w:sz="0" w:space="0" w:color="auto"/>
            <w:left w:val="none" w:sz="0" w:space="0" w:color="auto"/>
            <w:bottom w:val="single" w:sz="48" w:space="0" w:color="949599"/>
            <w:right w:val="none" w:sz="0" w:space="0" w:color="auto"/>
          </w:divBdr>
          <w:divsChild>
            <w:div w:id="1922981289">
              <w:marLeft w:val="150"/>
              <w:marRight w:val="0"/>
              <w:marTop w:val="510"/>
              <w:marBottom w:val="0"/>
              <w:divBdr>
                <w:top w:val="none" w:sz="0" w:space="0" w:color="auto"/>
                <w:left w:val="none" w:sz="0" w:space="0" w:color="auto"/>
                <w:bottom w:val="none" w:sz="0" w:space="0" w:color="auto"/>
                <w:right w:val="none" w:sz="0" w:space="0" w:color="auto"/>
              </w:divBdr>
            </w:div>
            <w:div w:id="586380090">
              <w:marLeft w:val="0"/>
              <w:marRight w:val="0"/>
              <w:marTop w:val="75"/>
              <w:marBottom w:val="0"/>
              <w:divBdr>
                <w:top w:val="none" w:sz="0" w:space="0" w:color="auto"/>
                <w:left w:val="none" w:sz="0" w:space="0" w:color="auto"/>
                <w:bottom w:val="none" w:sz="0" w:space="0" w:color="auto"/>
                <w:right w:val="none" w:sz="0" w:space="0" w:color="auto"/>
              </w:divBdr>
              <w:divsChild>
                <w:div w:id="357584608">
                  <w:marLeft w:val="0"/>
                  <w:marRight w:val="0"/>
                  <w:marTop w:val="0"/>
                  <w:marBottom w:val="150"/>
                  <w:divBdr>
                    <w:top w:val="none" w:sz="0" w:space="0" w:color="auto"/>
                    <w:left w:val="none" w:sz="0" w:space="0" w:color="auto"/>
                    <w:bottom w:val="none" w:sz="0" w:space="0" w:color="auto"/>
                    <w:right w:val="none" w:sz="0" w:space="0" w:color="auto"/>
                  </w:divBdr>
                  <w:divsChild>
                    <w:div w:id="781075925">
                      <w:marLeft w:val="0"/>
                      <w:marRight w:val="0"/>
                      <w:marTop w:val="0"/>
                      <w:marBottom w:val="0"/>
                      <w:divBdr>
                        <w:top w:val="none" w:sz="0" w:space="0" w:color="auto"/>
                        <w:left w:val="none" w:sz="0" w:space="0" w:color="auto"/>
                        <w:bottom w:val="none" w:sz="0" w:space="0" w:color="auto"/>
                        <w:right w:val="none" w:sz="0" w:space="0" w:color="auto"/>
                      </w:divBdr>
                    </w:div>
                  </w:divsChild>
                </w:div>
                <w:div w:id="1557233350">
                  <w:marLeft w:val="0"/>
                  <w:marRight w:val="0"/>
                  <w:marTop w:val="0"/>
                  <w:marBottom w:val="0"/>
                  <w:divBdr>
                    <w:top w:val="none" w:sz="0" w:space="0" w:color="auto"/>
                    <w:left w:val="none" w:sz="0" w:space="0" w:color="auto"/>
                    <w:bottom w:val="none" w:sz="0" w:space="0" w:color="auto"/>
                    <w:right w:val="none" w:sz="0" w:space="0" w:color="auto"/>
                  </w:divBdr>
                  <w:divsChild>
                    <w:div w:id="21065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4310">
      <w:bodyDiv w:val="1"/>
      <w:marLeft w:val="0"/>
      <w:marRight w:val="0"/>
      <w:marTop w:val="0"/>
      <w:marBottom w:val="0"/>
      <w:divBdr>
        <w:top w:val="none" w:sz="0" w:space="0" w:color="auto"/>
        <w:left w:val="none" w:sz="0" w:space="0" w:color="auto"/>
        <w:bottom w:val="none" w:sz="0" w:space="0" w:color="auto"/>
        <w:right w:val="none" w:sz="0" w:space="0" w:color="auto"/>
      </w:divBdr>
      <w:divsChild>
        <w:div w:id="453408051">
          <w:marLeft w:val="0"/>
          <w:marRight w:val="0"/>
          <w:marTop w:val="0"/>
          <w:marBottom w:val="0"/>
          <w:divBdr>
            <w:top w:val="none" w:sz="0" w:space="0" w:color="auto"/>
            <w:left w:val="none" w:sz="0" w:space="0" w:color="auto"/>
            <w:bottom w:val="single" w:sz="48" w:space="0" w:color="949599"/>
            <w:right w:val="none" w:sz="0" w:space="0" w:color="auto"/>
          </w:divBdr>
          <w:divsChild>
            <w:div w:id="847326912">
              <w:marLeft w:val="0"/>
              <w:marRight w:val="0"/>
              <w:marTop w:val="510"/>
              <w:marBottom w:val="0"/>
              <w:divBdr>
                <w:top w:val="none" w:sz="0" w:space="0" w:color="auto"/>
                <w:left w:val="none" w:sz="0" w:space="0" w:color="auto"/>
                <w:bottom w:val="none" w:sz="0" w:space="0" w:color="auto"/>
                <w:right w:val="none" w:sz="0" w:space="0" w:color="auto"/>
              </w:divBdr>
              <w:divsChild>
                <w:div w:id="573053808">
                  <w:marLeft w:val="0"/>
                  <w:marRight w:val="0"/>
                  <w:marTop w:val="0"/>
                  <w:marBottom w:val="0"/>
                  <w:divBdr>
                    <w:top w:val="none" w:sz="0" w:space="0" w:color="auto"/>
                    <w:left w:val="none" w:sz="0" w:space="0" w:color="auto"/>
                    <w:bottom w:val="none" w:sz="0" w:space="0" w:color="auto"/>
                    <w:right w:val="none" w:sz="0" w:space="0" w:color="auto"/>
                  </w:divBdr>
                  <w:divsChild>
                    <w:div w:id="12923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7723">
      <w:bodyDiv w:val="1"/>
      <w:marLeft w:val="0"/>
      <w:marRight w:val="0"/>
      <w:marTop w:val="0"/>
      <w:marBottom w:val="0"/>
      <w:divBdr>
        <w:top w:val="none" w:sz="0" w:space="0" w:color="auto"/>
        <w:left w:val="none" w:sz="0" w:space="0" w:color="auto"/>
        <w:bottom w:val="none" w:sz="0" w:space="0" w:color="auto"/>
        <w:right w:val="none" w:sz="0" w:space="0" w:color="auto"/>
      </w:divBdr>
    </w:div>
    <w:div w:id="2080979924">
      <w:bodyDiv w:val="1"/>
      <w:marLeft w:val="0"/>
      <w:marRight w:val="0"/>
      <w:marTop w:val="0"/>
      <w:marBottom w:val="0"/>
      <w:divBdr>
        <w:top w:val="none" w:sz="0" w:space="0" w:color="auto"/>
        <w:left w:val="none" w:sz="0" w:space="0" w:color="auto"/>
        <w:bottom w:val="none" w:sz="0" w:space="0" w:color="auto"/>
        <w:right w:val="none" w:sz="0" w:space="0" w:color="auto"/>
      </w:divBdr>
      <w:divsChild>
        <w:div w:id="2119837530">
          <w:marLeft w:val="0"/>
          <w:marRight w:val="0"/>
          <w:marTop w:val="20"/>
          <w:marBottom w:val="0"/>
          <w:divBdr>
            <w:top w:val="none" w:sz="0" w:space="0" w:color="auto"/>
            <w:left w:val="none" w:sz="0" w:space="0" w:color="auto"/>
            <w:bottom w:val="none" w:sz="0" w:space="0" w:color="auto"/>
            <w:right w:val="none" w:sz="0" w:space="0" w:color="auto"/>
          </w:divBdr>
        </w:div>
        <w:div w:id="534543338">
          <w:marLeft w:val="0"/>
          <w:marRight w:val="0"/>
          <w:marTop w:val="20"/>
          <w:marBottom w:val="0"/>
          <w:divBdr>
            <w:top w:val="none" w:sz="0" w:space="0" w:color="auto"/>
            <w:left w:val="none" w:sz="0" w:space="0" w:color="auto"/>
            <w:bottom w:val="none" w:sz="0" w:space="0" w:color="auto"/>
            <w:right w:val="none" w:sz="0" w:space="0" w:color="auto"/>
          </w:divBdr>
        </w:div>
        <w:div w:id="1528523026">
          <w:marLeft w:val="0"/>
          <w:marRight w:val="0"/>
          <w:marTop w:val="20"/>
          <w:marBottom w:val="0"/>
          <w:divBdr>
            <w:top w:val="none" w:sz="0" w:space="0" w:color="auto"/>
            <w:left w:val="none" w:sz="0" w:space="0" w:color="auto"/>
            <w:bottom w:val="none" w:sz="0" w:space="0" w:color="auto"/>
            <w:right w:val="none" w:sz="0" w:space="0" w:color="auto"/>
          </w:divBdr>
        </w:div>
        <w:div w:id="90662489">
          <w:marLeft w:val="0"/>
          <w:marRight w:val="0"/>
          <w:marTop w:val="20"/>
          <w:marBottom w:val="0"/>
          <w:divBdr>
            <w:top w:val="none" w:sz="0" w:space="0" w:color="auto"/>
            <w:left w:val="none" w:sz="0" w:space="0" w:color="auto"/>
            <w:bottom w:val="none" w:sz="0" w:space="0" w:color="auto"/>
            <w:right w:val="none" w:sz="0" w:space="0" w:color="auto"/>
          </w:divBdr>
        </w:div>
        <w:div w:id="303241844">
          <w:marLeft w:val="0"/>
          <w:marRight w:val="0"/>
          <w:marTop w:val="20"/>
          <w:marBottom w:val="0"/>
          <w:divBdr>
            <w:top w:val="none" w:sz="0" w:space="0" w:color="auto"/>
            <w:left w:val="none" w:sz="0" w:space="0" w:color="auto"/>
            <w:bottom w:val="none" w:sz="0" w:space="0" w:color="auto"/>
            <w:right w:val="none" w:sz="0" w:space="0" w:color="auto"/>
          </w:divBdr>
        </w:div>
        <w:div w:id="936448675">
          <w:marLeft w:val="0"/>
          <w:marRight w:val="0"/>
          <w:marTop w:val="20"/>
          <w:marBottom w:val="0"/>
          <w:divBdr>
            <w:top w:val="none" w:sz="0" w:space="0" w:color="auto"/>
            <w:left w:val="none" w:sz="0" w:space="0" w:color="auto"/>
            <w:bottom w:val="none" w:sz="0" w:space="0" w:color="auto"/>
            <w:right w:val="none" w:sz="0" w:space="0" w:color="auto"/>
          </w:divBdr>
        </w:div>
        <w:div w:id="1350833210">
          <w:marLeft w:val="0"/>
          <w:marRight w:val="0"/>
          <w:marTop w:val="20"/>
          <w:marBottom w:val="0"/>
          <w:divBdr>
            <w:top w:val="none" w:sz="0" w:space="0" w:color="auto"/>
            <w:left w:val="none" w:sz="0" w:space="0" w:color="auto"/>
            <w:bottom w:val="none" w:sz="0" w:space="0" w:color="auto"/>
            <w:right w:val="none" w:sz="0" w:space="0" w:color="auto"/>
          </w:divBdr>
        </w:div>
      </w:divsChild>
    </w:div>
    <w:div w:id="2106151775">
      <w:bodyDiv w:val="1"/>
      <w:marLeft w:val="0"/>
      <w:marRight w:val="0"/>
      <w:marTop w:val="0"/>
      <w:marBottom w:val="0"/>
      <w:divBdr>
        <w:top w:val="none" w:sz="0" w:space="0" w:color="auto"/>
        <w:left w:val="none" w:sz="0" w:space="0" w:color="auto"/>
        <w:bottom w:val="none" w:sz="0" w:space="0" w:color="auto"/>
        <w:right w:val="none" w:sz="0" w:space="0" w:color="auto"/>
      </w:divBdr>
      <w:divsChild>
        <w:div w:id="1351033714">
          <w:marLeft w:val="0"/>
          <w:marRight w:val="0"/>
          <w:marTop w:val="125"/>
          <w:marBottom w:val="0"/>
          <w:divBdr>
            <w:top w:val="none" w:sz="0" w:space="0" w:color="auto"/>
            <w:left w:val="none" w:sz="0" w:space="0" w:color="auto"/>
            <w:bottom w:val="none" w:sz="0" w:space="0" w:color="auto"/>
            <w:right w:val="none" w:sz="0" w:space="0" w:color="auto"/>
          </w:divBdr>
        </w:div>
        <w:div w:id="1510605229">
          <w:marLeft w:val="0"/>
          <w:marRight w:val="0"/>
          <w:marTop w:val="125"/>
          <w:marBottom w:val="0"/>
          <w:divBdr>
            <w:top w:val="none" w:sz="0" w:space="0" w:color="auto"/>
            <w:left w:val="none" w:sz="0" w:space="0" w:color="auto"/>
            <w:bottom w:val="none" w:sz="0" w:space="0" w:color="auto"/>
            <w:right w:val="none" w:sz="0" w:space="0" w:color="auto"/>
          </w:divBdr>
        </w:div>
        <w:div w:id="2114473282">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blogs.shu.ac.uk/healthyhalla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blogs.shu.ac.uk/healthyhallam/"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portal.shu.ac.uk/departments/lsss/projectsandworkinggroups/healthandwellbeing/Shared%20Documents/The%20priorities/Final%20student%20priorities%20-%202016-2019.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blogs.shu.ac.uk/healthyhall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althyuniversities.ac.uk/index.php?s=1"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logs.shu.ac.uk/healthyhallam/5way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04DD74-F239-485C-A24D-30F6A2B8BA8D}" type="doc">
      <dgm:prSet loTypeId="urn:microsoft.com/office/officeart/2005/8/layout/radial6" loCatId="relationship" qsTypeId="urn:microsoft.com/office/officeart/2005/8/quickstyle/simple1" qsCatId="simple" csTypeId="urn:microsoft.com/office/officeart/2005/8/colors/accent3_2" csCatId="accent3" phldr="1"/>
      <dgm:spPr/>
      <dgm:t>
        <a:bodyPr/>
        <a:lstStyle/>
        <a:p>
          <a:endParaRPr lang="en-GB"/>
        </a:p>
      </dgm:t>
    </dgm:pt>
    <dgm:pt modelId="{EE62108F-10F0-4EB9-83C6-89BD3C97C1D1}">
      <dgm:prSet phldrT="[Text]"/>
      <dgm:spPr/>
      <dgm:t>
        <a:bodyPr/>
        <a:lstStyle/>
        <a:p>
          <a:pPr algn="ctr"/>
          <a:r>
            <a:rPr lang="en-GB" dirty="0" smtClean="0"/>
            <a:t>The more educated you are the more likely you are to be healthy</a:t>
          </a:r>
          <a:endParaRPr lang="en-GB" dirty="0"/>
        </a:p>
      </dgm:t>
    </dgm:pt>
    <dgm:pt modelId="{CAB109AC-E88D-4F08-8C95-51C0D930E9A8}" type="parTrans" cxnId="{87A99197-03ED-42F7-8DFC-441F25A143B9}">
      <dgm:prSet/>
      <dgm:spPr/>
      <dgm:t>
        <a:bodyPr/>
        <a:lstStyle/>
        <a:p>
          <a:pPr algn="ctr"/>
          <a:endParaRPr lang="en-GB"/>
        </a:p>
      </dgm:t>
    </dgm:pt>
    <dgm:pt modelId="{F6767BDB-4237-44F6-BBB8-88B6F6E17950}" type="sibTrans" cxnId="{87A99197-03ED-42F7-8DFC-441F25A143B9}">
      <dgm:prSet/>
      <dgm:spPr/>
      <dgm:t>
        <a:bodyPr/>
        <a:lstStyle/>
        <a:p>
          <a:pPr algn="ctr"/>
          <a:endParaRPr lang="en-GB"/>
        </a:p>
      </dgm:t>
    </dgm:pt>
    <dgm:pt modelId="{E6468C8E-F523-4595-A822-6A3EA7588969}">
      <dgm:prSet phldrT="[Text]"/>
      <dgm:spPr/>
      <dgm:t>
        <a:bodyPr/>
        <a:lstStyle/>
        <a:p>
          <a:pPr algn="ctr"/>
          <a:r>
            <a:rPr lang="en-GB" dirty="0" smtClean="0"/>
            <a:t>The healthier you are the more likely you are to be able to learn</a:t>
          </a:r>
          <a:endParaRPr lang="en-GB" dirty="0"/>
        </a:p>
      </dgm:t>
    </dgm:pt>
    <dgm:pt modelId="{54AFD6CA-16E7-4679-82CD-27E9F6276F71}" type="sibTrans" cxnId="{F93CD594-6C0D-443C-A4A7-8906C4C25D04}">
      <dgm:prSet/>
      <dgm:spPr/>
      <dgm:t>
        <a:bodyPr/>
        <a:lstStyle/>
        <a:p>
          <a:pPr algn="ctr"/>
          <a:endParaRPr lang="en-GB"/>
        </a:p>
      </dgm:t>
    </dgm:pt>
    <dgm:pt modelId="{4471433D-BF83-4394-9E3F-65FB0CE75956}" type="parTrans" cxnId="{F93CD594-6C0D-443C-A4A7-8906C4C25D04}">
      <dgm:prSet/>
      <dgm:spPr/>
      <dgm:t>
        <a:bodyPr/>
        <a:lstStyle/>
        <a:p>
          <a:pPr algn="ctr"/>
          <a:endParaRPr lang="en-GB"/>
        </a:p>
      </dgm:t>
    </dgm:pt>
    <dgm:pt modelId="{A3C4D695-E0DB-4769-9FD7-14ED86877660}">
      <dgm:prSet phldrT="[Text]"/>
      <dgm:spPr/>
      <dgm:t>
        <a:bodyPr/>
        <a:lstStyle/>
        <a:p>
          <a:pPr algn="ctr"/>
          <a:r>
            <a:rPr lang="en-GB" dirty="0" smtClean="0"/>
            <a:t>Beneficial Relationship</a:t>
          </a:r>
          <a:endParaRPr lang="en-GB" dirty="0"/>
        </a:p>
      </dgm:t>
    </dgm:pt>
    <dgm:pt modelId="{4624C695-9C88-4B31-85DE-7345D4F1D66A}" type="sibTrans" cxnId="{443C7939-A712-4276-AA90-060C7B222BDC}">
      <dgm:prSet/>
      <dgm:spPr/>
      <dgm:t>
        <a:bodyPr/>
        <a:lstStyle/>
        <a:p>
          <a:pPr algn="ctr"/>
          <a:endParaRPr lang="en-GB"/>
        </a:p>
      </dgm:t>
    </dgm:pt>
    <dgm:pt modelId="{E97C6EAF-58B4-4D42-A924-AC022CACC6DA}" type="parTrans" cxnId="{443C7939-A712-4276-AA90-060C7B222BDC}">
      <dgm:prSet/>
      <dgm:spPr/>
      <dgm:t>
        <a:bodyPr/>
        <a:lstStyle/>
        <a:p>
          <a:pPr algn="ctr"/>
          <a:endParaRPr lang="en-GB"/>
        </a:p>
      </dgm:t>
    </dgm:pt>
    <dgm:pt modelId="{EAFA4D3B-D711-4981-AE3E-86CFC79EE932}" type="pres">
      <dgm:prSet presAssocID="{7C04DD74-F239-485C-A24D-30F6A2B8BA8D}" presName="Name0" presStyleCnt="0">
        <dgm:presLayoutVars>
          <dgm:chMax val="1"/>
          <dgm:dir/>
          <dgm:animLvl val="ctr"/>
          <dgm:resizeHandles val="exact"/>
        </dgm:presLayoutVars>
      </dgm:prSet>
      <dgm:spPr/>
      <dgm:t>
        <a:bodyPr/>
        <a:lstStyle/>
        <a:p>
          <a:endParaRPr lang="en-GB"/>
        </a:p>
      </dgm:t>
    </dgm:pt>
    <dgm:pt modelId="{D211D839-C3E7-4A1F-971F-4640EBCFDF59}" type="pres">
      <dgm:prSet presAssocID="{A3C4D695-E0DB-4769-9FD7-14ED86877660}" presName="centerShape" presStyleLbl="node0" presStyleIdx="0" presStyleCnt="1" custLinFactNeighborX="2901" custLinFactNeighborY="-5998"/>
      <dgm:spPr/>
      <dgm:t>
        <a:bodyPr/>
        <a:lstStyle/>
        <a:p>
          <a:endParaRPr lang="en-GB"/>
        </a:p>
      </dgm:t>
    </dgm:pt>
    <dgm:pt modelId="{DB60BA35-6A9A-4A64-84B8-67D5BB579BD4}" type="pres">
      <dgm:prSet presAssocID="{E6468C8E-F523-4595-A822-6A3EA7588969}" presName="node" presStyleLbl="node1" presStyleIdx="0" presStyleCnt="2" custScaleX="192797" custScaleY="208210" custRadScaleRad="164504" custRadScaleInc="-147019">
        <dgm:presLayoutVars>
          <dgm:bulletEnabled val="1"/>
        </dgm:presLayoutVars>
      </dgm:prSet>
      <dgm:spPr/>
      <dgm:t>
        <a:bodyPr/>
        <a:lstStyle/>
        <a:p>
          <a:endParaRPr lang="en-GB"/>
        </a:p>
      </dgm:t>
    </dgm:pt>
    <dgm:pt modelId="{C3009C66-F134-4FC7-AD4B-CCE4262A3BD3}" type="pres">
      <dgm:prSet presAssocID="{E6468C8E-F523-4595-A822-6A3EA7588969}" presName="dummy" presStyleCnt="0"/>
      <dgm:spPr/>
      <dgm:t>
        <a:bodyPr/>
        <a:lstStyle/>
        <a:p>
          <a:endParaRPr lang="en-GB"/>
        </a:p>
      </dgm:t>
    </dgm:pt>
    <dgm:pt modelId="{03DC0318-D6ED-44BC-BF54-4686F509784C}" type="pres">
      <dgm:prSet presAssocID="{54AFD6CA-16E7-4679-82CD-27E9F6276F71}" presName="sibTrans" presStyleLbl="sibTrans2D1" presStyleIdx="0" presStyleCnt="2" custScaleY="61612" custLinFactNeighborY="-744"/>
      <dgm:spPr/>
      <dgm:t>
        <a:bodyPr/>
        <a:lstStyle/>
        <a:p>
          <a:endParaRPr lang="en-GB"/>
        </a:p>
      </dgm:t>
    </dgm:pt>
    <dgm:pt modelId="{A8B952E4-FD6A-4929-8CE6-C50EE8753987}" type="pres">
      <dgm:prSet presAssocID="{EE62108F-10F0-4EB9-83C6-89BD3C97C1D1}" presName="node" presStyleLbl="node1" presStyleIdx="1" presStyleCnt="2" custScaleX="180067" custScaleY="189111" custRadScaleRad="147560" custRadScaleInc="-157024">
        <dgm:presLayoutVars>
          <dgm:bulletEnabled val="1"/>
        </dgm:presLayoutVars>
      </dgm:prSet>
      <dgm:spPr/>
      <dgm:t>
        <a:bodyPr/>
        <a:lstStyle/>
        <a:p>
          <a:endParaRPr lang="en-GB"/>
        </a:p>
      </dgm:t>
    </dgm:pt>
    <dgm:pt modelId="{406E1469-DA24-4B46-BE29-CDB092205633}" type="pres">
      <dgm:prSet presAssocID="{EE62108F-10F0-4EB9-83C6-89BD3C97C1D1}" presName="dummy" presStyleCnt="0"/>
      <dgm:spPr/>
      <dgm:t>
        <a:bodyPr/>
        <a:lstStyle/>
        <a:p>
          <a:endParaRPr lang="en-GB"/>
        </a:p>
      </dgm:t>
    </dgm:pt>
    <dgm:pt modelId="{A54CFDF5-951D-4435-91AE-6EFA46B759E8}" type="pres">
      <dgm:prSet presAssocID="{F6767BDB-4237-44F6-BBB8-88B6F6E17950}" presName="sibTrans" presStyleLbl="sibTrans2D1" presStyleIdx="1" presStyleCnt="2" custScaleY="61612"/>
      <dgm:spPr/>
      <dgm:t>
        <a:bodyPr/>
        <a:lstStyle/>
        <a:p>
          <a:endParaRPr lang="en-GB"/>
        </a:p>
      </dgm:t>
    </dgm:pt>
  </dgm:ptLst>
  <dgm:cxnLst>
    <dgm:cxn modelId="{936E9BE6-0E44-41E7-9F88-72F7F7E9350E}" type="presOf" srcId="{EE62108F-10F0-4EB9-83C6-89BD3C97C1D1}" destId="{A8B952E4-FD6A-4929-8CE6-C50EE8753987}" srcOrd="0" destOrd="0" presId="urn:microsoft.com/office/officeart/2005/8/layout/radial6"/>
    <dgm:cxn modelId="{37F1BE52-50AE-43EB-B096-2A71A548F539}" type="presOf" srcId="{7C04DD74-F239-485C-A24D-30F6A2B8BA8D}" destId="{EAFA4D3B-D711-4981-AE3E-86CFC79EE932}" srcOrd="0" destOrd="0" presId="urn:microsoft.com/office/officeart/2005/8/layout/radial6"/>
    <dgm:cxn modelId="{87A99197-03ED-42F7-8DFC-441F25A143B9}" srcId="{A3C4D695-E0DB-4769-9FD7-14ED86877660}" destId="{EE62108F-10F0-4EB9-83C6-89BD3C97C1D1}" srcOrd="1" destOrd="0" parTransId="{CAB109AC-E88D-4F08-8C95-51C0D930E9A8}" sibTransId="{F6767BDB-4237-44F6-BBB8-88B6F6E17950}"/>
    <dgm:cxn modelId="{1E46581C-0526-4370-A61A-3ADFCF63C9BD}" type="presOf" srcId="{F6767BDB-4237-44F6-BBB8-88B6F6E17950}" destId="{A54CFDF5-951D-4435-91AE-6EFA46B759E8}" srcOrd="0" destOrd="0" presId="urn:microsoft.com/office/officeart/2005/8/layout/radial6"/>
    <dgm:cxn modelId="{1D7D9A99-126B-4BC2-B349-EC2A1AB0038A}" type="presOf" srcId="{54AFD6CA-16E7-4679-82CD-27E9F6276F71}" destId="{03DC0318-D6ED-44BC-BF54-4686F509784C}" srcOrd="0" destOrd="0" presId="urn:microsoft.com/office/officeart/2005/8/layout/radial6"/>
    <dgm:cxn modelId="{443C7939-A712-4276-AA90-060C7B222BDC}" srcId="{7C04DD74-F239-485C-A24D-30F6A2B8BA8D}" destId="{A3C4D695-E0DB-4769-9FD7-14ED86877660}" srcOrd="0" destOrd="0" parTransId="{E97C6EAF-58B4-4D42-A924-AC022CACC6DA}" sibTransId="{4624C695-9C88-4B31-85DE-7345D4F1D66A}"/>
    <dgm:cxn modelId="{F93CD594-6C0D-443C-A4A7-8906C4C25D04}" srcId="{A3C4D695-E0DB-4769-9FD7-14ED86877660}" destId="{E6468C8E-F523-4595-A822-6A3EA7588969}" srcOrd="0" destOrd="0" parTransId="{4471433D-BF83-4394-9E3F-65FB0CE75956}" sibTransId="{54AFD6CA-16E7-4679-82CD-27E9F6276F71}"/>
    <dgm:cxn modelId="{83940B53-6433-4758-9BE1-1669663631D3}" type="presOf" srcId="{E6468C8E-F523-4595-A822-6A3EA7588969}" destId="{DB60BA35-6A9A-4A64-84B8-67D5BB579BD4}" srcOrd="0" destOrd="0" presId="urn:microsoft.com/office/officeart/2005/8/layout/radial6"/>
    <dgm:cxn modelId="{348F34A2-2C4F-4684-83DD-0669E4EE2C4F}" type="presOf" srcId="{A3C4D695-E0DB-4769-9FD7-14ED86877660}" destId="{D211D839-C3E7-4A1F-971F-4640EBCFDF59}" srcOrd="0" destOrd="0" presId="urn:microsoft.com/office/officeart/2005/8/layout/radial6"/>
    <dgm:cxn modelId="{1E73ED97-F809-4117-B6F8-31B6CE0A1E0E}" type="presParOf" srcId="{EAFA4D3B-D711-4981-AE3E-86CFC79EE932}" destId="{D211D839-C3E7-4A1F-971F-4640EBCFDF59}" srcOrd="0" destOrd="0" presId="urn:microsoft.com/office/officeart/2005/8/layout/radial6"/>
    <dgm:cxn modelId="{DC31004E-0E41-4A28-B2BC-4EDEB081A2DA}" type="presParOf" srcId="{EAFA4D3B-D711-4981-AE3E-86CFC79EE932}" destId="{DB60BA35-6A9A-4A64-84B8-67D5BB579BD4}" srcOrd="1" destOrd="0" presId="urn:microsoft.com/office/officeart/2005/8/layout/radial6"/>
    <dgm:cxn modelId="{1E1CE38B-A75C-4180-9352-1DFA5B8CFC62}" type="presParOf" srcId="{EAFA4D3B-D711-4981-AE3E-86CFC79EE932}" destId="{C3009C66-F134-4FC7-AD4B-CCE4262A3BD3}" srcOrd="2" destOrd="0" presId="urn:microsoft.com/office/officeart/2005/8/layout/radial6"/>
    <dgm:cxn modelId="{13D3E019-726D-4F1E-ACA0-BAD71716B8AE}" type="presParOf" srcId="{EAFA4D3B-D711-4981-AE3E-86CFC79EE932}" destId="{03DC0318-D6ED-44BC-BF54-4686F509784C}" srcOrd="3" destOrd="0" presId="urn:microsoft.com/office/officeart/2005/8/layout/radial6"/>
    <dgm:cxn modelId="{EA2AE756-C209-418C-8DF1-6E464BEFFA96}" type="presParOf" srcId="{EAFA4D3B-D711-4981-AE3E-86CFC79EE932}" destId="{A8B952E4-FD6A-4929-8CE6-C50EE8753987}" srcOrd="4" destOrd="0" presId="urn:microsoft.com/office/officeart/2005/8/layout/radial6"/>
    <dgm:cxn modelId="{737D8CE3-ACF7-4B68-903D-E43A5C2B1A52}" type="presParOf" srcId="{EAFA4D3B-D711-4981-AE3E-86CFC79EE932}" destId="{406E1469-DA24-4B46-BE29-CDB092205633}" srcOrd="5" destOrd="0" presId="urn:microsoft.com/office/officeart/2005/8/layout/radial6"/>
    <dgm:cxn modelId="{4ED6AF1F-2179-4C11-8D30-663129C9A2F4}" type="presParOf" srcId="{EAFA4D3B-D711-4981-AE3E-86CFC79EE932}" destId="{A54CFDF5-951D-4435-91AE-6EFA46B759E8}" srcOrd="6"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CFDF5-951D-4435-91AE-6EFA46B759E8}">
      <dsp:nvSpPr>
        <dsp:cNvPr id="0" name=""/>
        <dsp:cNvSpPr/>
      </dsp:nvSpPr>
      <dsp:spPr>
        <a:xfrm>
          <a:off x="531721" y="291884"/>
          <a:ext cx="2670453" cy="1645319"/>
        </a:xfrm>
        <a:prstGeom prst="blockArc">
          <a:avLst>
            <a:gd name="adj1" fmla="val 21535073"/>
            <a:gd name="adj2" fmla="val 10735073"/>
            <a:gd name="adj3" fmla="val 3091"/>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DC0318-D6ED-44BC-BF54-4686F509784C}">
      <dsp:nvSpPr>
        <dsp:cNvPr id="0" name=""/>
        <dsp:cNvSpPr/>
      </dsp:nvSpPr>
      <dsp:spPr>
        <a:xfrm>
          <a:off x="531721" y="272016"/>
          <a:ext cx="2670453" cy="1645319"/>
        </a:xfrm>
        <a:prstGeom prst="blockArc">
          <a:avLst>
            <a:gd name="adj1" fmla="val 10735073"/>
            <a:gd name="adj2" fmla="val 21535073"/>
            <a:gd name="adj3" fmla="val 3091"/>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11D839-C3E7-4A1F-971F-4640EBCFDF59}">
      <dsp:nvSpPr>
        <dsp:cNvPr id="0" name=""/>
        <dsp:cNvSpPr/>
      </dsp:nvSpPr>
      <dsp:spPr>
        <a:xfrm>
          <a:off x="1542509" y="670243"/>
          <a:ext cx="818910" cy="81891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t>Beneficial Relationship</a:t>
          </a:r>
          <a:endParaRPr lang="en-GB" sz="800" kern="1200" dirty="0"/>
        </a:p>
      </dsp:txBody>
      <dsp:txXfrm>
        <a:off x="1662436" y="790170"/>
        <a:ext cx="579056" cy="579056"/>
      </dsp:txXfrm>
    </dsp:sp>
    <dsp:sp modelId="{DB60BA35-6A9A-4A64-84B8-67D5BB579BD4}">
      <dsp:nvSpPr>
        <dsp:cNvPr id="0" name=""/>
        <dsp:cNvSpPr/>
      </dsp:nvSpPr>
      <dsp:spPr>
        <a:xfrm>
          <a:off x="0" y="542601"/>
          <a:ext cx="1105185" cy="119353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t>The healthier you are the more likely you are to be able to learn</a:t>
          </a:r>
          <a:endParaRPr lang="en-GB" sz="800" kern="1200" dirty="0"/>
        </a:p>
      </dsp:txBody>
      <dsp:txXfrm>
        <a:off x="161851" y="717391"/>
        <a:ext cx="781483" cy="843958"/>
      </dsp:txXfrm>
    </dsp:sp>
    <dsp:sp modelId="{A8B952E4-FD6A-4929-8CE6-C50EE8753987}">
      <dsp:nvSpPr>
        <dsp:cNvPr id="0" name=""/>
        <dsp:cNvSpPr/>
      </dsp:nvSpPr>
      <dsp:spPr>
        <a:xfrm>
          <a:off x="2665197" y="547689"/>
          <a:ext cx="1032211" cy="108405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t>The more educated you are the more likely you are to be healthy</a:t>
          </a:r>
          <a:endParaRPr lang="en-GB" sz="800" kern="1200" dirty="0"/>
        </a:p>
      </dsp:txBody>
      <dsp:txXfrm>
        <a:off x="2816361" y="706445"/>
        <a:ext cx="729883" cy="7665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9CF72F0013642970541FA0283D4C1" ma:contentTypeVersion="0" ma:contentTypeDescription="Create a new document." ma:contentTypeScope="" ma:versionID="c8c05b7c6e00692c1f576deb65904a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1DA9C-C87C-448F-8D9D-3CC22E93C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BFE26-ACAE-4999-8823-2B7C5FA00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E7ADD6-D288-4D05-98AD-6B26F5B2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Young</dc:creator>
  <cp:lastModifiedBy>Jill Richards</cp:lastModifiedBy>
  <cp:revision>3</cp:revision>
  <dcterms:created xsi:type="dcterms:W3CDTF">2016-10-05T12:08:00Z</dcterms:created>
  <dcterms:modified xsi:type="dcterms:W3CDTF">2016-10-05T12:08:00Z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0x010100A939CF72F0013642970541FA0283D4C1</vt:lpwstr>
  </property>
</Properties>
</file>