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35" w:rsidRPr="00344F7D" w:rsidRDefault="00675935" w:rsidP="007153AE">
      <w:pPr>
        <w:rPr>
          <w:rFonts w:ascii="Corbel" w:hAnsi="Corbel"/>
          <w:b/>
          <w:sz w:val="24"/>
        </w:rPr>
      </w:pPr>
      <w:r w:rsidRPr="00344F7D">
        <w:rPr>
          <w:rFonts w:ascii="Corbel" w:hAnsi="Corbel"/>
          <w:b/>
          <w:sz w:val="24"/>
        </w:rPr>
        <w:t>Accessing Online Research courses</w:t>
      </w:r>
    </w:p>
    <w:p w:rsidR="00675935" w:rsidRDefault="00675935" w:rsidP="007153AE">
      <w:pPr>
        <w:rPr>
          <w:rFonts w:ascii="Corbel" w:hAnsi="Corbel"/>
        </w:rPr>
      </w:pPr>
    </w:p>
    <w:p w:rsidR="00765D82" w:rsidRDefault="00765D82" w:rsidP="007153AE">
      <w:pPr>
        <w:rPr>
          <w:rFonts w:ascii="Corbel" w:hAnsi="Corbel"/>
        </w:rPr>
      </w:pPr>
      <w:r w:rsidRPr="00765D82">
        <w:rPr>
          <w:rFonts w:ascii="Corbel" w:hAnsi="Corbel"/>
        </w:rPr>
        <w:t xml:space="preserve">The University </w:t>
      </w:r>
      <w:r w:rsidR="00B93875">
        <w:rPr>
          <w:rFonts w:ascii="Corbel" w:hAnsi="Corbel"/>
        </w:rPr>
        <w:t xml:space="preserve">has decided to change the process of accessing the </w:t>
      </w:r>
      <w:proofErr w:type="spellStart"/>
      <w:r w:rsidR="00675935">
        <w:rPr>
          <w:rFonts w:ascii="Corbel" w:hAnsi="Corbel"/>
        </w:rPr>
        <w:t>Epigeum</w:t>
      </w:r>
      <w:proofErr w:type="spellEnd"/>
      <w:r w:rsidR="00675935">
        <w:rPr>
          <w:rFonts w:ascii="Corbel" w:hAnsi="Corbel"/>
        </w:rPr>
        <w:t xml:space="preserve"> 'Research' online courses</w:t>
      </w:r>
      <w:r w:rsidR="00B93875">
        <w:rPr>
          <w:rFonts w:ascii="Corbel" w:hAnsi="Corbel"/>
        </w:rPr>
        <w:t xml:space="preserve">.  They will now be </w:t>
      </w:r>
      <w:r w:rsidR="00DF362B">
        <w:rPr>
          <w:rFonts w:ascii="Corbel" w:hAnsi="Corbel"/>
        </w:rPr>
        <w:t xml:space="preserve">available </w:t>
      </w:r>
      <w:r w:rsidR="00675935">
        <w:rPr>
          <w:rFonts w:ascii="Corbel" w:hAnsi="Corbel"/>
        </w:rPr>
        <w:t>via an external webs</w:t>
      </w:r>
      <w:r w:rsidR="00B93875">
        <w:rPr>
          <w:rFonts w:ascii="Corbel" w:hAnsi="Corbel"/>
        </w:rPr>
        <w:t>i</w:t>
      </w:r>
      <w:r w:rsidR="00675935">
        <w:rPr>
          <w:rFonts w:ascii="Corbel" w:hAnsi="Corbel"/>
        </w:rPr>
        <w:t xml:space="preserve">te </w:t>
      </w:r>
      <w:r w:rsidRPr="00765D82">
        <w:rPr>
          <w:rFonts w:ascii="Corbel" w:hAnsi="Corbel"/>
        </w:rPr>
        <w:t xml:space="preserve">hosted </w:t>
      </w:r>
      <w:r w:rsidR="00675935">
        <w:rPr>
          <w:rFonts w:ascii="Corbel" w:hAnsi="Corbel"/>
        </w:rPr>
        <w:t>by Oxford University Press</w:t>
      </w:r>
      <w:r w:rsidR="00221BCB">
        <w:rPr>
          <w:rFonts w:ascii="Corbel" w:hAnsi="Corbel"/>
        </w:rPr>
        <w:t xml:space="preserve"> (the owners of </w:t>
      </w:r>
      <w:proofErr w:type="spellStart"/>
      <w:r w:rsidR="00221BCB">
        <w:rPr>
          <w:rFonts w:ascii="Corbel" w:hAnsi="Corbel"/>
        </w:rPr>
        <w:t>Epigeum</w:t>
      </w:r>
      <w:proofErr w:type="spellEnd"/>
      <w:r w:rsidR="00221BCB">
        <w:rPr>
          <w:rFonts w:ascii="Corbel" w:hAnsi="Corbel"/>
        </w:rPr>
        <w:t>)</w:t>
      </w:r>
      <w:r w:rsidR="00675935">
        <w:rPr>
          <w:rFonts w:ascii="Corbel" w:hAnsi="Corbel"/>
        </w:rPr>
        <w:t xml:space="preserve">, </w:t>
      </w:r>
      <w:r>
        <w:rPr>
          <w:rFonts w:ascii="Corbel" w:hAnsi="Corbel"/>
        </w:rPr>
        <w:t xml:space="preserve">rather than via the Academic </w:t>
      </w:r>
      <w:proofErr w:type="spellStart"/>
      <w:r>
        <w:rPr>
          <w:rFonts w:ascii="Corbel" w:hAnsi="Corbel"/>
        </w:rPr>
        <w:t>CPD</w:t>
      </w:r>
      <w:proofErr w:type="spellEnd"/>
      <w:r>
        <w:rPr>
          <w:rFonts w:ascii="Corbel" w:hAnsi="Corbel"/>
        </w:rPr>
        <w:t xml:space="preserve"> Blackboard organisation site</w:t>
      </w:r>
      <w:r w:rsidR="00675935">
        <w:rPr>
          <w:rFonts w:ascii="Corbel" w:hAnsi="Corbel"/>
        </w:rPr>
        <w:t xml:space="preserve"> as </w:t>
      </w:r>
      <w:r w:rsidR="00344F7D">
        <w:rPr>
          <w:rFonts w:ascii="Corbel" w:hAnsi="Corbel"/>
        </w:rPr>
        <w:t>p</w:t>
      </w:r>
      <w:r w:rsidR="00675935">
        <w:rPr>
          <w:rFonts w:ascii="Corbel" w:hAnsi="Corbel"/>
        </w:rPr>
        <w:t>reviously</w:t>
      </w:r>
      <w:r>
        <w:rPr>
          <w:rFonts w:ascii="Corbel" w:hAnsi="Corbel"/>
        </w:rPr>
        <w:t>.</w:t>
      </w:r>
    </w:p>
    <w:p w:rsidR="00CB117E" w:rsidRDefault="00CB117E" w:rsidP="007153AE">
      <w:pPr>
        <w:rPr>
          <w:rFonts w:ascii="Corbel" w:hAnsi="Corbel"/>
        </w:rPr>
      </w:pPr>
      <w:r>
        <w:rPr>
          <w:noProof/>
        </w:rPr>
        <w:drawing>
          <wp:inline distT="0" distB="0" distL="0" distR="0" wp14:anchorId="465A4437" wp14:editId="0FF7CC59">
            <wp:extent cx="1927860" cy="574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31429" cy="575089"/>
                    </a:xfrm>
                    <a:prstGeom prst="rect">
                      <a:avLst/>
                    </a:prstGeom>
                  </pic:spPr>
                </pic:pic>
              </a:graphicData>
            </a:graphic>
          </wp:inline>
        </w:drawing>
      </w:r>
    </w:p>
    <w:p w:rsidR="00765D82" w:rsidRDefault="00765D82" w:rsidP="007153AE">
      <w:pPr>
        <w:rPr>
          <w:rFonts w:ascii="Corbel" w:hAnsi="Corbel"/>
        </w:rPr>
      </w:pPr>
    </w:p>
    <w:p w:rsidR="007153AE" w:rsidRDefault="00CB117E" w:rsidP="007153AE">
      <w:pPr>
        <w:rPr>
          <w:rFonts w:ascii="Corbel" w:hAnsi="Corbel"/>
        </w:rPr>
      </w:pPr>
      <w:r>
        <w:rPr>
          <w:rFonts w:ascii="Corbel" w:hAnsi="Corbel"/>
        </w:rPr>
        <w:t xml:space="preserve">SHU has paid for an institutional subscription to the modules which is available to staff and doctoral researchers.  In order to access the modules, you will need to </w:t>
      </w:r>
      <w:r w:rsidR="007153AE" w:rsidRPr="00765D82">
        <w:rPr>
          <w:rFonts w:ascii="Corbel" w:hAnsi="Corbel"/>
        </w:rPr>
        <w:t>set up a</w:t>
      </w:r>
      <w:r w:rsidR="00344F7D">
        <w:rPr>
          <w:rFonts w:ascii="Corbel" w:hAnsi="Corbel"/>
        </w:rPr>
        <w:t xml:space="preserve">n </w:t>
      </w:r>
      <w:r w:rsidR="007153AE" w:rsidRPr="00765D82">
        <w:rPr>
          <w:rFonts w:ascii="Corbel" w:hAnsi="Corbel"/>
        </w:rPr>
        <w:t>account on the system</w:t>
      </w:r>
      <w:r>
        <w:rPr>
          <w:rFonts w:ascii="Corbel" w:hAnsi="Corbel"/>
        </w:rPr>
        <w:t xml:space="preserve"> using your</w:t>
      </w:r>
      <w:r w:rsidRPr="00344F7D">
        <w:rPr>
          <w:rFonts w:ascii="Corbel" w:hAnsi="Corbel"/>
          <w:b/>
        </w:rPr>
        <w:t xml:space="preserve"> SHU email </w:t>
      </w:r>
      <w:proofErr w:type="gramStart"/>
      <w:r w:rsidRPr="00344F7D">
        <w:rPr>
          <w:rFonts w:ascii="Corbel" w:hAnsi="Corbel"/>
          <w:b/>
        </w:rPr>
        <w:t>address</w:t>
      </w:r>
      <w:r w:rsidR="00344F7D">
        <w:rPr>
          <w:rFonts w:ascii="Corbel" w:hAnsi="Corbel"/>
        </w:rPr>
        <w:t xml:space="preserve">  (</w:t>
      </w:r>
      <w:proofErr w:type="gramEnd"/>
      <w:r w:rsidR="00344F7D">
        <w:rPr>
          <w:rFonts w:ascii="Corbel" w:hAnsi="Corbel"/>
        </w:rPr>
        <w:t>please do not use a personal email address as this will not link you to the SHU subscription)</w:t>
      </w:r>
      <w:r w:rsidR="007153AE" w:rsidRPr="00765D82">
        <w:rPr>
          <w:rFonts w:ascii="Corbel" w:hAnsi="Corbel"/>
        </w:rPr>
        <w:t>.</w:t>
      </w:r>
      <w:r w:rsidR="007D6E88">
        <w:rPr>
          <w:rFonts w:ascii="Corbel" w:hAnsi="Corbel"/>
        </w:rPr>
        <w:t xml:space="preserve">  </w:t>
      </w:r>
    </w:p>
    <w:p w:rsidR="00765D82" w:rsidRDefault="00765D82" w:rsidP="007153AE">
      <w:pPr>
        <w:rPr>
          <w:rFonts w:ascii="Corbel" w:hAnsi="Corbel"/>
        </w:rPr>
      </w:pPr>
    </w:p>
    <w:p w:rsidR="00765D82" w:rsidRDefault="00765D82" w:rsidP="007153AE">
      <w:pPr>
        <w:rPr>
          <w:rFonts w:ascii="Corbel" w:hAnsi="Corbel"/>
        </w:rPr>
      </w:pPr>
      <w:r>
        <w:rPr>
          <w:rFonts w:ascii="Corbel" w:hAnsi="Corbel"/>
        </w:rPr>
        <w:t>Th</w:t>
      </w:r>
      <w:r w:rsidR="00C41AD0">
        <w:rPr>
          <w:rFonts w:ascii="Corbel" w:hAnsi="Corbel"/>
        </w:rPr>
        <w:t>e steps to complete this are</w:t>
      </w:r>
      <w:r>
        <w:rPr>
          <w:rFonts w:ascii="Corbel" w:hAnsi="Corbel"/>
        </w:rPr>
        <w:t>:</w:t>
      </w:r>
    </w:p>
    <w:p w:rsidR="00C41AD0" w:rsidRPr="00765D82" w:rsidRDefault="00C41AD0" w:rsidP="007153AE">
      <w:pPr>
        <w:rPr>
          <w:rFonts w:ascii="Corbel" w:hAnsi="Corbel"/>
        </w:rPr>
      </w:pPr>
    </w:p>
    <w:p w:rsidR="005A4F5B" w:rsidRDefault="007153AE" w:rsidP="005A4F5B">
      <w:pPr>
        <w:tabs>
          <w:tab w:val="left" w:pos="360"/>
        </w:tabs>
        <w:ind w:left="360" w:hanging="360"/>
        <w:rPr>
          <w:rFonts w:ascii="Corbel" w:hAnsi="Corbel"/>
        </w:rPr>
      </w:pPr>
      <w:proofErr w:type="gramStart"/>
      <w:r w:rsidRPr="00765D82">
        <w:rPr>
          <w:rFonts w:ascii="Corbel" w:hAnsi="Corbel"/>
        </w:rPr>
        <w:t>o</w:t>
      </w:r>
      <w:proofErr w:type="gramEnd"/>
      <w:r w:rsidRPr="00765D82">
        <w:rPr>
          <w:rFonts w:ascii="Corbel" w:hAnsi="Corbel"/>
        </w:rPr>
        <w:t> </w:t>
      </w:r>
      <w:r w:rsidR="00765D82">
        <w:rPr>
          <w:rFonts w:ascii="Corbel" w:hAnsi="Corbel"/>
        </w:rPr>
        <w:tab/>
      </w:r>
      <w:r w:rsidRPr="00765D82">
        <w:rPr>
          <w:rFonts w:ascii="Corbel" w:hAnsi="Corbel"/>
        </w:rPr>
        <w:t>Go to</w:t>
      </w:r>
      <w:r w:rsidRPr="00963388">
        <w:rPr>
          <w:rFonts w:ascii="Corbel" w:hAnsi="Corbel"/>
        </w:rPr>
        <w:t>: </w:t>
      </w:r>
      <w:r w:rsidR="00963388" w:rsidRPr="00963388">
        <w:rPr>
          <w:rFonts w:ascii="Corbel" w:hAnsi="Corbel"/>
        </w:rPr>
        <w:t> </w:t>
      </w:r>
      <w:hyperlink r:id="rId8" w:history="1">
        <w:r w:rsidR="00963388" w:rsidRPr="0010362C">
          <w:rPr>
            <w:rStyle w:val="Hyperlink"/>
            <w:rFonts w:ascii="Corbel" w:hAnsi="Corbel"/>
          </w:rPr>
          <w:t>https://learningtechnologies.epigeum.com</w:t>
        </w:r>
      </w:hyperlink>
    </w:p>
    <w:p w:rsidR="005A4F5B" w:rsidRDefault="005A4F5B" w:rsidP="005A4F5B">
      <w:pPr>
        <w:tabs>
          <w:tab w:val="left" w:pos="360"/>
        </w:tabs>
        <w:ind w:left="360" w:hanging="360"/>
        <w:rPr>
          <w:rFonts w:ascii="Corbel" w:hAnsi="Corbel"/>
        </w:rPr>
      </w:pPr>
      <w:r>
        <w:rPr>
          <w:rFonts w:ascii="Corbel" w:hAnsi="Corbel"/>
        </w:rPr>
        <w:tab/>
        <w:t>(You are advised to use a Chrome browser rather than Internet Explorer, as some of the content cannot be viewed using IE)</w:t>
      </w:r>
    </w:p>
    <w:p w:rsidR="005A4F5B" w:rsidRPr="00765D82" w:rsidRDefault="005A4F5B" w:rsidP="00765D82">
      <w:pPr>
        <w:tabs>
          <w:tab w:val="left" w:pos="360"/>
        </w:tabs>
        <w:rPr>
          <w:rFonts w:ascii="Corbel" w:hAnsi="Corbel"/>
        </w:rPr>
      </w:pPr>
    </w:p>
    <w:p w:rsidR="0020319B" w:rsidRDefault="007153AE" w:rsidP="00520280">
      <w:pPr>
        <w:tabs>
          <w:tab w:val="left" w:pos="360"/>
        </w:tabs>
        <w:ind w:left="360" w:hanging="360"/>
        <w:rPr>
          <w:rFonts w:ascii="Corbel" w:hAnsi="Corbel"/>
        </w:rPr>
      </w:pPr>
      <w:proofErr w:type="gramStart"/>
      <w:r w:rsidRPr="00765D82">
        <w:rPr>
          <w:rFonts w:ascii="Corbel" w:hAnsi="Corbel"/>
        </w:rPr>
        <w:t>o</w:t>
      </w:r>
      <w:proofErr w:type="gramEnd"/>
      <w:r w:rsidRPr="00765D82">
        <w:rPr>
          <w:rFonts w:ascii="Corbel" w:hAnsi="Corbel"/>
        </w:rPr>
        <w:t> </w:t>
      </w:r>
      <w:r w:rsidR="00765D82">
        <w:rPr>
          <w:rFonts w:ascii="Corbel" w:hAnsi="Corbel"/>
        </w:rPr>
        <w:tab/>
      </w:r>
      <w:r w:rsidRPr="00765D82">
        <w:rPr>
          <w:rFonts w:ascii="Corbel" w:hAnsi="Corbel"/>
        </w:rPr>
        <w:t xml:space="preserve">Click on </w:t>
      </w:r>
      <w:r w:rsidR="00520280" w:rsidRPr="00520280">
        <w:rPr>
          <w:rFonts w:ascii="Corbel" w:hAnsi="Corbel"/>
          <w:b/>
        </w:rPr>
        <w:t>Create an account</w:t>
      </w:r>
      <w:r w:rsidR="00520280">
        <w:rPr>
          <w:rFonts w:ascii="Corbel" w:hAnsi="Corbel"/>
        </w:rPr>
        <w:t xml:space="preserve"> </w:t>
      </w:r>
      <w:r w:rsidRPr="00765D82">
        <w:rPr>
          <w:rFonts w:ascii="Corbel" w:hAnsi="Corbel"/>
        </w:rPr>
        <w:t xml:space="preserve"> and complete the form - </w:t>
      </w:r>
    </w:p>
    <w:p w:rsidR="00177102" w:rsidRDefault="00177102" w:rsidP="00520280">
      <w:pPr>
        <w:tabs>
          <w:tab w:val="left" w:pos="360"/>
        </w:tabs>
        <w:ind w:left="360" w:hanging="360"/>
        <w:rPr>
          <w:rFonts w:ascii="Corbel" w:hAnsi="Corbel"/>
        </w:rPr>
      </w:pPr>
      <w:r>
        <w:rPr>
          <w:rFonts w:ascii="Corbel" w:hAnsi="Corbel"/>
        </w:rPr>
        <w:tab/>
        <w:t xml:space="preserve">Your username must be your email address. </w:t>
      </w:r>
    </w:p>
    <w:p w:rsidR="007153AE" w:rsidRDefault="00177102" w:rsidP="00520280">
      <w:pPr>
        <w:tabs>
          <w:tab w:val="left" w:pos="360"/>
        </w:tabs>
        <w:ind w:left="360" w:hanging="360"/>
        <w:rPr>
          <w:rFonts w:ascii="Corbel" w:hAnsi="Corbel"/>
        </w:rPr>
      </w:pPr>
      <w:r>
        <w:rPr>
          <w:rFonts w:ascii="Corbel" w:hAnsi="Corbel"/>
        </w:rPr>
        <w:tab/>
      </w:r>
      <w:r w:rsidR="007153AE" w:rsidRPr="00765D82">
        <w:rPr>
          <w:rFonts w:ascii="Corbel" w:hAnsi="Corbel"/>
        </w:rPr>
        <w:t>IMPORTANT - users can register with any of these email domains: @shu.ac.uk</w:t>
      </w:r>
      <w:r w:rsidR="00520280">
        <w:rPr>
          <w:rFonts w:ascii="Corbel" w:hAnsi="Corbel"/>
        </w:rPr>
        <w:t xml:space="preserve">; </w:t>
      </w:r>
      <w:r w:rsidR="007153AE" w:rsidRPr="00765D82">
        <w:rPr>
          <w:rFonts w:ascii="Corbel" w:hAnsi="Corbel"/>
        </w:rPr>
        <w:t>@student.shu.ac.uk</w:t>
      </w:r>
      <w:r w:rsidR="00520280">
        <w:rPr>
          <w:rFonts w:ascii="Corbel" w:hAnsi="Corbel"/>
        </w:rPr>
        <w:t xml:space="preserve">; </w:t>
      </w:r>
      <w:r w:rsidR="007153AE" w:rsidRPr="00765D82">
        <w:rPr>
          <w:rFonts w:ascii="Corbel" w:hAnsi="Corbel"/>
        </w:rPr>
        <w:t>@my.shu.ac.uk</w:t>
      </w:r>
      <w:r w:rsidR="00520280">
        <w:rPr>
          <w:rFonts w:ascii="Corbel" w:hAnsi="Corbel"/>
        </w:rPr>
        <w:t xml:space="preserve">; </w:t>
      </w:r>
      <w:r w:rsidR="007153AE" w:rsidRPr="00765D82">
        <w:rPr>
          <w:rFonts w:ascii="Corbel" w:hAnsi="Corbel"/>
        </w:rPr>
        <w:t>@exchange.shu.ac.uk</w:t>
      </w:r>
    </w:p>
    <w:p w:rsidR="00963388" w:rsidRDefault="00963388" w:rsidP="00520280">
      <w:pPr>
        <w:tabs>
          <w:tab w:val="left" w:pos="360"/>
        </w:tabs>
        <w:ind w:left="360" w:hanging="360"/>
        <w:rPr>
          <w:rFonts w:ascii="Corbel" w:hAnsi="Corbel"/>
        </w:rPr>
      </w:pPr>
    </w:p>
    <w:p w:rsidR="00520280" w:rsidRDefault="00963388" w:rsidP="00765D82">
      <w:pPr>
        <w:tabs>
          <w:tab w:val="left" w:pos="360"/>
        </w:tabs>
        <w:ind w:left="540" w:hanging="540"/>
        <w:rPr>
          <w:rFonts w:ascii="Corbel" w:hAnsi="Corbel"/>
        </w:rPr>
      </w:pPr>
      <w:r>
        <w:rPr>
          <w:noProof/>
        </w:rPr>
        <w:drawing>
          <wp:anchor distT="0" distB="0" distL="114300" distR="114300" simplePos="0" relativeHeight="251665408" behindDoc="0" locked="0" layoutInCell="1" allowOverlap="1">
            <wp:simplePos x="0" y="0"/>
            <wp:positionH relativeFrom="column">
              <wp:posOffset>205740</wp:posOffset>
            </wp:positionH>
            <wp:positionV relativeFrom="paragraph">
              <wp:posOffset>-3810</wp:posOffset>
            </wp:positionV>
            <wp:extent cx="2583180" cy="5994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83180" cy="599440"/>
                    </a:xfrm>
                    <a:prstGeom prst="rect">
                      <a:avLst/>
                    </a:prstGeom>
                  </pic:spPr>
                </pic:pic>
              </a:graphicData>
            </a:graphic>
            <wp14:sizeRelH relativeFrom="page">
              <wp14:pctWidth>0</wp14:pctWidth>
            </wp14:sizeRelH>
            <wp14:sizeRelV relativeFrom="page">
              <wp14:pctHeight>0</wp14:pctHeight>
            </wp14:sizeRelV>
          </wp:anchor>
        </w:drawing>
      </w:r>
    </w:p>
    <w:p w:rsidR="0088555E" w:rsidRDefault="0088555E" w:rsidP="00B93875">
      <w:pPr>
        <w:tabs>
          <w:tab w:val="left" w:pos="360"/>
        </w:tabs>
        <w:ind w:left="360" w:hanging="360"/>
        <w:rPr>
          <w:rFonts w:ascii="Corbel" w:hAnsi="Corbel"/>
        </w:rPr>
      </w:pPr>
    </w:p>
    <w:p w:rsidR="0088555E" w:rsidRDefault="0088555E" w:rsidP="00B93875">
      <w:pPr>
        <w:tabs>
          <w:tab w:val="left" w:pos="360"/>
        </w:tabs>
        <w:ind w:left="360" w:hanging="360"/>
        <w:rPr>
          <w:rFonts w:ascii="Corbel" w:hAnsi="Corbel"/>
        </w:rPr>
      </w:pPr>
    </w:p>
    <w:p w:rsidR="007D6E88" w:rsidRDefault="007D6E88" w:rsidP="00B93875">
      <w:pPr>
        <w:tabs>
          <w:tab w:val="left" w:pos="360"/>
        </w:tabs>
        <w:ind w:left="360" w:hanging="360"/>
        <w:rPr>
          <w:rFonts w:ascii="Corbel" w:hAnsi="Corbel"/>
        </w:rPr>
      </w:pPr>
    </w:p>
    <w:p w:rsidR="00963388" w:rsidRDefault="00963388" w:rsidP="00B93875">
      <w:pPr>
        <w:tabs>
          <w:tab w:val="left" w:pos="360"/>
        </w:tabs>
        <w:ind w:left="360" w:hanging="360"/>
        <w:rPr>
          <w:rFonts w:ascii="Corbel" w:hAnsi="Corbel"/>
        </w:rPr>
      </w:pPr>
    </w:p>
    <w:p w:rsidR="00675935" w:rsidRPr="00221BCB" w:rsidRDefault="00B93875" w:rsidP="00B93875">
      <w:pPr>
        <w:tabs>
          <w:tab w:val="left" w:pos="360"/>
        </w:tabs>
        <w:ind w:left="360" w:hanging="360"/>
        <w:rPr>
          <w:rFonts w:ascii="Corbel" w:hAnsi="Corbel"/>
        </w:rPr>
      </w:pPr>
      <w:proofErr w:type="gramStart"/>
      <w:r>
        <w:rPr>
          <w:rFonts w:ascii="Corbel" w:hAnsi="Corbel"/>
        </w:rPr>
        <w:t>o</w:t>
      </w:r>
      <w:proofErr w:type="gramEnd"/>
      <w:r w:rsidR="00675935">
        <w:rPr>
          <w:rFonts w:ascii="Corbel" w:hAnsi="Corbel"/>
        </w:rPr>
        <w:tab/>
      </w:r>
      <w:r w:rsidR="00177102">
        <w:rPr>
          <w:rFonts w:ascii="Corbel" w:hAnsi="Corbel"/>
        </w:rPr>
        <w:t xml:space="preserve">You will receive an email inviting you to complete your registration on the site.  </w:t>
      </w:r>
      <w:r w:rsidR="00675935">
        <w:rPr>
          <w:rFonts w:ascii="Corbel" w:hAnsi="Corbel"/>
        </w:rPr>
        <w:t>If you don't receive the email</w:t>
      </w:r>
      <w:r w:rsidR="007D6E88">
        <w:rPr>
          <w:rFonts w:ascii="Corbel" w:hAnsi="Corbel"/>
        </w:rPr>
        <w:t xml:space="preserve"> within a few minutes</w:t>
      </w:r>
      <w:r w:rsidR="000B41A3">
        <w:rPr>
          <w:rFonts w:ascii="Corbel" w:hAnsi="Corbel"/>
        </w:rPr>
        <w:t>, p</w:t>
      </w:r>
      <w:r w:rsidR="00675935">
        <w:rPr>
          <w:rFonts w:ascii="Corbel" w:hAnsi="Corbel"/>
        </w:rPr>
        <w:t xml:space="preserve">lease check your spam/junk folder </w:t>
      </w:r>
      <w:r w:rsidR="000B41A3">
        <w:rPr>
          <w:rFonts w:ascii="Corbel" w:hAnsi="Corbel"/>
        </w:rPr>
        <w:t xml:space="preserve">as it may have been </w:t>
      </w:r>
      <w:r w:rsidR="00424D55">
        <w:rPr>
          <w:rFonts w:ascii="Corbel" w:hAnsi="Corbel"/>
        </w:rPr>
        <w:t xml:space="preserve">held </w:t>
      </w:r>
      <w:r w:rsidR="000B41A3">
        <w:rPr>
          <w:rFonts w:ascii="Corbel" w:hAnsi="Corbel"/>
        </w:rPr>
        <w:t>there.</w:t>
      </w:r>
    </w:p>
    <w:p w:rsidR="00675935" w:rsidRPr="00221BCB" w:rsidRDefault="00675935" w:rsidP="00765D82">
      <w:pPr>
        <w:tabs>
          <w:tab w:val="left" w:pos="360"/>
        </w:tabs>
        <w:rPr>
          <w:rFonts w:ascii="Corbel" w:hAnsi="Corbel"/>
        </w:rPr>
      </w:pPr>
    </w:p>
    <w:p w:rsidR="000B41A3" w:rsidRDefault="007153AE" w:rsidP="00520280">
      <w:pPr>
        <w:tabs>
          <w:tab w:val="left" w:pos="360"/>
        </w:tabs>
        <w:ind w:left="360" w:hanging="360"/>
        <w:rPr>
          <w:rFonts w:ascii="Corbel" w:hAnsi="Corbel"/>
        </w:rPr>
      </w:pPr>
      <w:proofErr w:type="gramStart"/>
      <w:r w:rsidRPr="00221BCB">
        <w:rPr>
          <w:rFonts w:ascii="Corbel" w:hAnsi="Corbel"/>
        </w:rPr>
        <w:t>o</w:t>
      </w:r>
      <w:proofErr w:type="gramEnd"/>
      <w:r w:rsidRPr="00221BCB">
        <w:rPr>
          <w:rFonts w:ascii="Corbel" w:hAnsi="Corbel"/>
        </w:rPr>
        <w:t> </w:t>
      </w:r>
      <w:r w:rsidR="00765D82" w:rsidRPr="00221BCB">
        <w:rPr>
          <w:rFonts w:ascii="Corbel" w:hAnsi="Corbel"/>
        </w:rPr>
        <w:tab/>
      </w:r>
      <w:r w:rsidRPr="00221BCB">
        <w:rPr>
          <w:rFonts w:ascii="Corbel" w:hAnsi="Corbel"/>
        </w:rPr>
        <w:t>Once registration is complete, users can login.</w:t>
      </w:r>
      <w:r w:rsidR="00765D82" w:rsidRPr="00221BCB">
        <w:rPr>
          <w:rFonts w:ascii="Corbel" w:hAnsi="Corbel"/>
        </w:rPr>
        <w:t xml:space="preserve">  They will then see the front page containing all the training modules available</w:t>
      </w:r>
      <w:r w:rsidR="002F6E49" w:rsidRPr="00221BCB">
        <w:rPr>
          <w:rFonts w:ascii="Corbel" w:hAnsi="Corbel"/>
        </w:rPr>
        <w:t xml:space="preserve"> via </w:t>
      </w:r>
      <w:r w:rsidR="000B41A3" w:rsidRPr="00221BCB">
        <w:rPr>
          <w:rFonts w:ascii="Corbel" w:hAnsi="Corbel"/>
        </w:rPr>
        <w:t xml:space="preserve">the SHU subscription.  </w:t>
      </w:r>
      <w:r w:rsidR="00344F7D">
        <w:rPr>
          <w:rFonts w:ascii="Corbel" w:hAnsi="Corbel"/>
          <w:noProof/>
        </w:rPr>
        <w:drawing>
          <wp:inline distT="0" distB="0" distL="0" distR="0">
            <wp:extent cx="5162354" cy="373658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g.jpg"/>
                    <pic:cNvPicPr/>
                  </pic:nvPicPr>
                  <pic:blipFill>
                    <a:blip r:embed="rId10">
                      <a:extLst>
                        <a:ext uri="{28A0092B-C50C-407E-A947-70E740481C1C}">
                          <a14:useLocalDpi xmlns:a14="http://schemas.microsoft.com/office/drawing/2010/main" val="0"/>
                        </a:ext>
                      </a:extLst>
                    </a:blip>
                    <a:stretch>
                      <a:fillRect/>
                    </a:stretch>
                  </pic:blipFill>
                  <pic:spPr>
                    <a:xfrm>
                      <a:off x="0" y="0"/>
                      <a:ext cx="5165084" cy="3738558"/>
                    </a:xfrm>
                    <a:prstGeom prst="rect">
                      <a:avLst/>
                    </a:prstGeom>
                  </pic:spPr>
                </pic:pic>
              </a:graphicData>
            </a:graphic>
          </wp:inline>
        </w:drawing>
      </w:r>
    </w:p>
    <w:p w:rsidR="00A01FE6" w:rsidRPr="00221BCB" w:rsidRDefault="00A01FE6" w:rsidP="00520280">
      <w:pPr>
        <w:tabs>
          <w:tab w:val="left" w:pos="360"/>
        </w:tabs>
        <w:ind w:left="360" w:hanging="360"/>
        <w:rPr>
          <w:rFonts w:ascii="Corbel" w:hAnsi="Corbel"/>
        </w:rPr>
      </w:pPr>
    </w:p>
    <w:p w:rsidR="00344F7D" w:rsidRDefault="00344F7D" w:rsidP="00520280">
      <w:pPr>
        <w:tabs>
          <w:tab w:val="left" w:pos="360"/>
        </w:tabs>
        <w:ind w:left="360" w:hanging="360"/>
        <w:rPr>
          <w:rFonts w:ascii="Corbel" w:hAnsi="Corbel"/>
        </w:rPr>
      </w:pPr>
      <w:r>
        <w:rPr>
          <w:rFonts w:ascii="Corbel" w:hAnsi="Corbel"/>
        </w:rPr>
        <w:lastRenderedPageBreak/>
        <w:t xml:space="preserve">The full </w:t>
      </w:r>
      <w:proofErr w:type="gramStart"/>
      <w:r>
        <w:rPr>
          <w:rFonts w:ascii="Corbel" w:hAnsi="Corbel"/>
        </w:rPr>
        <w:t>suite of online training modules available via the SHU subscription are</w:t>
      </w:r>
      <w:proofErr w:type="gramEnd"/>
      <w:r>
        <w:rPr>
          <w:rFonts w:ascii="Corbel" w:hAnsi="Corbel"/>
        </w:rPr>
        <w:t xml:space="preserve"> shown below:</w:t>
      </w:r>
    </w:p>
    <w:p w:rsidR="00344F7D" w:rsidRDefault="00344F7D" w:rsidP="00344F7D">
      <w:pPr>
        <w:tabs>
          <w:tab w:val="left" w:pos="360"/>
        </w:tabs>
        <w:ind w:left="360" w:hanging="360"/>
        <w:rPr>
          <w:rFonts w:ascii="Corbel" w:hAnsi="Corbel"/>
        </w:rPr>
      </w:pPr>
    </w:p>
    <w:p w:rsidR="00344F7D" w:rsidRPr="00221BCB" w:rsidRDefault="00344F7D" w:rsidP="00344F7D">
      <w:pPr>
        <w:tabs>
          <w:tab w:val="left" w:pos="360"/>
        </w:tabs>
        <w:ind w:left="360" w:hanging="360"/>
        <w:rPr>
          <w:rFonts w:ascii="Corbel" w:hAnsi="Corbel"/>
        </w:rPr>
      </w:pPr>
      <w:r w:rsidRPr="00221BCB">
        <w:rPr>
          <w:rFonts w:ascii="Corbel" w:hAnsi="Corbel"/>
        </w:rPr>
        <w:t>Included modules will show "Provided by Sheffield Hallam University" in the Access column.</w:t>
      </w:r>
    </w:p>
    <w:p w:rsidR="00344F7D" w:rsidRDefault="00344F7D" w:rsidP="00520280">
      <w:pPr>
        <w:tabs>
          <w:tab w:val="left" w:pos="360"/>
        </w:tabs>
        <w:ind w:left="360" w:hanging="360"/>
        <w:rPr>
          <w:rFonts w:ascii="Corbel" w:hAnsi="Corbel"/>
          <w:noProof/>
        </w:rPr>
      </w:pPr>
      <w:r>
        <w:rPr>
          <w:rFonts w:ascii="Corbel" w:hAnsi="Corbel"/>
          <w:noProof/>
        </w:rPr>
        <mc:AlternateContent>
          <mc:Choice Requires="wps">
            <w:drawing>
              <wp:anchor distT="0" distB="0" distL="114300" distR="114300" simplePos="0" relativeHeight="251667456" behindDoc="0" locked="0" layoutInCell="1" allowOverlap="1">
                <wp:simplePos x="0" y="0"/>
                <wp:positionH relativeFrom="column">
                  <wp:posOffset>3139440</wp:posOffset>
                </wp:positionH>
                <wp:positionV relativeFrom="paragraph">
                  <wp:posOffset>0</wp:posOffset>
                </wp:positionV>
                <wp:extent cx="1501140" cy="1965960"/>
                <wp:effectExtent l="38100" t="0" r="22860" b="53340"/>
                <wp:wrapNone/>
                <wp:docPr id="14" name="Straight Arrow Connector 14"/>
                <wp:cNvGraphicFramePr/>
                <a:graphic xmlns:a="http://schemas.openxmlformats.org/drawingml/2006/main">
                  <a:graphicData uri="http://schemas.microsoft.com/office/word/2010/wordprocessingShape">
                    <wps:wsp>
                      <wps:cNvCnPr/>
                      <wps:spPr>
                        <a:xfrm flipH="1">
                          <a:off x="0" y="0"/>
                          <a:ext cx="1501140" cy="1965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7.2pt;margin-top:0;width:118.2pt;height:154.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" strokecolor="#4579b8 [3044]">
                <v:stroke endarrow="open"/>
              </v:shape>
            </w:pict>
          </mc:Fallback>
        </mc:AlternateContent>
      </w:r>
    </w:p>
    <w:p w:rsidR="000B41A3" w:rsidRPr="00221BCB" w:rsidRDefault="00A01FE6" w:rsidP="00520280">
      <w:pPr>
        <w:tabs>
          <w:tab w:val="left" w:pos="360"/>
        </w:tabs>
        <w:ind w:left="360" w:hanging="360"/>
        <w:rPr>
          <w:rFonts w:ascii="Corbel" w:hAnsi="Corbel"/>
          <w:noProof/>
        </w:rPr>
      </w:pPr>
      <w:r>
        <w:rPr>
          <w:noProof/>
        </w:rPr>
        <w:drawing>
          <wp:inline distT="0" distB="0" distL="0" distR="0" wp14:anchorId="2D532C84" wp14:editId="6ADF7EEB">
            <wp:extent cx="3642360" cy="530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965"/>
                    <a:stretch/>
                  </pic:blipFill>
                  <pic:spPr bwMode="auto">
                    <a:xfrm>
                      <a:off x="0" y="0"/>
                      <a:ext cx="3642629" cy="5303912"/>
                    </a:xfrm>
                    <a:prstGeom prst="rect">
                      <a:avLst/>
                    </a:prstGeom>
                    <a:ln>
                      <a:noFill/>
                    </a:ln>
                    <a:extLst>
                      <a:ext uri="{53640926-AAD7-44D8-BBD7-CCE9431645EC}">
                        <a14:shadowObscured xmlns:a14="http://schemas.microsoft.com/office/drawing/2010/main"/>
                      </a:ext>
                    </a:extLst>
                  </pic:spPr>
                </pic:pic>
              </a:graphicData>
            </a:graphic>
          </wp:inline>
        </w:drawing>
      </w:r>
    </w:p>
    <w:p w:rsidR="000A34B0" w:rsidRDefault="000A34B0" w:rsidP="00221BCB">
      <w:pPr>
        <w:tabs>
          <w:tab w:val="left" w:pos="360"/>
        </w:tabs>
        <w:rPr>
          <w:rFonts w:ascii="Corbel" w:hAnsi="Corbel"/>
          <w:noProof/>
        </w:rPr>
      </w:pPr>
    </w:p>
    <w:p w:rsidR="00897C54" w:rsidRDefault="00897C54">
      <w:pPr>
        <w:rPr>
          <w:rFonts w:ascii="Corbel" w:hAnsi="Corbel"/>
          <w:noProof/>
        </w:rPr>
      </w:pPr>
    </w:p>
    <w:p w:rsidR="00221BCB" w:rsidRDefault="007D6E88" w:rsidP="00221BCB">
      <w:pPr>
        <w:tabs>
          <w:tab w:val="left" w:pos="360"/>
        </w:tabs>
        <w:rPr>
          <w:rFonts w:ascii="Corbel" w:hAnsi="Corbel"/>
          <w:noProof/>
        </w:rPr>
      </w:pPr>
      <w:r w:rsidRPr="00221BCB">
        <w:rPr>
          <w:rFonts w:ascii="Corbel" w:hAnsi="Corbel"/>
          <w:noProof/>
        </w:rPr>
        <w:t xml:space="preserve">If you have accessed the site </w:t>
      </w:r>
      <w:r w:rsidR="002F6E49" w:rsidRPr="00221BCB">
        <w:rPr>
          <w:rFonts w:ascii="Corbel" w:hAnsi="Corbel"/>
          <w:noProof/>
        </w:rPr>
        <w:t xml:space="preserve">without registering and then </w:t>
      </w:r>
      <w:r w:rsidRPr="00221BCB">
        <w:rPr>
          <w:rFonts w:ascii="Corbel" w:hAnsi="Corbel"/>
          <w:noProof/>
        </w:rPr>
        <w:t xml:space="preserve">click on the training modules, you will see the view </w:t>
      </w:r>
      <w:r w:rsidR="002F6E49" w:rsidRPr="00221BCB">
        <w:rPr>
          <w:rFonts w:ascii="Corbel" w:hAnsi="Corbel"/>
          <w:noProof/>
        </w:rPr>
        <w:t>below</w:t>
      </w:r>
      <w:r w:rsidR="00221BCB">
        <w:rPr>
          <w:rFonts w:ascii="Corbel" w:hAnsi="Corbel"/>
          <w:noProof/>
        </w:rPr>
        <w:t>:</w:t>
      </w:r>
    </w:p>
    <w:p w:rsidR="00897C54" w:rsidRDefault="00897C54" w:rsidP="00221BCB">
      <w:pPr>
        <w:tabs>
          <w:tab w:val="left" w:pos="360"/>
        </w:tabs>
        <w:rPr>
          <w:rFonts w:ascii="Corbel" w:hAnsi="Corbel"/>
          <w:noProof/>
        </w:rPr>
      </w:pPr>
    </w:p>
    <w:p w:rsidR="007D6E88" w:rsidRPr="00221BCB" w:rsidRDefault="00A01FE6" w:rsidP="00520280">
      <w:pPr>
        <w:tabs>
          <w:tab w:val="left" w:pos="360"/>
        </w:tabs>
        <w:ind w:left="360" w:hanging="360"/>
        <w:rPr>
          <w:rFonts w:ascii="Corbel" w:hAnsi="Corbel"/>
          <w:noProof/>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3337560" cy="2785745"/>
            <wp:effectExtent l="0" t="0" r="0" b="0"/>
            <wp:wrapTight wrapText="bothSides">
              <wp:wrapPolygon edited="0">
                <wp:start x="0" y="0"/>
                <wp:lineTo x="0" y="21418"/>
                <wp:lineTo x="21452" y="21418"/>
                <wp:lineTo x="214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37560" cy="2785745"/>
                    </a:xfrm>
                    <a:prstGeom prst="rect">
                      <a:avLst/>
                    </a:prstGeom>
                  </pic:spPr>
                </pic:pic>
              </a:graphicData>
            </a:graphic>
            <wp14:sizeRelH relativeFrom="page">
              <wp14:pctWidth>0</wp14:pctWidth>
            </wp14:sizeRelH>
            <wp14:sizeRelV relativeFrom="page">
              <wp14:pctHeight>0</wp14:pctHeight>
            </wp14:sizeRelV>
          </wp:anchor>
        </w:drawing>
      </w:r>
      <w:r w:rsidR="00897C54" w:rsidRPr="00897C54">
        <w:rPr>
          <w:rFonts w:ascii="Corbel" w:hAnsi="Corbel"/>
          <w:b/>
          <w:noProof/>
        </w:rPr>
        <w:t>Please don't proceed any further.</w:t>
      </w:r>
      <w:r w:rsidR="00897C54" w:rsidRPr="00221BCB">
        <w:rPr>
          <w:rFonts w:ascii="Corbel" w:hAnsi="Corbel"/>
          <w:noProof/>
        </w:rPr>
        <w:t xml:space="preserve">  You should return to the home page and complete your registration.  Please don't make any payments for modules, as these are included in the SHU subscription and Epigeum will not refund any payments</w:t>
      </w:r>
      <w:r w:rsidR="00897C54">
        <w:rPr>
          <w:rFonts w:ascii="Corbel" w:hAnsi="Corbel"/>
          <w:noProof/>
        </w:rPr>
        <w:t xml:space="preserve"> made in error by individuals</w:t>
      </w:r>
      <w:r w:rsidR="00897C54" w:rsidRPr="00221BCB">
        <w:rPr>
          <w:rFonts w:ascii="Corbel" w:hAnsi="Corbel"/>
          <w:noProof/>
        </w:rPr>
        <w:t>.</w:t>
      </w:r>
    </w:p>
    <w:p w:rsidR="002F6E49" w:rsidRPr="00221BCB" w:rsidRDefault="002F6E49" w:rsidP="002F6E49">
      <w:pPr>
        <w:tabs>
          <w:tab w:val="left" w:pos="360"/>
        </w:tabs>
        <w:rPr>
          <w:rFonts w:ascii="Corbel" w:hAnsi="Corbel"/>
          <w:noProof/>
        </w:rPr>
      </w:pPr>
    </w:p>
    <w:p w:rsidR="002F6E49" w:rsidRDefault="002F6E49" w:rsidP="00520280">
      <w:pPr>
        <w:tabs>
          <w:tab w:val="left" w:pos="360"/>
        </w:tabs>
        <w:ind w:left="360" w:hanging="360"/>
        <w:rPr>
          <w:noProof/>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897C54" w:rsidRDefault="00897C54" w:rsidP="00520280">
      <w:pPr>
        <w:tabs>
          <w:tab w:val="left" w:pos="360"/>
        </w:tabs>
        <w:ind w:left="360" w:hanging="360"/>
        <w:rPr>
          <w:rFonts w:ascii="Corbel" w:hAnsi="Corbel"/>
        </w:rPr>
      </w:pPr>
    </w:p>
    <w:p w:rsidR="0061464F" w:rsidRDefault="0061464F">
      <w:pPr>
        <w:rPr>
          <w:rFonts w:ascii="Corbel" w:hAnsi="Corbel"/>
          <w:sz w:val="22"/>
          <w:szCs w:val="24"/>
        </w:rPr>
      </w:pPr>
      <w:r>
        <w:rPr>
          <w:rFonts w:ascii="Corbel" w:hAnsi="Corbel"/>
          <w:sz w:val="22"/>
          <w:szCs w:val="24"/>
        </w:rPr>
        <w:lastRenderedPageBreak/>
        <w:t>You will need a device (PC/tablet/mobile) which can play audio/video, and if you work in a shared space it would be best to use headphones when accessing the module</w:t>
      </w:r>
    </w:p>
    <w:p w:rsidR="0061464F" w:rsidRDefault="0061464F">
      <w:pPr>
        <w:rPr>
          <w:rFonts w:ascii="Corbel" w:hAnsi="Corbel"/>
          <w:sz w:val="22"/>
          <w:szCs w:val="24"/>
        </w:rPr>
      </w:pPr>
    </w:p>
    <w:p w:rsidR="00424D55" w:rsidRDefault="00285FD7">
      <w:pPr>
        <w:rPr>
          <w:rFonts w:ascii="Corbel" w:hAnsi="Corbel"/>
          <w:sz w:val="22"/>
          <w:szCs w:val="24"/>
        </w:rPr>
      </w:pPr>
      <w:r w:rsidRPr="00A84BAB">
        <w:rPr>
          <w:rFonts w:ascii="Corbel" w:hAnsi="Corbel"/>
          <w:sz w:val="22"/>
          <w:szCs w:val="24"/>
        </w:rPr>
        <w:t xml:space="preserve">Each module has downloadable resources </w:t>
      </w:r>
      <w:r w:rsidR="00EF68FC" w:rsidRPr="00A84BAB">
        <w:rPr>
          <w:rFonts w:ascii="Corbel" w:hAnsi="Corbel"/>
          <w:sz w:val="22"/>
          <w:szCs w:val="24"/>
        </w:rPr>
        <w:t>for you to complete and record your progress through the module.</w:t>
      </w:r>
    </w:p>
    <w:p w:rsidR="00424D55" w:rsidRDefault="00424D55">
      <w:pPr>
        <w:rPr>
          <w:rFonts w:ascii="Corbel" w:hAnsi="Corbel"/>
          <w:sz w:val="22"/>
          <w:szCs w:val="24"/>
        </w:rPr>
      </w:pPr>
    </w:p>
    <w:p w:rsidR="00F819EC" w:rsidRDefault="00F819EC">
      <w:pPr>
        <w:rPr>
          <w:rFonts w:ascii="Corbel" w:hAnsi="Corbel"/>
          <w:sz w:val="22"/>
          <w:szCs w:val="22"/>
        </w:rPr>
      </w:pPr>
      <w:r w:rsidRPr="00F819EC">
        <w:rPr>
          <w:rFonts w:ascii="Corbel" w:hAnsi="Corbel"/>
          <w:sz w:val="22"/>
          <w:szCs w:val="22"/>
        </w:rPr>
        <w:t>Once you have completed the test at the end of the module, you will see your grade and will be able to download a certificate to confirm completion of the module</w:t>
      </w:r>
      <w:r w:rsidR="00410703">
        <w:rPr>
          <w:rFonts w:ascii="Corbel" w:hAnsi="Corbel"/>
          <w:sz w:val="22"/>
          <w:szCs w:val="22"/>
        </w:rPr>
        <w:t xml:space="preserve"> if you achieved the pass standard</w:t>
      </w:r>
      <w:r w:rsidRPr="00F819EC">
        <w:rPr>
          <w:rFonts w:ascii="Corbel" w:hAnsi="Corbel"/>
          <w:sz w:val="22"/>
          <w:szCs w:val="22"/>
        </w:rPr>
        <w:t>.</w:t>
      </w:r>
    </w:p>
    <w:p w:rsidR="00410703" w:rsidRDefault="00410703">
      <w:pPr>
        <w:rPr>
          <w:rFonts w:ascii="Corbel" w:hAnsi="Corbel"/>
          <w:sz w:val="22"/>
          <w:szCs w:val="22"/>
        </w:rPr>
      </w:pPr>
    </w:p>
    <w:p w:rsidR="00410703" w:rsidRDefault="00410703">
      <w:pPr>
        <w:rPr>
          <w:rFonts w:ascii="Corbel" w:hAnsi="Corbel"/>
          <w:sz w:val="22"/>
          <w:szCs w:val="22"/>
        </w:rPr>
      </w:pPr>
      <w:r>
        <w:rPr>
          <w:rFonts w:ascii="Corbel" w:hAnsi="Corbel"/>
          <w:sz w:val="22"/>
          <w:szCs w:val="22"/>
        </w:rPr>
        <w:t>The Course Feedback button takes you to a survey about your experience of the course.</w:t>
      </w:r>
      <w:bookmarkStart w:id="0" w:name="_GoBack"/>
      <w:bookmarkEnd w:id="0"/>
    </w:p>
    <w:sectPr w:rsidR="00410703" w:rsidSect="006D12D2">
      <w:pgSz w:w="11909" w:h="16834" w:code="9"/>
      <w:pgMar w:top="1080" w:right="1224" w:bottom="1080" w:left="1224" w:header="432" w:footer="432"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7A9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280F7B87"/>
    <w:multiLevelType w:val="multilevel"/>
    <w:tmpl w:val="77E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C457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52"/>
    <w:rsid w:val="00021A2F"/>
    <w:rsid w:val="000A34B0"/>
    <w:rsid w:val="000B41A3"/>
    <w:rsid w:val="00177102"/>
    <w:rsid w:val="001A1188"/>
    <w:rsid w:val="0020319B"/>
    <w:rsid w:val="00221BCB"/>
    <w:rsid w:val="00285FD7"/>
    <w:rsid w:val="002F6E49"/>
    <w:rsid w:val="00344F7D"/>
    <w:rsid w:val="003617CA"/>
    <w:rsid w:val="00410703"/>
    <w:rsid w:val="00424D55"/>
    <w:rsid w:val="004C0821"/>
    <w:rsid w:val="00520280"/>
    <w:rsid w:val="005A4F5B"/>
    <w:rsid w:val="0061464F"/>
    <w:rsid w:val="00655ABF"/>
    <w:rsid w:val="006749DE"/>
    <w:rsid w:val="00675935"/>
    <w:rsid w:val="006D12D2"/>
    <w:rsid w:val="007153AE"/>
    <w:rsid w:val="00765D82"/>
    <w:rsid w:val="007D6E88"/>
    <w:rsid w:val="007E7A39"/>
    <w:rsid w:val="0088555E"/>
    <w:rsid w:val="00897C54"/>
    <w:rsid w:val="00963388"/>
    <w:rsid w:val="009A6B52"/>
    <w:rsid w:val="00A01FE6"/>
    <w:rsid w:val="00A84BAB"/>
    <w:rsid w:val="00B93875"/>
    <w:rsid w:val="00C04F1D"/>
    <w:rsid w:val="00C41AD0"/>
    <w:rsid w:val="00CB117E"/>
    <w:rsid w:val="00DE1F94"/>
    <w:rsid w:val="00DE6060"/>
    <w:rsid w:val="00DF362B"/>
    <w:rsid w:val="00E0143C"/>
    <w:rsid w:val="00EF44BA"/>
    <w:rsid w:val="00EF68FC"/>
    <w:rsid w:val="00F819EC"/>
    <w:rsid w:val="00FA4EBB"/>
    <w:rsid w:val="00FC7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88"/>
  </w:style>
  <w:style w:type="paragraph" w:styleId="Heading1">
    <w:name w:val="heading 1"/>
    <w:basedOn w:val="Normal"/>
    <w:next w:val="Normal"/>
    <w:qFormat/>
    <w:rsid w:val="001A1188"/>
    <w:pPr>
      <w:keepNext/>
      <w:outlineLvl w:val="0"/>
    </w:pPr>
    <w:rPr>
      <w:rFonts w:ascii="Comic Sans MS" w:hAnsi="Comic Sans MS"/>
      <w:sz w:val="22"/>
      <w:u w:val="single"/>
    </w:rPr>
  </w:style>
  <w:style w:type="paragraph" w:styleId="Heading2">
    <w:name w:val="heading 2"/>
    <w:basedOn w:val="Normal"/>
    <w:next w:val="Normal"/>
    <w:qFormat/>
    <w:rsid w:val="001A1188"/>
    <w:pPr>
      <w:keepNext/>
      <w:outlineLvl w:val="1"/>
    </w:pPr>
    <w:rPr>
      <w:rFonts w:ascii="Comic Sans MS" w:hAnsi="Comic Sans MS"/>
      <w:sz w:val="28"/>
    </w:rPr>
  </w:style>
  <w:style w:type="paragraph" w:styleId="Heading3">
    <w:name w:val="heading 3"/>
    <w:basedOn w:val="Normal"/>
    <w:next w:val="Normal"/>
    <w:qFormat/>
    <w:rsid w:val="001A1188"/>
    <w:pPr>
      <w:keepNext/>
      <w:outlineLvl w:val="2"/>
    </w:pPr>
    <w:rPr>
      <w:rFonts w:ascii="Comic Sans MS" w:hAnsi="Comic Sans MS"/>
      <w:sz w:val="24"/>
      <w:u w:val="single"/>
    </w:rPr>
  </w:style>
  <w:style w:type="paragraph" w:styleId="Heading4">
    <w:name w:val="heading 4"/>
    <w:basedOn w:val="Normal"/>
    <w:next w:val="Normal"/>
    <w:qFormat/>
    <w:rsid w:val="001A1188"/>
    <w:pPr>
      <w:keepNext/>
      <w:outlineLvl w:val="3"/>
    </w:pPr>
    <w:rPr>
      <w:rFonts w:ascii="Comic Sans MS" w:hAnsi="Comic Sans MS"/>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188"/>
    <w:rPr>
      <w:rFonts w:ascii="Comic Sans MS" w:hAnsi="Comic Sans MS"/>
      <w:sz w:val="24"/>
    </w:rPr>
  </w:style>
  <w:style w:type="paragraph" w:customStyle="1" w:styleId="Liz">
    <w:name w:val="Liz"/>
    <w:basedOn w:val="Normal"/>
    <w:rsid w:val="001A1188"/>
    <w:pPr>
      <w:jc w:val="both"/>
    </w:pPr>
    <w:rPr>
      <w:rFonts w:ascii="Comic Sans MS" w:hAnsi="Comic Sans MS"/>
      <w:color w:val="000080"/>
      <w:sz w:val="24"/>
    </w:rPr>
  </w:style>
  <w:style w:type="character" w:styleId="Hyperlink">
    <w:name w:val="Hyperlink"/>
    <w:basedOn w:val="DefaultParagraphFont"/>
    <w:rsid w:val="007153AE"/>
    <w:rPr>
      <w:color w:val="0000FF" w:themeColor="hyperlink"/>
      <w:u w:val="single"/>
    </w:rPr>
  </w:style>
  <w:style w:type="paragraph" w:styleId="BalloonText">
    <w:name w:val="Balloon Text"/>
    <w:basedOn w:val="Normal"/>
    <w:link w:val="BalloonTextChar"/>
    <w:rsid w:val="007153AE"/>
    <w:rPr>
      <w:rFonts w:ascii="Tahoma" w:hAnsi="Tahoma" w:cs="Tahoma"/>
      <w:sz w:val="16"/>
      <w:szCs w:val="16"/>
    </w:rPr>
  </w:style>
  <w:style w:type="character" w:customStyle="1" w:styleId="BalloonTextChar">
    <w:name w:val="Balloon Text Char"/>
    <w:basedOn w:val="DefaultParagraphFont"/>
    <w:link w:val="BalloonText"/>
    <w:rsid w:val="00715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88"/>
  </w:style>
  <w:style w:type="paragraph" w:styleId="Heading1">
    <w:name w:val="heading 1"/>
    <w:basedOn w:val="Normal"/>
    <w:next w:val="Normal"/>
    <w:qFormat/>
    <w:rsid w:val="001A1188"/>
    <w:pPr>
      <w:keepNext/>
      <w:outlineLvl w:val="0"/>
    </w:pPr>
    <w:rPr>
      <w:rFonts w:ascii="Comic Sans MS" w:hAnsi="Comic Sans MS"/>
      <w:sz w:val="22"/>
      <w:u w:val="single"/>
    </w:rPr>
  </w:style>
  <w:style w:type="paragraph" w:styleId="Heading2">
    <w:name w:val="heading 2"/>
    <w:basedOn w:val="Normal"/>
    <w:next w:val="Normal"/>
    <w:qFormat/>
    <w:rsid w:val="001A1188"/>
    <w:pPr>
      <w:keepNext/>
      <w:outlineLvl w:val="1"/>
    </w:pPr>
    <w:rPr>
      <w:rFonts w:ascii="Comic Sans MS" w:hAnsi="Comic Sans MS"/>
      <w:sz w:val="28"/>
    </w:rPr>
  </w:style>
  <w:style w:type="paragraph" w:styleId="Heading3">
    <w:name w:val="heading 3"/>
    <w:basedOn w:val="Normal"/>
    <w:next w:val="Normal"/>
    <w:qFormat/>
    <w:rsid w:val="001A1188"/>
    <w:pPr>
      <w:keepNext/>
      <w:outlineLvl w:val="2"/>
    </w:pPr>
    <w:rPr>
      <w:rFonts w:ascii="Comic Sans MS" w:hAnsi="Comic Sans MS"/>
      <w:sz w:val="24"/>
      <w:u w:val="single"/>
    </w:rPr>
  </w:style>
  <w:style w:type="paragraph" w:styleId="Heading4">
    <w:name w:val="heading 4"/>
    <w:basedOn w:val="Normal"/>
    <w:next w:val="Normal"/>
    <w:qFormat/>
    <w:rsid w:val="001A1188"/>
    <w:pPr>
      <w:keepNext/>
      <w:outlineLvl w:val="3"/>
    </w:pPr>
    <w:rPr>
      <w:rFonts w:ascii="Comic Sans MS" w:hAnsi="Comic Sans MS"/>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1188"/>
    <w:rPr>
      <w:rFonts w:ascii="Comic Sans MS" w:hAnsi="Comic Sans MS"/>
      <w:sz w:val="24"/>
    </w:rPr>
  </w:style>
  <w:style w:type="paragraph" w:customStyle="1" w:styleId="Liz">
    <w:name w:val="Liz"/>
    <w:basedOn w:val="Normal"/>
    <w:rsid w:val="001A1188"/>
    <w:pPr>
      <w:jc w:val="both"/>
    </w:pPr>
    <w:rPr>
      <w:rFonts w:ascii="Comic Sans MS" w:hAnsi="Comic Sans MS"/>
      <w:color w:val="000080"/>
      <w:sz w:val="24"/>
    </w:rPr>
  </w:style>
  <w:style w:type="character" w:styleId="Hyperlink">
    <w:name w:val="Hyperlink"/>
    <w:basedOn w:val="DefaultParagraphFont"/>
    <w:rsid w:val="007153AE"/>
    <w:rPr>
      <w:color w:val="0000FF" w:themeColor="hyperlink"/>
      <w:u w:val="single"/>
    </w:rPr>
  </w:style>
  <w:style w:type="paragraph" w:styleId="BalloonText">
    <w:name w:val="Balloon Text"/>
    <w:basedOn w:val="Normal"/>
    <w:link w:val="BalloonTextChar"/>
    <w:rsid w:val="007153AE"/>
    <w:rPr>
      <w:rFonts w:ascii="Tahoma" w:hAnsi="Tahoma" w:cs="Tahoma"/>
      <w:sz w:val="16"/>
      <w:szCs w:val="16"/>
    </w:rPr>
  </w:style>
  <w:style w:type="character" w:customStyle="1" w:styleId="BalloonTextChar">
    <w:name w:val="Balloon Text Char"/>
    <w:basedOn w:val="DefaultParagraphFont"/>
    <w:link w:val="BalloonText"/>
    <w:rsid w:val="0071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7348">
      <w:bodyDiv w:val="1"/>
      <w:marLeft w:val="0"/>
      <w:marRight w:val="0"/>
      <w:marTop w:val="0"/>
      <w:marBottom w:val="0"/>
      <w:divBdr>
        <w:top w:val="none" w:sz="0" w:space="0" w:color="auto"/>
        <w:left w:val="none" w:sz="0" w:space="0" w:color="auto"/>
        <w:bottom w:val="none" w:sz="0" w:space="0" w:color="auto"/>
        <w:right w:val="none" w:sz="0" w:space="0" w:color="auto"/>
      </w:divBdr>
    </w:div>
    <w:div w:id="1885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technologies.epige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6F33-4E7E-4050-8997-16E38B1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Brearley</dc:creator>
  <cp:lastModifiedBy>Liz Brearley</cp:lastModifiedBy>
  <cp:revision>5</cp:revision>
  <cp:lastPrinted>1999-12-13T12:45:00Z</cp:lastPrinted>
  <dcterms:created xsi:type="dcterms:W3CDTF">2018-05-14T09:57:00Z</dcterms:created>
  <dcterms:modified xsi:type="dcterms:W3CDTF">2018-06-04T12:21:00Z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365637041</vt:i4>
  </property>
</Properties>
</file>