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8944" w14:textId="77777777" w:rsidR="00856C5A" w:rsidRPr="00A34D5E" w:rsidRDefault="00856C5A" w:rsidP="00856C5A">
      <w:pPr>
        <w:spacing w:after="0" w:line="240" w:lineRule="auto"/>
        <w:rPr>
          <w:rFonts w:eastAsia="SimSun"/>
          <w:iCs/>
          <w:sz w:val="22"/>
          <w:szCs w:val="22"/>
          <w:lang w:eastAsia="zh-CN"/>
        </w:rPr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629"/>
      </w:tblGrid>
      <w:tr w:rsidR="00075514" w14:paraId="286068EE" w14:textId="77777777" w:rsidTr="003A0A79">
        <w:tc>
          <w:tcPr>
            <w:tcW w:w="9855" w:type="dxa"/>
            <w:shd w:val="clear" w:color="auto" w:fill="F2DBDB" w:themeFill="accent2" w:themeFillTint="33"/>
          </w:tcPr>
          <w:p w14:paraId="45D3B7A4" w14:textId="4BFA6F0A" w:rsidR="000C1C43" w:rsidRPr="001C15AA" w:rsidRDefault="009E0EB8" w:rsidP="000C1C43">
            <w:pPr>
              <w:jc w:val="center"/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  <w:t>research institute fund</w:t>
            </w:r>
            <w:r w:rsidR="00030FE5"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  <w:t xml:space="preserve">: </w:t>
            </w:r>
            <w:r w:rsidR="00E11D71"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  <w:t xml:space="preserve">interdisciplinary research and innovation in response to </w:t>
            </w:r>
            <w:r w:rsidR="00030FE5"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  <w:t xml:space="preserve">the </w:t>
            </w:r>
            <w:r w:rsidR="00E11D71"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  <w:t>covid-19 pandemic</w:t>
            </w:r>
            <w:r w:rsidR="000C1C43" w:rsidRPr="001C15AA">
              <w:rPr>
                <w:rFonts w:eastAsia="SimSun"/>
                <w:b/>
                <w:bCs/>
                <w:caps/>
                <w:sz w:val="28"/>
                <w:szCs w:val="28"/>
                <w:lang w:eastAsia="zh-CN"/>
              </w:rPr>
              <w:t xml:space="preserve"> </w:t>
            </w:r>
          </w:p>
          <w:p w14:paraId="6638E26C" w14:textId="6DDF8F0C" w:rsidR="00075514" w:rsidRPr="00075514" w:rsidRDefault="00075514" w:rsidP="00075514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075514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20</w:t>
            </w:r>
            <w:r w:rsidR="005C0291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20</w:t>
            </w:r>
            <w:r w:rsidRPr="00075514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 - </w:t>
            </w:r>
            <w:r w:rsidR="005C0291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21</w:t>
            </w:r>
          </w:p>
          <w:p w14:paraId="2F5343E5" w14:textId="63B6187F" w:rsidR="00075514" w:rsidRDefault="00870744" w:rsidP="0007551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  <w:r w:rsidR="00075514" w:rsidRPr="00075514">
              <w:rPr>
                <w:rFonts w:eastAsia="SimSun"/>
                <w:b/>
                <w:bCs/>
                <w:lang w:eastAsia="zh-CN"/>
              </w:rPr>
              <w:t>Project Application Form</w:t>
            </w:r>
          </w:p>
        </w:tc>
      </w:tr>
    </w:tbl>
    <w:p w14:paraId="078A92B2" w14:textId="55B709F1" w:rsidR="009E0EB8" w:rsidRDefault="00E11D71" w:rsidP="00942250">
      <w:pPr>
        <w:rPr>
          <w:rFonts w:eastAsia="SimSun"/>
          <w:sz w:val="22"/>
          <w:szCs w:val="22"/>
          <w:lang w:eastAsia="zh-CN"/>
        </w:rPr>
      </w:pPr>
      <w:r w:rsidRPr="7EFC17FB">
        <w:rPr>
          <w:sz w:val="22"/>
          <w:szCs w:val="22"/>
          <w:lang w:eastAsia="zh-CN"/>
        </w:rPr>
        <w:t>This f</w:t>
      </w:r>
      <w:r w:rsidR="004E39B2" w:rsidRPr="7EFC17FB">
        <w:rPr>
          <w:sz w:val="22"/>
          <w:szCs w:val="22"/>
          <w:lang w:eastAsia="zh-CN"/>
        </w:rPr>
        <w:t>unding scheme has been established</w:t>
      </w:r>
      <w:r w:rsidRPr="7EFC17FB">
        <w:rPr>
          <w:sz w:val="22"/>
          <w:szCs w:val="22"/>
          <w:lang w:eastAsia="zh-CN"/>
        </w:rPr>
        <w:t xml:space="preserve"> as a </w:t>
      </w:r>
      <w:r w:rsidR="009E0EB8" w:rsidRPr="7EFC17FB">
        <w:rPr>
          <w:sz w:val="22"/>
          <w:szCs w:val="22"/>
          <w:lang w:eastAsia="zh-CN"/>
        </w:rPr>
        <w:t xml:space="preserve">flexible </w:t>
      </w:r>
      <w:r w:rsidRPr="7EFC17FB">
        <w:rPr>
          <w:sz w:val="22"/>
          <w:szCs w:val="22"/>
          <w:lang w:eastAsia="zh-CN"/>
        </w:rPr>
        <w:t xml:space="preserve">response to </w:t>
      </w:r>
      <w:r w:rsidR="0007502D" w:rsidRPr="7EFC17FB">
        <w:rPr>
          <w:sz w:val="22"/>
          <w:szCs w:val="22"/>
          <w:lang w:eastAsia="zh-CN"/>
        </w:rPr>
        <w:t xml:space="preserve">the Covid-19 </w:t>
      </w:r>
      <w:r w:rsidR="295C944B" w:rsidRPr="7EFC17FB">
        <w:rPr>
          <w:sz w:val="22"/>
          <w:szCs w:val="22"/>
          <w:lang w:eastAsia="zh-CN"/>
        </w:rPr>
        <w:t xml:space="preserve">(C19) </w:t>
      </w:r>
      <w:proofErr w:type="gramStart"/>
      <w:r w:rsidR="0007502D" w:rsidRPr="7EFC17FB">
        <w:rPr>
          <w:sz w:val="22"/>
          <w:szCs w:val="22"/>
          <w:lang w:eastAsia="zh-CN"/>
        </w:rPr>
        <w:t xml:space="preserve">pandemic, </w:t>
      </w:r>
      <w:r w:rsidRPr="7EFC17FB">
        <w:rPr>
          <w:sz w:val="22"/>
          <w:szCs w:val="22"/>
          <w:lang w:eastAsia="zh-CN"/>
        </w:rPr>
        <w:t>and</w:t>
      </w:r>
      <w:proofErr w:type="gramEnd"/>
      <w:r w:rsidRPr="7EFC17FB">
        <w:rPr>
          <w:sz w:val="22"/>
          <w:szCs w:val="22"/>
          <w:lang w:eastAsia="zh-CN"/>
        </w:rPr>
        <w:t xml:space="preserve"> is intended to support the d</w:t>
      </w:r>
      <w:r w:rsidR="008D3F11" w:rsidRPr="7EFC17FB">
        <w:rPr>
          <w:sz w:val="22"/>
          <w:szCs w:val="22"/>
          <w:lang w:eastAsia="zh-CN"/>
        </w:rPr>
        <w:t>evelopment of</w:t>
      </w:r>
      <w:r w:rsidRPr="7EFC17FB">
        <w:rPr>
          <w:sz w:val="22"/>
          <w:szCs w:val="22"/>
          <w:lang w:eastAsia="zh-CN"/>
        </w:rPr>
        <w:t xml:space="preserve"> research and innovation projects which respond directly to C19 at either local, national or internat</w:t>
      </w:r>
      <w:r w:rsidR="00030FE5" w:rsidRPr="7EFC17FB">
        <w:rPr>
          <w:sz w:val="22"/>
          <w:szCs w:val="22"/>
          <w:lang w:eastAsia="zh-CN"/>
        </w:rPr>
        <w:t xml:space="preserve">ional levels. </w:t>
      </w:r>
      <w:r w:rsidR="005F736F" w:rsidRPr="7EFC17FB">
        <w:rPr>
          <w:sz w:val="22"/>
          <w:szCs w:val="22"/>
          <w:lang w:eastAsia="zh-CN"/>
        </w:rPr>
        <w:t xml:space="preserve">There are many ways in which </w:t>
      </w:r>
      <w:r w:rsidR="005F736F" w:rsidRPr="7EFC17FB">
        <w:rPr>
          <w:rFonts w:eastAsia="SimSun"/>
          <w:sz w:val="22"/>
          <w:szCs w:val="22"/>
          <w:lang w:eastAsia="zh-CN"/>
        </w:rPr>
        <w:t>research and innova</w:t>
      </w:r>
      <w:r w:rsidR="00030FE5" w:rsidRPr="7EFC17FB">
        <w:rPr>
          <w:rFonts w:eastAsia="SimSun"/>
          <w:sz w:val="22"/>
          <w:szCs w:val="22"/>
          <w:lang w:eastAsia="zh-CN"/>
        </w:rPr>
        <w:t xml:space="preserve">tion activity can help with, or learn from, the current crisis and for this reason </w:t>
      </w:r>
      <w:r w:rsidR="004E39B2" w:rsidRPr="7EFC17FB">
        <w:rPr>
          <w:rFonts w:eastAsia="SimSun"/>
          <w:sz w:val="22"/>
          <w:szCs w:val="22"/>
          <w:lang w:eastAsia="zh-CN"/>
        </w:rPr>
        <w:t>it is anticipated that the fund will support a broad</w:t>
      </w:r>
      <w:r w:rsidR="00030FE5" w:rsidRPr="7EFC17FB">
        <w:rPr>
          <w:rFonts w:eastAsia="SimSun"/>
          <w:sz w:val="22"/>
          <w:szCs w:val="22"/>
          <w:lang w:eastAsia="zh-CN"/>
        </w:rPr>
        <w:t xml:space="preserve"> range of activities</w:t>
      </w:r>
      <w:r w:rsidR="004E39B2" w:rsidRPr="7EFC17FB">
        <w:rPr>
          <w:rFonts w:eastAsia="SimSun"/>
          <w:sz w:val="22"/>
          <w:szCs w:val="22"/>
          <w:lang w:eastAsia="zh-CN"/>
        </w:rPr>
        <w:t xml:space="preserve">. </w:t>
      </w:r>
      <w:r w:rsidR="009E0EB8" w:rsidRPr="7EFC17FB">
        <w:rPr>
          <w:rFonts w:eastAsia="SimSun"/>
          <w:sz w:val="22"/>
          <w:szCs w:val="22"/>
          <w:lang w:eastAsia="zh-CN"/>
        </w:rPr>
        <w:t>These might include</w:t>
      </w:r>
      <w:r w:rsidR="00861056" w:rsidRPr="7EFC17FB">
        <w:rPr>
          <w:rFonts w:eastAsia="SimSun"/>
          <w:sz w:val="22"/>
          <w:szCs w:val="22"/>
          <w:lang w:eastAsia="zh-CN"/>
        </w:rPr>
        <w:t xml:space="preserve"> (but not exclusively)</w:t>
      </w:r>
      <w:r w:rsidR="009E0EB8" w:rsidRPr="7EFC17FB">
        <w:rPr>
          <w:rFonts w:eastAsia="SimSun"/>
          <w:sz w:val="22"/>
          <w:szCs w:val="22"/>
          <w:lang w:eastAsia="zh-CN"/>
        </w:rPr>
        <w:t>:</w:t>
      </w:r>
    </w:p>
    <w:p w14:paraId="779B7FBB" w14:textId="4D1D26BC" w:rsidR="009E0EB8" w:rsidRPr="008D3F11" w:rsidRDefault="009E0EB8" w:rsidP="008D3F11">
      <w:pPr>
        <w:pStyle w:val="ListParagraph"/>
        <w:numPr>
          <w:ilvl w:val="0"/>
          <w:numId w:val="7"/>
        </w:numPr>
        <w:rPr>
          <w:rFonts w:eastAsia="SimSun"/>
          <w:sz w:val="22"/>
          <w:szCs w:val="22"/>
          <w:lang w:eastAsia="zh-CN"/>
        </w:rPr>
      </w:pPr>
      <w:r w:rsidRPr="008D3F11">
        <w:rPr>
          <w:rFonts w:eastAsia="SimSun"/>
          <w:sz w:val="22"/>
          <w:szCs w:val="22"/>
          <w:lang w:eastAsia="zh-CN"/>
        </w:rPr>
        <w:t>responding to a need identified by a partner for research support or product development directly associated with the C19 pandemic</w:t>
      </w:r>
    </w:p>
    <w:p w14:paraId="6787F967" w14:textId="77777777" w:rsidR="008D3F11" w:rsidRPr="008D3F11" w:rsidRDefault="009E0EB8" w:rsidP="008D3F11">
      <w:pPr>
        <w:pStyle w:val="ListParagraph"/>
        <w:numPr>
          <w:ilvl w:val="0"/>
          <w:numId w:val="7"/>
        </w:numPr>
        <w:rPr>
          <w:rFonts w:eastAsia="SimSun"/>
          <w:sz w:val="22"/>
          <w:szCs w:val="22"/>
          <w:lang w:eastAsia="zh-CN"/>
        </w:rPr>
      </w:pPr>
      <w:r w:rsidRPr="008D3F11">
        <w:rPr>
          <w:rFonts w:eastAsia="SimSun"/>
          <w:sz w:val="22"/>
          <w:szCs w:val="22"/>
          <w:lang w:eastAsia="zh-CN"/>
        </w:rPr>
        <w:t>developing collaborations with other HEIs</w:t>
      </w:r>
      <w:r w:rsidR="008D3F11" w:rsidRPr="008D3F11">
        <w:rPr>
          <w:rFonts w:eastAsia="SimSun"/>
          <w:sz w:val="22"/>
          <w:szCs w:val="22"/>
          <w:lang w:eastAsia="zh-CN"/>
        </w:rPr>
        <w:t>, to strengthen capacity for R&amp;I C19 responses</w:t>
      </w:r>
    </w:p>
    <w:p w14:paraId="0A6057FB" w14:textId="7B2FA1FD" w:rsidR="001E28AB" w:rsidRDefault="006F5324" w:rsidP="001E28AB">
      <w:pPr>
        <w:pStyle w:val="ListParagraph"/>
        <w:numPr>
          <w:ilvl w:val="0"/>
          <w:numId w:val="7"/>
        </w:numPr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research which seeks to understand the social, economic and cultural impacts of C-19</w:t>
      </w:r>
      <w:r w:rsidR="001E28AB">
        <w:rPr>
          <w:rFonts w:eastAsia="SimSun"/>
          <w:sz w:val="22"/>
          <w:szCs w:val="22"/>
          <w:lang w:eastAsia="zh-CN"/>
        </w:rPr>
        <w:t xml:space="preserve"> for individuals, communities and organisations</w:t>
      </w:r>
    </w:p>
    <w:p w14:paraId="4E508ED3" w14:textId="166A823E" w:rsidR="006F5324" w:rsidRPr="001E28AB" w:rsidRDefault="006F5324" w:rsidP="001E28AB">
      <w:pPr>
        <w:pStyle w:val="ListParagraph"/>
        <w:numPr>
          <w:ilvl w:val="0"/>
          <w:numId w:val="7"/>
        </w:numPr>
        <w:rPr>
          <w:rFonts w:eastAsia="SimSun"/>
          <w:sz w:val="22"/>
          <w:szCs w:val="22"/>
          <w:lang w:eastAsia="zh-CN"/>
        </w:rPr>
      </w:pPr>
      <w:r w:rsidRPr="7EFC17FB">
        <w:rPr>
          <w:rFonts w:eastAsia="SimSun"/>
          <w:sz w:val="22"/>
          <w:szCs w:val="22"/>
          <w:lang w:eastAsia="zh-CN"/>
        </w:rPr>
        <w:t>research which explores the impacts of C19 on global health and resources (although there will be many negative impacts, this could also include 'positive' impacts such as reduced emiss</w:t>
      </w:r>
      <w:r w:rsidR="7AFF6274" w:rsidRPr="7EFC17FB">
        <w:rPr>
          <w:rFonts w:eastAsia="SimSun"/>
          <w:sz w:val="22"/>
          <w:szCs w:val="22"/>
          <w:lang w:eastAsia="zh-CN"/>
        </w:rPr>
        <w:t>i</w:t>
      </w:r>
      <w:r w:rsidRPr="7EFC17FB">
        <w:rPr>
          <w:rFonts w:eastAsia="SimSun"/>
          <w:sz w:val="22"/>
          <w:szCs w:val="22"/>
          <w:lang w:eastAsia="zh-CN"/>
        </w:rPr>
        <w:t>ons, improved understanding of immunity, or changed attitudes to vaccination)</w:t>
      </w:r>
    </w:p>
    <w:p w14:paraId="70A45F2D" w14:textId="1FB75580" w:rsidR="008D3F11" w:rsidRDefault="008D3F11" w:rsidP="008D3F11">
      <w:pPr>
        <w:pStyle w:val="ListParagraph"/>
        <w:numPr>
          <w:ilvl w:val="0"/>
          <w:numId w:val="7"/>
        </w:numPr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research and innovation which addresses shifts in societal </w:t>
      </w:r>
      <w:r w:rsidR="00861056">
        <w:rPr>
          <w:rFonts w:eastAsia="SimSun"/>
          <w:sz w:val="22"/>
          <w:szCs w:val="22"/>
          <w:lang w:eastAsia="zh-CN"/>
        </w:rPr>
        <w:t>norms through, for instance, developing new platforms or methods of engagement</w:t>
      </w:r>
    </w:p>
    <w:p w14:paraId="7498A9CF" w14:textId="5EBD4463" w:rsidR="00861056" w:rsidRPr="008D3F11" w:rsidRDefault="00861056" w:rsidP="008D3F11">
      <w:pPr>
        <w:pStyle w:val="ListParagraph"/>
        <w:numPr>
          <w:ilvl w:val="0"/>
          <w:numId w:val="7"/>
        </w:numPr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activities which facilitate knowledge exchange in relation to C19.</w:t>
      </w:r>
    </w:p>
    <w:p w14:paraId="0E4DE864" w14:textId="0880FE73" w:rsidR="005F736F" w:rsidRDefault="00861056" w:rsidP="00942250">
      <w:pPr>
        <w:rPr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T</w:t>
      </w:r>
      <w:r w:rsidR="004E39B2">
        <w:rPr>
          <w:rFonts w:eastAsia="SimSun"/>
          <w:sz w:val="22"/>
          <w:szCs w:val="22"/>
          <w:lang w:eastAsia="zh-CN"/>
        </w:rPr>
        <w:t xml:space="preserve">he administration of the fund through the Research </w:t>
      </w:r>
      <w:r w:rsidR="009E0EB8">
        <w:rPr>
          <w:rFonts w:eastAsia="SimSun"/>
          <w:sz w:val="22"/>
          <w:szCs w:val="22"/>
          <w:lang w:eastAsia="zh-CN"/>
        </w:rPr>
        <w:t xml:space="preserve">Institutes is also intended to </w:t>
      </w:r>
      <w:r>
        <w:rPr>
          <w:rFonts w:eastAsia="SimSun"/>
          <w:sz w:val="22"/>
          <w:szCs w:val="22"/>
          <w:lang w:eastAsia="zh-CN"/>
        </w:rPr>
        <w:t>facilitate new interdisciplinary approaches which build on SHU's R&amp;I strengths. Applicants are therefore asked to demonstrate how proposals meet</w:t>
      </w:r>
      <w:r w:rsidR="009E0EB8">
        <w:rPr>
          <w:rFonts w:eastAsia="SimSun"/>
          <w:sz w:val="22"/>
          <w:szCs w:val="22"/>
          <w:lang w:eastAsia="zh-CN"/>
        </w:rPr>
        <w:t xml:space="preserve"> </w:t>
      </w:r>
      <w:r w:rsidR="00030FE5">
        <w:rPr>
          <w:rFonts w:eastAsia="SimSun"/>
          <w:sz w:val="22"/>
          <w:szCs w:val="22"/>
          <w:lang w:eastAsia="zh-CN"/>
        </w:rPr>
        <w:t>at least one of the</w:t>
      </w:r>
      <w:r w:rsidR="005F736F">
        <w:rPr>
          <w:sz w:val="22"/>
          <w:szCs w:val="22"/>
          <w:lang w:eastAsia="zh-CN"/>
        </w:rPr>
        <w:t xml:space="preserve"> </w:t>
      </w:r>
      <w:r w:rsidR="00030FE5">
        <w:rPr>
          <w:sz w:val="22"/>
          <w:szCs w:val="22"/>
          <w:lang w:eastAsia="zh-CN"/>
        </w:rPr>
        <w:t>following criteria</w:t>
      </w:r>
    </w:p>
    <w:p w14:paraId="0EFE9C98" w14:textId="69A26D0D" w:rsidR="00030FE5" w:rsidRPr="00F15EF3" w:rsidRDefault="00861056" w:rsidP="00F15EF3">
      <w:pPr>
        <w:pStyle w:val="ListParagraph"/>
        <w:numPr>
          <w:ilvl w:val="0"/>
          <w:numId w:val="8"/>
        </w:numPr>
        <w:rPr>
          <w:sz w:val="22"/>
          <w:szCs w:val="22"/>
          <w:lang w:eastAsia="zh-CN"/>
        </w:rPr>
      </w:pPr>
      <w:r w:rsidRPr="00F15EF3">
        <w:rPr>
          <w:sz w:val="22"/>
          <w:szCs w:val="22"/>
          <w:lang w:eastAsia="zh-CN"/>
        </w:rPr>
        <w:t>a focus on interdisciplinary working</w:t>
      </w:r>
      <w:r w:rsidR="00030FE5" w:rsidRPr="00F15EF3">
        <w:rPr>
          <w:sz w:val="22"/>
          <w:szCs w:val="22"/>
          <w:lang w:eastAsia="zh-CN"/>
        </w:rPr>
        <w:t xml:space="preserve">: projects which look beyond </w:t>
      </w:r>
      <w:r w:rsidRPr="00F15EF3">
        <w:rPr>
          <w:sz w:val="22"/>
          <w:szCs w:val="22"/>
          <w:lang w:eastAsia="zh-CN"/>
        </w:rPr>
        <w:t xml:space="preserve">disciplinary boundaries to develop new perspectives on C19 </w:t>
      </w:r>
    </w:p>
    <w:p w14:paraId="7AFF31E9" w14:textId="45B2137C" w:rsidR="00861056" w:rsidRPr="00F15EF3" w:rsidRDefault="00861056" w:rsidP="00F15EF3">
      <w:pPr>
        <w:pStyle w:val="ListParagraph"/>
        <w:numPr>
          <w:ilvl w:val="0"/>
          <w:numId w:val="8"/>
        </w:numPr>
        <w:rPr>
          <w:sz w:val="22"/>
          <w:szCs w:val="22"/>
          <w:lang w:eastAsia="zh-CN"/>
        </w:rPr>
      </w:pPr>
      <w:r w:rsidRPr="00F15EF3">
        <w:rPr>
          <w:sz w:val="22"/>
          <w:szCs w:val="22"/>
          <w:lang w:eastAsia="zh-CN"/>
        </w:rPr>
        <w:t xml:space="preserve">strengthening partnerships and external engagement: through </w:t>
      </w:r>
      <w:r w:rsidR="00F15EF3" w:rsidRPr="00F15EF3">
        <w:rPr>
          <w:sz w:val="22"/>
          <w:szCs w:val="22"/>
          <w:lang w:eastAsia="zh-CN"/>
        </w:rPr>
        <w:t xml:space="preserve">proactive </w:t>
      </w:r>
      <w:r w:rsidRPr="00F15EF3">
        <w:rPr>
          <w:sz w:val="22"/>
          <w:szCs w:val="22"/>
          <w:lang w:eastAsia="zh-CN"/>
        </w:rPr>
        <w:t>collaboration with industry, civil society or the public sector and/or other HEIs</w:t>
      </w:r>
    </w:p>
    <w:p w14:paraId="74B4EA57" w14:textId="77777777" w:rsidR="00F15EF3" w:rsidRPr="00F15EF3" w:rsidRDefault="00861056" w:rsidP="00F15EF3">
      <w:pPr>
        <w:pStyle w:val="ListParagraph"/>
        <w:numPr>
          <w:ilvl w:val="0"/>
          <w:numId w:val="8"/>
        </w:numPr>
        <w:rPr>
          <w:sz w:val="22"/>
          <w:szCs w:val="22"/>
          <w:lang w:eastAsia="zh-CN"/>
        </w:rPr>
      </w:pPr>
      <w:r w:rsidRPr="00F15EF3">
        <w:rPr>
          <w:sz w:val="22"/>
          <w:szCs w:val="22"/>
          <w:lang w:eastAsia="zh-CN"/>
        </w:rPr>
        <w:t xml:space="preserve">developing future funding opportunities: </w:t>
      </w:r>
      <w:r w:rsidR="00F15EF3" w:rsidRPr="00F15EF3">
        <w:rPr>
          <w:sz w:val="22"/>
          <w:szCs w:val="22"/>
          <w:lang w:eastAsia="zh-CN"/>
        </w:rPr>
        <w:t xml:space="preserve">projects which will lead to an application for a significant R&amp;I funding opportunity. </w:t>
      </w:r>
    </w:p>
    <w:p w14:paraId="0DBF59B7" w14:textId="40BA6127" w:rsidR="00F15EF3" w:rsidRDefault="00F15EF3" w:rsidP="00F15EF3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Applicants are also strongly encouraged to consider whether this flexible fund can be used alongside other CK funding opportunities (</w:t>
      </w:r>
      <w:proofErr w:type="spellStart"/>
      <w:r>
        <w:rPr>
          <w:sz w:val="22"/>
          <w:szCs w:val="22"/>
          <w:lang w:eastAsia="zh-CN"/>
        </w:rPr>
        <w:t>eg</w:t>
      </w:r>
      <w:proofErr w:type="spellEnd"/>
      <w:r>
        <w:rPr>
          <w:sz w:val="22"/>
          <w:szCs w:val="22"/>
          <w:lang w:eastAsia="zh-CN"/>
        </w:rPr>
        <w:t xml:space="preserve"> Clusters, </w:t>
      </w:r>
      <w:r w:rsidR="47746BFE" w:rsidRPr="3D674173">
        <w:rPr>
          <w:sz w:val="22"/>
          <w:szCs w:val="22"/>
          <w:lang w:eastAsia="zh-CN"/>
        </w:rPr>
        <w:t>DIR</w:t>
      </w:r>
      <w:r w:rsidR="767D64B9" w:rsidRPr="3D674173">
        <w:rPr>
          <w:sz w:val="22"/>
          <w:szCs w:val="22"/>
          <w:lang w:eastAsia="zh-CN"/>
        </w:rPr>
        <w:t>I</w:t>
      </w:r>
      <w:r w:rsidR="47746BFE" w:rsidRPr="3D674173">
        <w:rPr>
          <w:sz w:val="22"/>
          <w:szCs w:val="22"/>
          <w:lang w:eastAsia="zh-CN"/>
        </w:rPr>
        <w:t>FO</w:t>
      </w:r>
      <w:r>
        <w:rPr>
          <w:sz w:val="22"/>
          <w:szCs w:val="22"/>
          <w:lang w:eastAsia="zh-CN"/>
        </w:rPr>
        <w:t xml:space="preserve"> and Impact Fellowships) to develop larger collaborative responses to C19.</w:t>
      </w:r>
    </w:p>
    <w:p w14:paraId="13BFF9C7" w14:textId="20284CDB" w:rsidR="00C16ACC" w:rsidRDefault="000C1C43" w:rsidP="00F81B1A">
      <w:pPr>
        <w:rPr>
          <w:rFonts w:eastAsia="SimSun"/>
          <w:b/>
          <w:bCs/>
          <w:sz w:val="20"/>
          <w:szCs w:val="20"/>
          <w:lang w:eastAsia="zh-CN"/>
        </w:rPr>
      </w:pPr>
      <w:r w:rsidRPr="00C469B5">
        <w:rPr>
          <w:sz w:val="22"/>
          <w:szCs w:val="22"/>
          <w:lang w:eastAsia="zh-CN"/>
        </w:rPr>
        <w:t>This is an open call and applications can be made throughout 20</w:t>
      </w:r>
      <w:r w:rsidR="00F57D5C" w:rsidRPr="00C469B5">
        <w:rPr>
          <w:sz w:val="22"/>
          <w:szCs w:val="22"/>
          <w:lang w:eastAsia="zh-CN"/>
        </w:rPr>
        <w:t>20/2</w:t>
      </w:r>
      <w:r w:rsidR="005061F3" w:rsidRPr="00C469B5">
        <w:rPr>
          <w:sz w:val="22"/>
          <w:szCs w:val="22"/>
          <w:lang w:eastAsia="zh-CN"/>
        </w:rPr>
        <w:t>1</w:t>
      </w:r>
      <w:r w:rsidRPr="00A3721C">
        <w:rPr>
          <w:lang w:eastAsia="zh-CN"/>
        </w:rPr>
        <w:t>.</w:t>
      </w:r>
      <w:r w:rsidR="00C16ACC">
        <w:rPr>
          <w:lang w:eastAsia="zh-CN"/>
        </w:rPr>
        <w:t xml:space="preserve">  </w:t>
      </w:r>
      <w:r w:rsidR="00F81B1A" w:rsidRPr="00CC6212">
        <w:rPr>
          <w:rFonts w:eastAsia="SimSun"/>
          <w:b/>
          <w:bCs/>
          <w:sz w:val="20"/>
          <w:szCs w:val="20"/>
          <w:lang w:eastAsia="zh-CN"/>
        </w:rPr>
        <w:t>Completed application forms should be returned to '! Creating Knowledge' (</w:t>
      </w:r>
      <w:hyperlink r:id="rId10">
        <w:r w:rsidR="00F81B1A" w:rsidRPr="00CC6212">
          <w:rPr>
            <w:rStyle w:val="Hyperlink"/>
            <w:rFonts w:eastAsia="SimSun"/>
            <w:b/>
            <w:bCs/>
            <w:sz w:val="20"/>
            <w:szCs w:val="20"/>
            <w:lang w:eastAsia="zh-CN"/>
          </w:rPr>
          <w:t>creatingknowledge@shu.ac.uk</w:t>
        </w:r>
      </w:hyperlink>
      <w:r w:rsidR="00F81B1A" w:rsidRPr="00CC6212">
        <w:rPr>
          <w:rFonts w:eastAsia="SimSun"/>
          <w:b/>
          <w:bCs/>
          <w:sz w:val="20"/>
          <w:szCs w:val="20"/>
          <w:lang w:eastAsia="zh-CN"/>
        </w:rPr>
        <w:t xml:space="preserve">)  </w:t>
      </w:r>
    </w:p>
    <w:p w14:paraId="2EA499AC" w14:textId="543BC34B" w:rsidR="00F81B1A" w:rsidRPr="00CC6212" w:rsidRDefault="00F81B1A" w:rsidP="00F81B1A">
      <w:pPr>
        <w:rPr>
          <w:rFonts w:eastAsia="SimSun"/>
          <w:b/>
          <w:bCs/>
          <w:sz w:val="20"/>
          <w:szCs w:val="20"/>
          <w:lang w:eastAsia="zh-CN"/>
        </w:rPr>
      </w:pPr>
      <w:r w:rsidRPr="00CC6212">
        <w:rPr>
          <w:b/>
          <w:bCs/>
          <w:sz w:val="20"/>
          <w:szCs w:val="20"/>
          <w:lang w:eastAsia="zh-CN"/>
        </w:rPr>
        <w:t xml:space="preserve">Applicants will be informed of their proposal's </w:t>
      </w:r>
      <w:r w:rsidR="75BC577E" w:rsidRPr="00CC6212">
        <w:rPr>
          <w:b/>
          <w:bCs/>
          <w:sz w:val="20"/>
          <w:szCs w:val="20"/>
          <w:lang w:eastAsia="zh-CN"/>
        </w:rPr>
        <w:t xml:space="preserve">outcome </w:t>
      </w:r>
      <w:r w:rsidRPr="00CC6212">
        <w:rPr>
          <w:b/>
          <w:bCs/>
          <w:sz w:val="20"/>
          <w:szCs w:val="20"/>
          <w:lang w:eastAsia="zh-CN"/>
        </w:rPr>
        <w:t xml:space="preserve">within four weeks. </w:t>
      </w:r>
    </w:p>
    <w:p w14:paraId="416111D4" w14:textId="21983723" w:rsidR="00856C5A" w:rsidRPr="00A34D5E" w:rsidRDefault="00C56E94" w:rsidP="00856C5A">
      <w:pPr>
        <w:spacing w:after="0" w:line="240" w:lineRule="auto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The principal investigator </w:t>
      </w:r>
      <w:r w:rsidR="00856C5A" w:rsidRPr="00A34D5E">
        <w:rPr>
          <w:rFonts w:eastAsia="SimSun"/>
          <w:sz w:val="22"/>
          <w:szCs w:val="22"/>
          <w:lang w:eastAsia="zh-CN"/>
        </w:rPr>
        <w:t>should discuss their plans</w:t>
      </w:r>
      <w:r w:rsidR="00423D4A">
        <w:rPr>
          <w:rFonts w:eastAsia="SimSun"/>
          <w:sz w:val="22"/>
          <w:szCs w:val="22"/>
          <w:lang w:eastAsia="zh-CN"/>
        </w:rPr>
        <w:t xml:space="preserve"> with</w:t>
      </w:r>
      <w:r w:rsidR="008D3F11">
        <w:rPr>
          <w:rFonts w:eastAsia="SimSun"/>
          <w:sz w:val="22"/>
          <w:szCs w:val="22"/>
          <w:lang w:eastAsia="zh-CN"/>
        </w:rPr>
        <w:t xml:space="preserve"> the appropriate Research Institute</w:t>
      </w:r>
      <w:r w:rsidR="00856C5A" w:rsidRPr="00A34D5E">
        <w:rPr>
          <w:rFonts w:eastAsia="SimSun"/>
          <w:sz w:val="22"/>
          <w:szCs w:val="22"/>
          <w:lang w:eastAsia="zh-CN"/>
        </w:rPr>
        <w:t xml:space="preserve"> </w:t>
      </w:r>
      <w:r w:rsidR="008D3F11">
        <w:rPr>
          <w:rFonts w:eastAsia="SimSun"/>
          <w:sz w:val="22"/>
          <w:szCs w:val="22"/>
          <w:lang w:eastAsia="zh-CN"/>
        </w:rPr>
        <w:t xml:space="preserve">Director or ADRI </w:t>
      </w:r>
      <w:r w:rsidR="00856C5A" w:rsidRPr="00A34D5E">
        <w:rPr>
          <w:rFonts w:eastAsia="SimSun"/>
          <w:sz w:val="22"/>
          <w:szCs w:val="22"/>
          <w:lang w:eastAsia="zh-CN"/>
        </w:rPr>
        <w:t xml:space="preserve">prior to submission.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273"/>
        <w:gridCol w:w="28"/>
      </w:tblGrid>
      <w:tr w:rsidR="00856C5A" w:rsidRPr="00A34D5E" w14:paraId="2A29FF52" w14:textId="77777777" w:rsidTr="003A0A79">
        <w:trPr>
          <w:gridAfter w:val="1"/>
          <w:wAfter w:w="29" w:type="dxa"/>
        </w:trPr>
        <w:tc>
          <w:tcPr>
            <w:tcW w:w="4365" w:type="dxa"/>
            <w:shd w:val="clear" w:color="auto" w:fill="F2DBDB" w:themeFill="accent2" w:themeFillTint="33"/>
          </w:tcPr>
          <w:p w14:paraId="64E6C748" w14:textId="77777777" w:rsidR="00856C5A" w:rsidRPr="00A34D5E" w:rsidRDefault="00942250" w:rsidP="00942250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Name of Proposal Lead (PI)</w:t>
            </w:r>
          </w:p>
        </w:tc>
        <w:tc>
          <w:tcPr>
            <w:tcW w:w="5382" w:type="dxa"/>
            <w:shd w:val="clear" w:color="auto" w:fill="auto"/>
          </w:tcPr>
          <w:p w14:paraId="047806D4" w14:textId="77777777" w:rsidR="00856C5A" w:rsidRPr="00A34D5E" w:rsidRDefault="00856C5A" w:rsidP="000D3933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0BAA9530" w14:textId="77777777" w:rsidR="00856C5A" w:rsidRPr="00A34D5E" w:rsidRDefault="00856C5A" w:rsidP="000D3933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856C5A" w:rsidRPr="00A34D5E" w14:paraId="4FFA4044" w14:textId="77777777" w:rsidTr="00D417B7">
        <w:trPr>
          <w:gridAfter w:val="1"/>
          <w:wAfter w:w="29" w:type="dxa"/>
        </w:trPr>
        <w:tc>
          <w:tcPr>
            <w:tcW w:w="4365" w:type="dxa"/>
            <w:shd w:val="clear" w:color="auto" w:fill="F2DBDB" w:themeFill="accent2" w:themeFillTint="33"/>
          </w:tcPr>
          <w:p w14:paraId="0A928D3A" w14:textId="28D85F2F" w:rsidR="00856C5A" w:rsidRPr="00CC6212" w:rsidRDefault="1E12D9E2" w:rsidP="000D3933">
            <w:pPr>
              <w:spacing w:after="0" w:line="240" w:lineRule="auto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7EFC17FB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Research </w:t>
            </w:r>
            <w:r w:rsidR="00856C5A" w:rsidRPr="7EFC17FB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Centre / Research Institute</w:t>
            </w:r>
            <w:r w:rsidRPr="7EFC17FB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 / Department of PI</w:t>
            </w:r>
          </w:p>
        </w:tc>
        <w:tc>
          <w:tcPr>
            <w:tcW w:w="5382" w:type="dxa"/>
            <w:shd w:val="clear" w:color="auto" w:fill="auto"/>
          </w:tcPr>
          <w:p w14:paraId="33409754" w14:textId="77777777" w:rsidR="00856C5A" w:rsidRPr="00A34D5E" w:rsidRDefault="00856C5A" w:rsidP="7EFC17FB">
            <w:pPr>
              <w:spacing w:after="0" w:line="240" w:lineRule="auto"/>
              <w:rPr>
                <w:rFonts w:eastAsia="SimSun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</w:tr>
      <w:tr w:rsidR="00A50E83" w:rsidRPr="00A34D5E" w14:paraId="66FD4D9F" w14:textId="77777777" w:rsidTr="003A0A79">
        <w:trPr>
          <w:gridAfter w:val="1"/>
          <w:wAfter w:w="29" w:type="dxa"/>
        </w:trPr>
        <w:tc>
          <w:tcPr>
            <w:tcW w:w="4365" w:type="dxa"/>
            <w:shd w:val="clear" w:color="auto" w:fill="F2DBDB" w:themeFill="accent2" w:themeFillTint="33"/>
          </w:tcPr>
          <w:p w14:paraId="0923462F" w14:textId="77777777" w:rsidR="00A50E83" w:rsidRDefault="006C5233" w:rsidP="7EFC17FB">
            <w:pPr>
              <w:spacing w:after="0" w:line="240" w:lineRule="auto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lastRenderedPageBreak/>
              <w:t xml:space="preserve">List </w:t>
            </w:r>
            <w:r w:rsidR="00E83E92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any </w:t>
            </w: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>Co-Invest</w:t>
            </w:r>
            <w:r w:rsidR="00825CEB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igat</w:t>
            </w: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>ors</w:t>
            </w:r>
            <w:r w:rsidR="00825CEB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 along with their Dept</w:t>
            </w:r>
            <w:r w:rsidR="001B33AD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/</w:t>
            </w:r>
            <w:r w:rsidR="000425D8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Research Institute affiliation</w:t>
            </w: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 </w:t>
            </w:r>
          </w:p>
          <w:p w14:paraId="491F52D8" w14:textId="0E08F81E" w:rsidR="008B1066" w:rsidRPr="7EFC17FB" w:rsidRDefault="008B1066" w:rsidP="7EFC17FB">
            <w:pPr>
              <w:spacing w:after="0" w:line="240" w:lineRule="auto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382" w:type="dxa"/>
            <w:shd w:val="clear" w:color="auto" w:fill="auto"/>
          </w:tcPr>
          <w:p w14:paraId="51B9FBCA" w14:textId="77777777" w:rsidR="00A50E83" w:rsidRDefault="00A50E83" w:rsidP="7EFC17FB">
            <w:pPr>
              <w:spacing w:after="0" w:line="240" w:lineRule="auto"/>
              <w:rPr>
                <w:rStyle w:val="CommentReference"/>
              </w:rPr>
            </w:pPr>
          </w:p>
        </w:tc>
      </w:tr>
      <w:tr w:rsidR="000C1C43" w:rsidRPr="00A34D5E" w14:paraId="68D26E5E" w14:textId="77777777" w:rsidTr="003A0A79">
        <w:trPr>
          <w:gridAfter w:val="1"/>
          <w:wAfter w:w="29" w:type="dxa"/>
          <w:trHeight w:val="821"/>
        </w:trPr>
        <w:tc>
          <w:tcPr>
            <w:tcW w:w="4365" w:type="dxa"/>
            <w:shd w:val="clear" w:color="auto" w:fill="F2DBDB" w:themeFill="accent2" w:themeFillTint="33"/>
          </w:tcPr>
          <w:p w14:paraId="4E8046DF" w14:textId="77777777" w:rsidR="000C1C43" w:rsidRPr="00A3721C" w:rsidRDefault="000C1C43" w:rsidP="000458A8">
            <w:pPr>
              <w:spacing w:after="0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3721C">
              <w:rPr>
                <w:rFonts w:eastAsia="SimSun"/>
                <w:b/>
                <w:sz w:val="22"/>
                <w:szCs w:val="22"/>
                <w:lang w:eastAsia="zh-CN"/>
              </w:rPr>
              <w:t xml:space="preserve">Names of External </w:t>
            </w:r>
            <w:r w:rsidRPr="0086503B">
              <w:rPr>
                <w:rFonts w:eastAsia="SimSun"/>
                <w:b/>
                <w:sz w:val="22"/>
                <w:szCs w:val="22"/>
                <w:lang w:eastAsia="zh-CN"/>
              </w:rPr>
              <w:t>C</w:t>
            </w:r>
            <w:r w:rsidRPr="00A3721C">
              <w:rPr>
                <w:rFonts w:eastAsia="SimSun"/>
                <w:b/>
                <w:sz w:val="22"/>
                <w:szCs w:val="22"/>
                <w:lang w:eastAsia="zh-CN"/>
              </w:rPr>
              <w:t xml:space="preserve">ollaborators/Partners </w:t>
            </w:r>
            <w:r w:rsidRPr="00A3721C">
              <w:rPr>
                <w:rFonts w:eastAsia="SimSun"/>
                <w:i/>
                <w:sz w:val="22"/>
                <w:szCs w:val="22"/>
                <w:lang w:eastAsia="zh-CN"/>
              </w:rPr>
              <w:t>(add additional lines if required)</w:t>
            </w:r>
          </w:p>
        </w:tc>
        <w:tc>
          <w:tcPr>
            <w:tcW w:w="5382" w:type="dxa"/>
            <w:shd w:val="clear" w:color="auto" w:fill="auto"/>
          </w:tcPr>
          <w:p w14:paraId="2A2BAE82" w14:textId="77777777" w:rsidR="000C1C43" w:rsidRPr="00A34D5E" w:rsidRDefault="000C1C43" w:rsidP="000D3933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0C1C43" w:rsidRPr="00A34D5E" w14:paraId="6E6DE4FE" w14:textId="77777777" w:rsidTr="003A0A79">
        <w:trPr>
          <w:gridAfter w:val="1"/>
          <w:wAfter w:w="29" w:type="dxa"/>
          <w:trHeight w:val="387"/>
        </w:trPr>
        <w:tc>
          <w:tcPr>
            <w:tcW w:w="4365" w:type="dxa"/>
            <w:shd w:val="clear" w:color="auto" w:fill="F2DBDB" w:themeFill="accent2" w:themeFillTint="33"/>
          </w:tcPr>
          <w:p w14:paraId="022F37FF" w14:textId="77777777" w:rsidR="000C1C43" w:rsidRPr="00A34D5E" w:rsidRDefault="000C1C43" w:rsidP="000D3933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Duration (start and end date)</w:t>
            </w:r>
          </w:p>
          <w:p w14:paraId="6883EA5B" w14:textId="77777777" w:rsidR="000C1C43" w:rsidRPr="00A34D5E" w:rsidRDefault="000C1C43" w:rsidP="000D3933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82" w:type="dxa"/>
            <w:shd w:val="clear" w:color="auto" w:fill="auto"/>
          </w:tcPr>
          <w:p w14:paraId="27C29229" w14:textId="77777777" w:rsidR="000C1C43" w:rsidRPr="00A34D5E" w:rsidRDefault="000C1C43" w:rsidP="000D3933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0458A8" w:rsidRPr="00A34D5E" w14:paraId="52EBB66C" w14:textId="77777777" w:rsidTr="003A0A79">
        <w:trPr>
          <w:gridAfter w:val="1"/>
          <w:wAfter w:w="29" w:type="dxa"/>
        </w:trPr>
        <w:tc>
          <w:tcPr>
            <w:tcW w:w="4365" w:type="dxa"/>
            <w:shd w:val="clear" w:color="auto" w:fill="F2DBDB" w:themeFill="accent2" w:themeFillTint="33"/>
          </w:tcPr>
          <w:p w14:paraId="4EABA85F" w14:textId="77777777" w:rsidR="000458A8" w:rsidRDefault="001A7680" w:rsidP="000D3933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Opportunity addressed</w:t>
            </w:r>
          </w:p>
          <w:p w14:paraId="08F6C3A9" w14:textId="29481DCA" w:rsidR="008B1066" w:rsidRDefault="008B1066" w:rsidP="000D3933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82" w:type="dxa"/>
            <w:shd w:val="clear" w:color="auto" w:fill="auto"/>
          </w:tcPr>
          <w:p w14:paraId="7DBCE6B5" w14:textId="77777777" w:rsidR="000458A8" w:rsidRPr="00A34D5E" w:rsidRDefault="000458A8" w:rsidP="000D3933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0C1C43" w:rsidRPr="00A34D5E" w14:paraId="43D9F76A" w14:textId="77777777" w:rsidTr="003A0A79">
        <w:trPr>
          <w:gridAfter w:val="1"/>
          <w:wAfter w:w="29" w:type="dxa"/>
        </w:trPr>
        <w:tc>
          <w:tcPr>
            <w:tcW w:w="4365" w:type="dxa"/>
            <w:shd w:val="clear" w:color="auto" w:fill="F2DBDB" w:themeFill="accent2" w:themeFillTint="33"/>
          </w:tcPr>
          <w:p w14:paraId="51E18A69" w14:textId="77777777" w:rsidR="000C1C43" w:rsidRDefault="000C1C43" w:rsidP="000D3933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34D5E">
              <w:rPr>
                <w:rFonts w:eastAsia="SimSun"/>
                <w:b/>
                <w:sz w:val="22"/>
                <w:szCs w:val="22"/>
                <w:lang w:eastAsia="zh-CN"/>
              </w:rPr>
              <w:t>Funding requested</w:t>
            </w:r>
          </w:p>
          <w:p w14:paraId="302DC0E2" w14:textId="2A67241F" w:rsidR="008B1066" w:rsidRPr="00A34D5E" w:rsidRDefault="008B1066" w:rsidP="000D3933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82" w:type="dxa"/>
            <w:shd w:val="clear" w:color="auto" w:fill="auto"/>
          </w:tcPr>
          <w:p w14:paraId="664D704C" w14:textId="77777777" w:rsidR="000C1C43" w:rsidRPr="00A34D5E" w:rsidRDefault="000C1C43" w:rsidP="000D3933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A34D5E">
              <w:rPr>
                <w:rFonts w:eastAsia="SimSun"/>
                <w:bCs/>
                <w:sz w:val="22"/>
                <w:szCs w:val="22"/>
                <w:lang w:eastAsia="zh-CN"/>
              </w:rPr>
              <w:t>£</w:t>
            </w:r>
          </w:p>
        </w:tc>
      </w:tr>
      <w:tr w:rsidR="000C1C43" w:rsidRPr="00A34D5E" w14:paraId="553852A9" w14:textId="77777777" w:rsidTr="003A0A79">
        <w:trPr>
          <w:gridAfter w:val="1"/>
          <w:wAfter w:w="29" w:type="dxa"/>
        </w:trPr>
        <w:tc>
          <w:tcPr>
            <w:tcW w:w="436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BF57540" w14:textId="77777777" w:rsidR="000C1C43" w:rsidRDefault="000C1C43" w:rsidP="000D3933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 xml:space="preserve">Title of </w:t>
            </w:r>
            <w:r w:rsidR="000458A8" w:rsidRPr="00A3721C">
              <w:rPr>
                <w:rFonts w:eastAsia="SimSun"/>
                <w:b/>
                <w:sz w:val="22"/>
                <w:szCs w:val="22"/>
                <w:lang w:eastAsia="zh-CN"/>
              </w:rPr>
              <w:t>application</w:t>
            </w:r>
          </w:p>
          <w:p w14:paraId="329FE6A0" w14:textId="77777777" w:rsidR="000C1C43" w:rsidRPr="00A34D5E" w:rsidRDefault="000C1C43" w:rsidP="000D3933">
            <w:pPr>
              <w:spacing w:after="0" w:line="240" w:lineRule="auto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3B5F61D1" w14:textId="77777777" w:rsidR="000C1C43" w:rsidRPr="00A34D5E" w:rsidRDefault="000C1C43" w:rsidP="000D3933">
            <w:pPr>
              <w:spacing w:after="0" w:line="240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</w:tr>
      <w:tr w:rsidR="000C1C43" w:rsidRPr="00A34D5E" w14:paraId="1CB6449B" w14:textId="77777777" w:rsidTr="003A0A79">
        <w:trPr>
          <w:gridAfter w:val="1"/>
          <w:wAfter w:w="29" w:type="dxa"/>
        </w:trPr>
        <w:tc>
          <w:tcPr>
            <w:tcW w:w="9747" w:type="dxa"/>
            <w:gridSpan w:val="2"/>
            <w:shd w:val="clear" w:color="auto" w:fill="F2DBDB" w:themeFill="accent2" w:themeFillTint="33"/>
          </w:tcPr>
          <w:p w14:paraId="6CC7FF06" w14:textId="77777777" w:rsidR="000458A8" w:rsidRPr="000458A8" w:rsidRDefault="000458A8" w:rsidP="000458A8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Summary of the proposal</w:t>
            </w:r>
            <w:r w:rsidRPr="000458A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0458A8">
              <w:rPr>
                <w:b/>
                <w:bCs/>
                <w:sz w:val="22"/>
                <w:szCs w:val="22"/>
              </w:rPr>
              <w:t>500 words maximum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0458A8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4EBBFBC3" w14:textId="3B9F7169" w:rsidR="000C1C43" w:rsidRPr="000458A8" w:rsidRDefault="000458A8" w:rsidP="008B1066">
            <w:pPr>
              <w:spacing w:after="0" w:line="240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0458A8">
              <w:rPr>
                <w:rFonts w:eastAsia="SimSun"/>
                <w:bCs/>
                <w:sz w:val="22"/>
                <w:szCs w:val="22"/>
                <w:lang w:eastAsia="zh-CN"/>
              </w:rPr>
              <w:t xml:space="preserve">Provide brief details of the request </w:t>
            </w:r>
            <w:r w:rsidR="00F0684D">
              <w:rPr>
                <w:rFonts w:eastAsia="SimSun"/>
                <w:bCs/>
                <w:sz w:val="22"/>
                <w:szCs w:val="22"/>
                <w:lang w:eastAsia="zh-CN"/>
              </w:rPr>
              <w:t>including</w:t>
            </w:r>
            <w:r w:rsidRPr="000458A8">
              <w:rPr>
                <w:rFonts w:eastAsia="SimSun"/>
                <w:bCs/>
                <w:sz w:val="22"/>
                <w:szCs w:val="22"/>
                <w:lang w:eastAsia="zh-CN"/>
              </w:rPr>
              <w:t xml:space="preserve"> </w:t>
            </w:r>
            <w:r w:rsidR="00526D30">
              <w:rPr>
                <w:rFonts w:eastAsia="SimSun"/>
                <w:bCs/>
                <w:sz w:val="22"/>
                <w:szCs w:val="22"/>
                <w:lang w:eastAsia="zh-CN"/>
              </w:rPr>
              <w:t xml:space="preserve">a </w:t>
            </w:r>
            <w:r w:rsidRPr="000458A8">
              <w:rPr>
                <w:rFonts w:eastAsia="SimSun"/>
                <w:bCs/>
                <w:sz w:val="22"/>
                <w:szCs w:val="22"/>
                <w:lang w:eastAsia="zh-CN"/>
              </w:rPr>
              <w:t xml:space="preserve">description of </w:t>
            </w:r>
            <w:r w:rsidR="00134F20">
              <w:rPr>
                <w:rFonts w:eastAsia="SimSun"/>
                <w:bCs/>
                <w:sz w:val="22"/>
                <w:szCs w:val="22"/>
                <w:lang w:eastAsia="zh-CN"/>
              </w:rPr>
              <w:t xml:space="preserve">how you will </w:t>
            </w:r>
            <w:r w:rsidR="0044126F">
              <w:rPr>
                <w:rFonts w:eastAsia="SimSun"/>
                <w:bCs/>
                <w:sz w:val="22"/>
                <w:szCs w:val="22"/>
                <w:lang w:eastAsia="zh-CN"/>
              </w:rPr>
              <w:t>u</w:t>
            </w:r>
            <w:r w:rsidR="00134F20">
              <w:rPr>
                <w:rFonts w:eastAsia="SimSun"/>
                <w:bCs/>
                <w:sz w:val="22"/>
                <w:szCs w:val="22"/>
                <w:lang w:eastAsia="zh-CN"/>
              </w:rPr>
              <w:t>ti</w:t>
            </w:r>
            <w:r w:rsidR="0044126F">
              <w:rPr>
                <w:rFonts w:eastAsia="SimSun"/>
                <w:bCs/>
                <w:sz w:val="22"/>
                <w:szCs w:val="22"/>
                <w:lang w:eastAsia="zh-CN"/>
              </w:rPr>
              <w:t xml:space="preserve">lise funds to </w:t>
            </w:r>
            <w:r w:rsidR="003219FF">
              <w:rPr>
                <w:rFonts w:eastAsia="SimSun"/>
                <w:bCs/>
                <w:sz w:val="22"/>
                <w:szCs w:val="22"/>
                <w:lang w:eastAsia="zh-CN"/>
              </w:rPr>
              <w:t xml:space="preserve">develop </w:t>
            </w:r>
            <w:r w:rsidR="00F15EF3">
              <w:rPr>
                <w:rFonts w:eastAsia="SimSun"/>
                <w:bCs/>
                <w:sz w:val="22"/>
                <w:szCs w:val="22"/>
                <w:lang w:eastAsia="zh-CN"/>
              </w:rPr>
              <w:t>interdisciplinary and collaborative responses to C19</w:t>
            </w:r>
            <w:r w:rsidR="00FC5E4F">
              <w:rPr>
                <w:rFonts w:eastAsia="SimSun"/>
                <w:bCs/>
                <w:sz w:val="22"/>
                <w:szCs w:val="22"/>
                <w:lang w:eastAsia="zh-CN"/>
              </w:rPr>
              <w:t xml:space="preserve">.  </w:t>
            </w:r>
            <w:r w:rsidR="0047620E">
              <w:rPr>
                <w:rFonts w:eastAsia="SimSun"/>
                <w:bCs/>
                <w:sz w:val="22"/>
                <w:szCs w:val="22"/>
                <w:lang w:eastAsia="zh-CN"/>
              </w:rPr>
              <w:t xml:space="preserve">We are particularly interested in proposals </w:t>
            </w:r>
            <w:r w:rsidR="000708F5">
              <w:rPr>
                <w:rFonts w:eastAsia="SimSun"/>
                <w:bCs/>
                <w:sz w:val="22"/>
                <w:szCs w:val="22"/>
                <w:lang w:eastAsia="zh-CN"/>
              </w:rPr>
              <w:t>based on</w:t>
            </w:r>
            <w:r w:rsidR="00A52CB9">
              <w:rPr>
                <w:rFonts w:eastAsia="SimSun"/>
                <w:bCs/>
                <w:sz w:val="22"/>
                <w:szCs w:val="22"/>
                <w:lang w:eastAsia="zh-CN"/>
              </w:rPr>
              <w:t xml:space="preserve"> innovative ways of working that could inform </w:t>
            </w:r>
            <w:r w:rsidR="00785DBB">
              <w:rPr>
                <w:rFonts w:eastAsia="SimSun"/>
                <w:bCs/>
                <w:sz w:val="22"/>
                <w:szCs w:val="22"/>
                <w:lang w:eastAsia="zh-CN"/>
              </w:rPr>
              <w:t>best practice across the Research and Innovation</w:t>
            </w:r>
            <w:r w:rsidR="00ED5FB9">
              <w:rPr>
                <w:rFonts w:eastAsia="SimSun"/>
                <w:bCs/>
                <w:sz w:val="22"/>
                <w:szCs w:val="22"/>
                <w:lang w:eastAsia="zh-CN"/>
              </w:rPr>
              <w:t xml:space="preserve"> community</w:t>
            </w:r>
            <w:r w:rsidR="009556E9">
              <w:rPr>
                <w:rFonts w:eastAsia="SimSun"/>
                <w:bCs/>
                <w:sz w:val="22"/>
                <w:szCs w:val="22"/>
                <w:lang w:eastAsia="zh-CN"/>
              </w:rPr>
              <w:t xml:space="preserve">. </w:t>
            </w:r>
            <w:r w:rsidR="008B1066">
              <w:rPr>
                <w:rFonts w:eastAsia="SimSun"/>
                <w:bCs/>
                <w:sz w:val="22"/>
                <w:szCs w:val="22"/>
                <w:lang w:eastAsia="zh-CN"/>
              </w:rPr>
              <w:t xml:space="preserve">  </w:t>
            </w:r>
            <w:r w:rsidR="009556E9">
              <w:rPr>
                <w:rFonts w:eastAsia="SimSun"/>
                <w:bCs/>
                <w:sz w:val="22"/>
                <w:szCs w:val="22"/>
                <w:lang w:eastAsia="zh-CN"/>
              </w:rPr>
              <w:t xml:space="preserve">Applications </w:t>
            </w:r>
            <w:r w:rsidR="00177B52">
              <w:rPr>
                <w:rFonts w:eastAsia="SimSun"/>
                <w:bCs/>
                <w:sz w:val="22"/>
                <w:szCs w:val="22"/>
                <w:lang w:eastAsia="zh-CN"/>
              </w:rPr>
              <w:t>should include</w:t>
            </w:r>
            <w:r w:rsidRPr="000458A8">
              <w:rPr>
                <w:rFonts w:eastAsia="SimSun"/>
                <w:bCs/>
                <w:sz w:val="22"/>
                <w:szCs w:val="22"/>
                <w:lang w:eastAsia="zh-CN"/>
              </w:rPr>
              <w:t xml:space="preserve"> details of groups or individuals involved, an explanation of why you have decided to collaborate with the individual(s) or groups described, and how this collaboration relates to your current research</w:t>
            </w:r>
            <w:r w:rsidR="000708F5">
              <w:rPr>
                <w:rFonts w:eastAsia="SimSun"/>
                <w:bCs/>
                <w:sz w:val="22"/>
                <w:szCs w:val="22"/>
                <w:lang w:eastAsia="zh-CN"/>
              </w:rPr>
              <w:t xml:space="preserve"> activity</w:t>
            </w:r>
            <w:r w:rsidR="00177B52">
              <w:rPr>
                <w:rFonts w:eastAsia="SimSun"/>
                <w:bCs/>
                <w:sz w:val="22"/>
                <w:szCs w:val="22"/>
                <w:lang w:eastAsia="zh-CN"/>
              </w:rPr>
              <w:t xml:space="preserve">.  </w:t>
            </w:r>
          </w:p>
        </w:tc>
      </w:tr>
      <w:tr w:rsidR="000C1C43" w:rsidRPr="00A34D5E" w14:paraId="6D547EDF" w14:textId="77777777" w:rsidTr="008B1066">
        <w:trPr>
          <w:gridAfter w:val="1"/>
          <w:wAfter w:w="29" w:type="dxa"/>
        </w:trPr>
        <w:tc>
          <w:tcPr>
            <w:tcW w:w="9747" w:type="dxa"/>
            <w:gridSpan w:val="2"/>
            <w:shd w:val="clear" w:color="auto" w:fill="auto"/>
          </w:tcPr>
          <w:p w14:paraId="61B9E4F8" w14:textId="77777777" w:rsidR="000C1C43" w:rsidRPr="00A34D5E" w:rsidRDefault="000C1C43" w:rsidP="000D3933">
            <w:pPr>
              <w:spacing w:after="0"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3391DD2E" w14:textId="77777777" w:rsidR="000C1C43" w:rsidRDefault="000C1C43" w:rsidP="000D3933">
            <w:pPr>
              <w:spacing w:after="0" w:line="240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14:paraId="7DDEF471" w14:textId="77777777" w:rsidR="000C1C43" w:rsidRPr="00A34D5E" w:rsidRDefault="000C1C43" w:rsidP="000D3933">
            <w:pPr>
              <w:spacing w:after="0" w:line="240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</w:tr>
      <w:tr w:rsidR="00C56E94" w:rsidRPr="00A34D5E" w14:paraId="63A5F67A" w14:textId="77777777" w:rsidTr="003A0A79">
        <w:tc>
          <w:tcPr>
            <w:tcW w:w="9776" w:type="dxa"/>
            <w:gridSpan w:val="3"/>
            <w:shd w:val="clear" w:color="auto" w:fill="F2DBDB" w:themeFill="accent2" w:themeFillTint="33"/>
          </w:tcPr>
          <w:p w14:paraId="15A48599" w14:textId="1D160A5F" w:rsidR="00C56E94" w:rsidRPr="00A34D5E" w:rsidRDefault="00075514" w:rsidP="00C56E94">
            <w:pPr>
              <w:spacing w:after="0" w:line="240" w:lineRule="auto"/>
              <w:ind w:left="360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>
              <w:br w:type="page"/>
            </w:r>
            <w:r w:rsidR="00F15EF3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Describe any funding opportunity(</w:t>
            </w:r>
            <w:proofErr w:type="spellStart"/>
            <w:r w:rsidR="00F15EF3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ies</w:t>
            </w:r>
            <w:proofErr w:type="spellEnd"/>
            <w:r w:rsidR="00F15EF3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) or</w:t>
            </w:r>
            <w:r w:rsidR="000458A8" w:rsidRPr="000458A8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 grant submission(s) the planned collaboration will achieve, including an indication of the timescale associated with each outcome. </w:t>
            </w:r>
            <w:r w:rsidR="00400D8F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(</w:t>
            </w:r>
            <w:r w:rsidR="000458A8" w:rsidRPr="000458A8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500 words maximum</w:t>
            </w:r>
            <w:r w:rsidR="00400D8F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)</w:t>
            </w:r>
            <w:r w:rsidR="000458A8" w:rsidRPr="000458A8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.</w:t>
            </w:r>
          </w:p>
        </w:tc>
      </w:tr>
      <w:tr w:rsidR="00C56E94" w:rsidRPr="00A34D5E" w14:paraId="7F1F8CA3" w14:textId="77777777" w:rsidTr="008B1066"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ED937D" w14:textId="77777777" w:rsidR="00C56E94" w:rsidRPr="00A34D5E" w:rsidRDefault="00C56E94" w:rsidP="000D3933">
            <w:pPr>
              <w:spacing w:after="0"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65401533" w14:textId="77777777" w:rsidR="00C56E94" w:rsidRPr="00A34D5E" w:rsidRDefault="00C56E94" w:rsidP="000D3933">
            <w:pPr>
              <w:spacing w:after="0"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667A29DB" w14:textId="52E3FE3A" w:rsidR="00C56E94" w:rsidRDefault="00C56E94" w:rsidP="000D3933">
            <w:pPr>
              <w:spacing w:after="0"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15587F7D" w14:textId="77777777" w:rsidR="00C56E94" w:rsidRPr="00A34D5E" w:rsidRDefault="00C56E94" w:rsidP="000D3933">
            <w:pPr>
              <w:spacing w:after="0" w:line="240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</w:tr>
      <w:tr w:rsidR="00C56E94" w:rsidRPr="00A34D5E" w14:paraId="6EB835D7" w14:textId="77777777" w:rsidTr="003A0A79"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FAA763F" w14:textId="15895F97" w:rsidR="00C56E94" w:rsidRPr="00A34D5E" w:rsidRDefault="00C56E94" w:rsidP="000D3933">
            <w:pPr>
              <w:spacing w:after="0" w:line="240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34D5E">
              <w:rPr>
                <w:rFonts w:eastAsia="SimSun"/>
                <w:b/>
                <w:sz w:val="22"/>
                <w:szCs w:val="22"/>
                <w:lang w:eastAsia="zh-CN"/>
              </w:rPr>
              <w:t>Estimate of Costs (including any matching support</w:t>
            </w:r>
            <w:r w:rsidR="00662050">
              <w:rPr>
                <w:rFonts w:eastAsia="SimSun"/>
                <w:b/>
                <w:sz w:val="22"/>
                <w:szCs w:val="22"/>
                <w:lang w:eastAsia="zh-CN"/>
              </w:rPr>
              <w:t>, which must be approved by ADR</w:t>
            </w:r>
            <w:r w:rsidR="001A7680">
              <w:rPr>
                <w:rFonts w:eastAsia="SimSun"/>
                <w:b/>
                <w:sz w:val="22"/>
                <w:szCs w:val="22"/>
                <w:lang w:eastAsia="zh-CN"/>
              </w:rPr>
              <w:t>I</w:t>
            </w:r>
            <w:r w:rsidR="00662050">
              <w:rPr>
                <w:rFonts w:eastAsia="SimSun"/>
                <w:b/>
                <w:sz w:val="22"/>
                <w:szCs w:val="22"/>
                <w:lang w:eastAsia="zh-CN"/>
              </w:rPr>
              <w:t>, Research Centre</w:t>
            </w:r>
            <w:r w:rsidR="00391283">
              <w:rPr>
                <w:rFonts w:eastAsia="SimSun"/>
                <w:b/>
                <w:sz w:val="22"/>
                <w:szCs w:val="22"/>
                <w:lang w:eastAsia="zh-CN"/>
              </w:rPr>
              <w:t>/Institute</w:t>
            </w:r>
            <w:r w:rsidR="00662050">
              <w:rPr>
                <w:rFonts w:eastAsia="SimSun"/>
                <w:b/>
                <w:sz w:val="22"/>
                <w:szCs w:val="22"/>
                <w:lang w:eastAsia="zh-CN"/>
              </w:rPr>
              <w:t xml:space="preserve"> Director, Head of Department or equivalent</w:t>
            </w:r>
            <w:r w:rsidR="00DB11E7">
              <w:rPr>
                <w:rFonts w:eastAsia="SimSun"/>
                <w:b/>
                <w:sz w:val="22"/>
                <w:szCs w:val="22"/>
                <w:lang w:eastAsia="zh-CN"/>
              </w:rPr>
              <w:t>)</w:t>
            </w:r>
          </w:p>
          <w:p w14:paraId="6D8A8556" w14:textId="0B3D9B1A" w:rsidR="00391283" w:rsidRDefault="00C56E94" w:rsidP="000D3933">
            <w:pPr>
              <w:spacing w:after="0" w:line="240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Budgets </w:t>
            </w:r>
            <w:r w:rsidR="00B71E3B">
              <w:rPr>
                <w:rFonts w:eastAsia="SimSun"/>
                <w:sz w:val="22"/>
                <w:szCs w:val="22"/>
                <w:lang w:eastAsia="zh-CN"/>
              </w:rPr>
              <w:t xml:space="preserve">are expected to be typically up </w:t>
            </w:r>
            <w:r>
              <w:rPr>
                <w:rFonts w:eastAsia="SimSun"/>
                <w:sz w:val="22"/>
                <w:szCs w:val="22"/>
                <w:lang w:eastAsia="zh-CN"/>
              </w:rPr>
              <w:t>to £2</w:t>
            </w:r>
            <w:r w:rsidR="00F15EF3">
              <w:rPr>
                <w:rFonts w:eastAsia="SimSun"/>
                <w:sz w:val="22"/>
                <w:szCs w:val="22"/>
                <w:lang w:eastAsia="zh-CN"/>
              </w:rPr>
              <w:t>,000</w:t>
            </w:r>
            <w:r w:rsidR="001348F7">
              <w:rPr>
                <w:rFonts w:eastAsia="SimSun"/>
                <w:sz w:val="22"/>
                <w:szCs w:val="22"/>
                <w:lang w:eastAsia="zh-CN"/>
              </w:rPr>
              <w:t>.  Larger projects will be considered, along with the opportunity to combine with other funding sources (including other SHU CK schemes)</w:t>
            </w:r>
            <w:r>
              <w:rPr>
                <w:rFonts w:eastAsia="SimSun"/>
                <w:sz w:val="22"/>
                <w:szCs w:val="22"/>
                <w:lang w:eastAsia="zh-CN"/>
              </w:rPr>
              <w:t>.</w:t>
            </w:r>
            <w:r w:rsidR="00391283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C72810">
              <w:rPr>
                <w:rFonts w:eastAsia="SimSun"/>
                <w:sz w:val="22"/>
                <w:szCs w:val="22"/>
                <w:lang w:eastAsia="zh-CN"/>
              </w:rPr>
              <w:t xml:space="preserve"> Please discuss with your ADRI prior to submission.</w:t>
            </w:r>
          </w:p>
          <w:p w14:paraId="23636907" w14:textId="77777777" w:rsidR="00C72810" w:rsidRDefault="00C72810" w:rsidP="000D3933">
            <w:pPr>
              <w:spacing w:after="0" w:line="240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  <w:p w14:paraId="49873C35" w14:textId="762A30FF" w:rsidR="00C56E94" w:rsidRDefault="00C56E94" w:rsidP="000D3933">
            <w:pPr>
              <w:spacing w:after="0" w:line="240" w:lineRule="auto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No </w:t>
            </w:r>
            <w:r w:rsidR="004D1E24">
              <w:rPr>
                <w:rFonts w:eastAsia="SimSun"/>
                <w:sz w:val="22"/>
                <w:szCs w:val="22"/>
                <w:lang w:eastAsia="zh-CN"/>
              </w:rPr>
              <w:t xml:space="preserve">directly allocated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salary costs can be paid for by this fund. </w:t>
            </w:r>
          </w:p>
          <w:p w14:paraId="641D97B1" w14:textId="37C0F9ED" w:rsidR="00C56E94" w:rsidRDefault="00C56E94" w:rsidP="000D3933">
            <w:pPr>
              <w:spacing w:after="0" w:line="240" w:lineRule="auto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Proposals demonstrating partner </w:t>
            </w:r>
            <w:r w:rsidRPr="00A34D5E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or </w:t>
            </w:r>
            <w:r w:rsidR="0094375B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College</w:t>
            </w:r>
            <w:r w:rsidRPr="00A34D5E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 contributions will be prioritised </w:t>
            </w:r>
          </w:p>
          <w:p w14:paraId="0140BE69" w14:textId="77777777" w:rsidR="00C72810" w:rsidRPr="00A34D5E" w:rsidRDefault="00C72810" w:rsidP="000D3933">
            <w:pPr>
              <w:spacing w:after="0" w:line="240" w:lineRule="auto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  <w:p w14:paraId="5E51445B" w14:textId="372695E9" w:rsidR="00C56E94" w:rsidRPr="00A34D5E" w:rsidRDefault="00C56E94" w:rsidP="00C56E94">
            <w:pPr>
              <w:spacing w:after="0" w:line="240" w:lineRule="auto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34D5E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Projects to be fina</w:t>
            </w:r>
            <w:r w:rsidR="000030EB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ncially complete by  31</w:t>
            </w: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 July </w:t>
            </w:r>
            <w:r w:rsidR="00E50CD1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2021</w:t>
            </w:r>
          </w:p>
        </w:tc>
      </w:tr>
    </w:tbl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1574"/>
        <w:gridCol w:w="1970"/>
      </w:tblGrid>
      <w:tr w:rsidR="00C469B5" w:rsidRPr="00A3721C" w14:paraId="284E0C3F" w14:textId="7166EEC6" w:rsidTr="003A0A79">
        <w:trPr>
          <w:trHeight w:val="428"/>
        </w:trPr>
        <w:tc>
          <w:tcPr>
            <w:tcW w:w="7806" w:type="dxa"/>
            <w:gridSpan w:val="3"/>
            <w:shd w:val="clear" w:color="auto" w:fill="E5B8B7" w:themeFill="accent2" w:themeFillTint="66"/>
          </w:tcPr>
          <w:p w14:paraId="2BF670B1" w14:textId="77777777" w:rsidR="00C469B5" w:rsidRPr="00A3721C" w:rsidRDefault="00C469B5" w:rsidP="008C6B82">
            <w:pPr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A3721C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Provide a b</w:t>
            </w: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>reakdown of the requested costs</w:t>
            </w:r>
          </w:p>
        </w:tc>
        <w:tc>
          <w:tcPr>
            <w:tcW w:w="1970" w:type="dxa"/>
            <w:shd w:val="clear" w:color="auto" w:fill="E5B8B7" w:themeFill="accent2" w:themeFillTint="66"/>
          </w:tcPr>
          <w:p w14:paraId="14E30DAE" w14:textId="77777777" w:rsidR="00C469B5" w:rsidRPr="00A3721C" w:rsidRDefault="00C469B5" w:rsidP="008C6B82">
            <w:pPr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C469B5" w:rsidRPr="00A3721C" w14:paraId="0E6238E7" w14:textId="4378C2B1" w:rsidTr="003A0A79">
        <w:tc>
          <w:tcPr>
            <w:tcW w:w="183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5388D79" w14:textId="7A09843F" w:rsidR="00C469B5" w:rsidRPr="008B6205" w:rsidRDefault="00C469B5" w:rsidP="008C6B82">
            <w:pPr>
              <w:rPr>
                <w:b/>
                <w:bCs/>
              </w:rPr>
            </w:pPr>
            <w:r w:rsidRPr="008B6205">
              <w:rPr>
                <w:b/>
                <w:bCs/>
              </w:rPr>
              <w:t>Item</w:t>
            </w:r>
          </w:p>
        </w:tc>
        <w:tc>
          <w:tcPr>
            <w:tcW w:w="4394" w:type="dxa"/>
            <w:shd w:val="clear" w:color="auto" w:fill="E5B8B7" w:themeFill="accent2" w:themeFillTint="66"/>
          </w:tcPr>
          <w:p w14:paraId="75984AD2" w14:textId="77777777" w:rsidR="00C469B5" w:rsidRPr="00A3721C" w:rsidRDefault="00C469B5" w:rsidP="008C6B82">
            <w:pPr>
              <w:rPr>
                <w:b/>
                <w:sz w:val="22"/>
                <w:szCs w:val="22"/>
              </w:rPr>
            </w:pPr>
            <w:r w:rsidRPr="00A3721C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6E7B61C2" w14:textId="26A5D3F7" w:rsidR="00C469B5" w:rsidRPr="00A3721C" w:rsidRDefault="00435C60" w:rsidP="008C6B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Proposed </w:t>
            </w:r>
            <w:r w:rsidR="00C469B5">
              <w:rPr>
                <w:b/>
                <w:sz w:val="22"/>
                <w:szCs w:val="22"/>
              </w:rPr>
              <w:t xml:space="preserve">Date of Expenditure </w:t>
            </w:r>
          </w:p>
        </w:tc>
        <w:tc>
          <w:tcPr>
            <w:tcW w:w="1970" w:type="dxa"/>
            <w:shd w:val="clear" w:color="auto" w:fill="E5B8B7" w:themeFill="accent2" w:themeFillTint="66"/>
          </w:tcPr>
          <w:p w14:paraId="0AD1CF34" w14:textId="4D6D0007" w:rsidR="00C469B5" w:rsidRPr="00A3721C" w:rsidRDefault="00C469B5" w:rsidP="008C6B82">
            <w:pPr>
              <w:rPr>
                <w:b/>
                <w:sz w:val="22"/>
                <w:szCs w:val="22"/>
              </w:rPr>
            </w:pPr>
            <w:r w:rsidRPr="00A3721C">
              <w:rPr>
                <w:b/>
                <w:sz w:val="22"/>
                <w:szCs w:val="22"/>
              </w:rPr>
              <w:t>Costs</w:t>
            </w:r>
            <w:r>
              <w:rPr>
                <w:b/>
                <w:sz w:val="22"/>
                <w:szCs w:val="22"/>
              </w:rPr>
              <w:t xml:space="preserve">  £</w:t>
            </w:r>
          </w:p>
        </w:tc>
      </w:tr>
      <w:tr w:rsidR="00C469B5" w:rsidRPr="00A3721C" w14:paraId="2DB2EDC8" w14:textId="18D8E0B4" w:rsidTr="008B6205">
        <w:tc>
          <w:tcPr>
            <w:tcW w:w="1838" w:type="dxa"/>
            <w:shd w:val="clear" w:color="auto" w:fill="FFFFFF" w:themeFill="background1"/>
          </w:tcPr>
          <w:p w14:paraId="692DBF45" w14:textId="5E51DEBD" w:rsidR="00C469B5" w:rsidRPr="00A3721C" w:rsidRDefault="00C469B5" w:rsidP="008C6B82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1B0FB39A" w14:textId="77777777" w:rsidR="00C469B5" w:rsidRPr="00A3721C" w:rsidRDefault="00C469B5" w:rsidP="008C6B82"/>
        </w:tc>
        <w:tc>
          <w:tcPr>
            <w:tcW w:w="1574" w:type="dxa"/>
          </w:tcPr>
          <w:p w14:paraId="4469E640" w14:textId="62CC237B" w:rsidR="00C469B5" w:rsidRPr="00A3721C" w:rsidRDefault="00C469B5" w:rsidP="008C6B82"/>
        </w:tc>
        <w:tc>
          <w:tcPr>
            <w:tcW w:w="1970" w:type="dxa"/>
          </w:tcPr>
          <w:p w14:paraId="53310E37" w14:textId="77777777" w:rsidR="00C469B5" w:rsidRPr="00A3721C" w:rsidRDefault="00C469B5" w:rsidP="008C6B82"/>
        </w:tc>
      </w:tr>
      <w:tr w:rsidR="00C469B5" w:rsidRPr="00A3721C" w14:paraId="2F043E98" w14:textId="1408E63C" w:rsidTr="008B6205">
        <w:tc>
          <w:tcPr>
            <w:tcW w:w="1838" w:type="dxa"/>
            <w:shd w:val="clear" w:color="auto" w:fill="FFFFFF" w:themeFill="background1"/>
          </w:tcPr>
          <w:p w14:paraId="03C2A1EA" w14:textId="39510D13" w:rsidR="00C469B5" w:rsidRPr="00A3721C" w:rsidRDefault="00C469B5" w:rsidP="008C6B82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CCA3DD0" w14:textId="77777777" w:rsidR="00C469B5" w:rsidRPr="00A3721C" w:rsidRDefault="00C469B5" w:rsidP="008C6B82"/>
        </w:tc>
        <w:tc>
          <w:tcPr>
            <w:tcW w:w="1574" w:type="dxa"/>
          </w:tcPr>
          <w:p w14:paraId="55B22A0E" w14:textId="78A07577" w:rsidR="00C469B5" w:rsidRPr="00A3721C" w:rsidRDefault="00C469B5" w:rsidP="008C6B82"/>
        </w:tc>
        <w:tc>
          <w:tcPr>
            <w:tcW w:w="1970" w:type="dxa"/>
          </w:tcPr>
          <w:p w14:paraId="34755467" w14:textId="77777777" w:rsidR="00C469B5" w:rsidRPr="00A3721C" w:rsidRDefault="00C469B5" w:rsidP="008C6B82"/>
        </w:tc>
      </w:tr>
      <w:tr w:rsidR="00C469B5" w:rsidRPr="00A3721C" w14:paraId="4D23E05F" w14:textId="22E8DDF1" w:rsidTr="008B6205">
        <w:tc>
          <w:tcPr>
            <w:tcW w:w="1838" w:type="dxa"/>
            <w:shd w:val="clear" w:color="auto" w:fill="FFFFFF" w:themeFill="background1"/>
          </w:tcPr>
          <w:p w14:paraId="7149EDB9" w14:textId="5608F34C" w:rsidR="00C469B5" w:rsidRPr="00A3721C" w:rsidRDefault="00C469B5" w:rsidP="008C6B82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3C31D0E9" w14:textId="77777777" w:rsidR="00C469B5" w:rsidRPr="00A3721C" w:rsidRDefault="00C469B5" w:rsidP="008C6B82"/>
        </w:tc>
        <w:tc>
          <w:tcPr>
            <w:tcW w:w="1574" w:type="dxa"/>
          </w:tcPr>
          <w:p w14:paraId="5E285A7A" w14:textId="5C9C1A66" w:rsidR="00C469B5" w:rsidRPr="00A3721C" w:rsidRDefault="00C469B5" w:rsidP="008C6B82"/>
        </w:tc>
        <w:tc>
          <w:tcPr>
            <w:tcW w:w="1970" w:type="dxa"/>
          </w:tcPr>
          <w:p w14:paraId="5A971AA0" w14:textId="77777777" w:rsidR="00C469B5" w:rsidRPr="00A3721C" w:rsidRDefault="00C469B5" w:rsidP="008C6B82"/>
        </w:tc>
      </w:tr>
      <w:tr w:rsidR="00C469B5" w:rsidRPr="00A3721C" w14:paraId="2EFA2451" w14:textId="099DB770" w:rsidTr="008B6205">
        <w:tc>
          <w:tcPr>
            <w:tcW w:w="1838" w:type="dxa"/>
            <w:shd w:val="clear" w:color="auto" w:fill="FFFFFF" w:themeFill="background1"/>
          </w:tcPr>
          <w:p w14:paraId="7463857C" w14:textId="737C95F4" w:rsidR="00C469B5" w:rsidRPr="00A3721C" w:rsidRDefault="00C469B5" w:rsidP="008C6B82">
            <w:pPr>
              <w:rPr>
                <w:b/>
                <w:sz w:val="22"/>
                <w:szCs w:val="22"/>
              </w:rPr>
            </w:pPr>
            <w:r w:rsidRPr="00A3721C">
              <w:rPr>
                <w:b/>
                <w:sz w:val="22"/>
                <w:szCs w:val="22"/>
              </w:rPr>
              <w:t>Total</w:t>
            </w:r>
            <w:r w:rsidR="001E28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Requested</w:t>
            </w:r>
          </w:p>
        </w:tc>
        <w:tc>
          <w:tcPr>
            <w:tcW w:w="4394" w:type="dxa"/>
          </w:tcPr>
          <w:p w14:paraId="2904D23F" w14:textId="77777777" w:rsidR="00C469B5" w:rsidRPr="00A3721C" w:rsidRDefault="00C469B5" w:rsidP="008C6B82"/>
        </w:tc>
        <w:tc>
          <w:tcPr>
            <w:tcW w:w="1574" w:type="dxa"/>
          </w:tcPr>
          <w:p w14:paraId="39027974" w14:textId="256D74F5" w:rsidR="00C469B5" w:rsidRPr="00A3721C" w:rsidRDefault="00C469B5" w:rsidP="008C6B82"/>
        </w:tc>
        <w:tc>
          <w:tcPr>
            <w:tcW w:w="1970" w:type="dxa"/>
          </w:tcPr>
          <w:p w14:paraId="0292FA3D" w14:textId="732CA9E7" w:rsidR="00C469B5" w:rsidRDefault="00C469B5" w:rsidP="008C6B82">
            <w:r>
              <w:t>£</w:t>
            </w:r>
          </w:p>
        </w:tc>
      </w:tr>
    </w:tbl>
    <w:p w14:paraId="4D5014B6" w14:textId="057556BC" w:rsidR="00856C5A" w:rsidRDefault="00856C5A" w:rsidP="00856C5A">
      <w:pPr>
        <w:spacing w:after="0" w:line="240" w:lineRule="auto"/>
        <w:jc w:val="both"/>
        <w:rPr>
          <w:rFonts w:eastAsia="SimSun"/>
          <w:b/>
          <w:sz w:val="22"/>
          <w:szCs w:val="22"/>
          <w:lang w:eastAsia="zh-CN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2821"/>
        <w:gridCol w:w="4971"/>
        <w:gridCol w:w="1984"/>
      </w:tblGrid>
      <w:tr w:rsidR="000458A8" w:rsidRPr="00A3721C" w14:paraId="510B7630" w14:textId="77777777" w:rsidTr="003A0A79">
        <w:tc>
          <w:tcPr>
            <w:tcW w:w="2821" w:type="dxa"/>
            <w:shd w:val="clear" w:color="auto" w:fill="E5B8B7" w:themeFill="accent2" w:themeFillTint="66"/>
          </w:tcPr>
          <w:p w14:paraId="1437696E" w14:textId="306A8353" w:rsidR="000458A8" w:rsidRPr="0086503B" w:rsidRDefault="000458A8" w:rsidP="008C6B82">
            <w:pPr>
              <w:rPr>
                <w:sz w:val="22"/>
                <w:szCs w:val="22"/>
              </w:rPr>
            </w:pPr>
            <w:r w:rsidRPr="0086503B">
              <w:rPr>
                <w:sz w:val="22"/>
                <w:szCs w:val="22"/>
              </w:rPr>
              <w:t>Contribution from Centre/Dept/</w:t>
            </w:r>
            <w:r w:rsidR="004E4F18">
              <w:rPr>
                <w:sz w:val="22"/>
                <w:szCs w:val="22"/>
              </w:rPr>
              <w:t>College</w:t>
            </w:r>
            <w:r w:rsidRPr="0086503B">
              <w:rPr>
                <w:sz w:val="22"/>
                <w:szCs w:val="22"/>
              </w:rPr>
              <w:t>/Other</w:t>
            </w:r>
          </w:p>
        </w:tc>
        <w:tc>
          <w:tcPr>
            <w:tcW w:w="4971" w:type="dxa"/>
          </w:tcPr>
          <w:p w14:paraId="2CD4563D" w14:textId="77777777" w:rsidR="000458A8" w:rsidRPr="00A3721C" w:rsidRDefault="000458A8" w:rsidP="008C6B82"/>
        </w:tc>
        <w:tc>
          <w:tcPr>
            <w:tcW w:w="1984" w:type="dxa"/>
          </w:tcPr>
          <w:p w14:paraId="68FD1B41" w14:textId="77777777" w:rsidR="000458A8" w:rsidRPr="00A3721C" w:rsidRDefault="000458A8" w:rsidP="008C6B82">
            <w:r>
              <w:t>£</w:t>
            </w:r>
          </w:p>
        </w:tc>
      </w:tr>
    </w:tbl>
    <w:p w14:paraId="3FC1E6A8" w14:textId="77777777" w:rsidR="000458A8" w:rsidRPr="00A34D5E" w:rsidRDefault="000458A8" w:rsidP="00856C5A">
      <w:pPr>
        <w:spacing w:after="0" w:line="240" w:lineRule="auto"/>
        <w:jc w:val="both"/>
        <w:rPr>
          <w:rFonts w:eastAsia="SimSun"/>
          <w:b/>
          <w:sz w:val="22"/>
          <w:szCs w:val="22"/>
          <w:lang w:eastAsia="zh-CN"/>
        </w:rPr>
      </w:pPr>
    </w:p>
    <w:sectPr w:rsidR="000458A8" w:rsidRPr="00A34D5E" w:rsidSect="00075514">
      <w:headerReference w:type="default" r:id="rId11"/>
      <w:footerReference w:type="default" r:id="rId12"/>
      <w:headerReference w:type="first" r:id="rId13"/>
      <w:pgSz w:w="11907" w:h="16840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6E6545" w16cex:dateUtc="2020-03-31T16:49:00Z"/>
  <w16cex:commentExtensible w16cex:durableId="1DEA1460" w16cex:dateUtc="2020-03-31T16:54:00Z"/>
  <w16cex:commentExtensible w16cex:durableId="3DBCB1A7" w16cex:dateUtc="2020-04-02T19:47:53.094Z"/>
  <w16cex:commentExtensible w16cex:durableId="6577D75C" w16cex:dateUtc="2020-04-02T19:51:05.685Z"/>
  <w16cex:commentExtensible w16cex:durableId="541AFD55" w16cex:dateUtc="2020-04-02T19:54:23.02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D9BC8" w14:textId="77777777" w:rsidR="001A7B66" w:rsidRDefault="001A7B66">
      <w:pPr>
        <w:spacing w:after="0" w:line="240" w:lineRule="auto"/>
      </w:pPr>
      <w:r>
        <w:separator/>
      </w:r>
    </w:p>
  </w:endnote>
  <w:endnote w:type="continuationSeparator" w:id="0">
    <w:p w14:paraId="1F869796" w14:textId="77777777" w:rsidR="001A7B66" w:rsidRDefault="001A7B66">
      <w:pPr>
        <w:spacing w:after="0" w:line="240" w:lineRule="auto"/>
      </w:pPr>
      <w:r>
        <w:continuationSeparator/>
      </w:r>
    </w:p>
  </w:endnote>
  <w:endnote w:type="continuationNotice" w:id="1">
    <w:p w14:paraId="7A7239DC" w14:textId="77777777" w:rsidR="001A7B66" w:rsidRDefault="001A7B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AE27" w14:textId="77777777" w:rsidR="00C10BB3" w:rsidRPr="00E2723F" w:rsidRDefault="00C10BB3" w:rsidP="000D3933">
    <w:pPr>
      <w:pStyle w:val="Footer"/>
      <w:jc w:val="center"/>
      <w:rPr>
        <w:rFonts w:ascii="Arial" w:hAnsi="Arial" w:cs="Arial"/>
      </w:rPr>
    </w:pPr>
    <w:r w:rsidRPr="00E2723F">
      <w:rPr>
        <w:rFonts w:ascii="Arial" w:hAnsi="Arial" w:cs="Arial"/>
      </w:rPr>
      <w:fldChar w:fldCharType="begin"/>
    </w:r>
    <w:r w:rsidRPr="00E2723F">
      <w:rPr>
        <w:rFonts w:ascii="Arial" w:hAnsi="Arial" w:cs="Arial"/>
      </w:rPr>
      <w:instrText xml:space="preserve"> PAGE   \* MERGEFORMAT </w:instrText>
    </w:r>
    <w:r w:rsidRPr="00E2723F">
      <w:rPr>
        <w:rFonts w:ascii="Arial" w:hAnsi="Arial" w:cs="Arial"/>
      </w:rPr>
      <w:fldChar w:fldCharType="separate"/>
    </w:r>
    <w:r w:rsidR="001E211D">
      <w:rPr>
        <w:rFonts w:ascii="Arial" w:hAnsi="Arial" w:cs="Arial"/>
        <w:noProof/>
      </w:rPr>
      <w:t>2</w:t>
    </w:r>
    <w:r w:rsidRPr="00E2723F">
      <w:rPr>
        <w:rFonts w:ascii="Arial" w:hAnsi="Arial" w:cs="Arial"/>
        <w:noProof/>
      </w:rPr>
      <w:fldChar w:fldCharType="end"/>
    </w:r>
  </w:p>
  <w:p w14:paraId="1581D20E" w14:textId="77777777" w:rsidR="00C10BB3" w:rsidRDefault="00C1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D0BC" w14:textId="77777777" w:rsidR="001A7B66" w:rsidRDefault="001A7B66">
      <w:pPr>
        <w:spacing w:after="0" w:line="240" w:lineRule="auto"/>
      </w:pPr>
      <w:r>
        <w:separator/>
      </w:r>
    </w:p>
  </w:footnote>
  <w:footnote w:type="continuationSeparator" w:id="0">
    <w:p w14:paraId="4E950EE7" w14:textId="77777777" w:rsidR="001A7B66" w:rsidRDefault="001A7B66">
      <w:pPr>
        <w:spacing w:after="0" w:line="240" w:lineRule="auto"/>
      </w:pPr>
      <w:r>
        <w:continuationSeparator/>
      </w:r>
    </w:p>
  </w:footnote>
  <w:footnote w:type="continuationNotice" w:id="1">
    <w:p w14:paraId="39D74179" w14:textId="77777777" w:rsidR="001A7B66" w:rsidRDefault="001A7B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ECD3" w14:textId="77777777" w:rsidR="00C10BB3" w:rsidRDefault="00C10BB3" w:rsidP="000D3933">
    <w:pPr>
      <w:pStyle w:val="Header"/>
      <w:tabs>
        <w:tab w:val="clear" w:pos="4513"/>
        <w:tab w:val="clear" w:pos="9026"/>
        <w:tab w:val="center" w:pos="48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FE7C" w14:textId="77777777" w:rsidR="00C10BB3" w:rsidRDefault="7EFC17FB">
    <w:pPr>
      <w:pStyle w:val="Header"/>
    </w:pPr>
    <w:r>
      <w:rPr>
        <w:noProof/>
      </w:rPr>
      <w:drawing>
        <wp:inline distT="0" distB="0" distL="0" distR="0" wp14:anchorId="0352A346" wp14:editId="41AD98F6">
          <wp:extent cx="1329055" cy="701040"/>
          <wp:effectExtent l="0" t="0" r="4445" b="3810"/>
          <wp:docPr id="5045519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394"/>
    <w:multiLevelType w:val="hybridMultilevel"/>
    <w:tmpl w:val="D28A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8BD"/>
    <w:multiLevelType w:val="hybridMultilevel"/>
    <w:tmpl w:val="22C4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07CF"/>
    <w:multiLevelType w:val="hybridMultilevel"/>
    <w:tmpl w:val="8CF0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4E06"/>
    <w:multiLevelType w:val="hybridMultilevel"/>
    <w:tmpl w:val="19286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02089"/>
    <w:multiLevelType w:val="hybridMultilevel"/>
    <w:tmpl w:val="D6E8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67BA"/>
    <w:multiLevelType w:val="hybridMultilevel"/>
    <w:tmpl w:val="1690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84CEA"/>
    <w:multiLevelType w:val="hybridMultilevel"/>
    <w:tmpl w:val="CDCA4D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449CC"/>
    <w:multiLevelType w:val="hybridMultilevel"/>
    <w:tmpl w:val="BAF6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5E"/>
    <w:rsid w:val="000015DA"/>
    <w:rsid w:val="00001B9B"/>
    <w:rsid w:val="000030EB"/>
    <w:rsid w:val="0000445F"/>
    <w:rsid w:val="0001036C"/>
    <w:rsid w:val="0001242E"/>
    <w:rsid w:val="00012EE9"/>
    <w:rsid w:val="000235F2"/>
    <w:rsid w:val="00030FE5"/>
    <w:rsid w:val="00033595"/>
    <w:rsid w:val="00035564"/>
    <w:rsid w:val="000425D8"/>
    <w:rsid w:val="00043DC3"/>
    <w:rsid w:val="000458A8"/>
    <w:rsid w:val="00045F5F"/>
    <w:rsid w:val="00055EA4"/>
    <w:rsid w:val="00057AA6"/>
    <w:rsid w:val="00060397"/>
    <w:rsid w:val="000606FF"/>
    <w:rsid w:val="00060D42"/>
    <w:rsid w:val="00060F15"/>
    <w:rsid w:val="000611C8"/>
    <w:rsid w:val="000708F5"/>
    <w:rsid w:val="0007502D"/>
    <w:rsid w:val="00075514"/>
    <w:rsid w:val="000A5608"/>
    <w:rsid w:val="000B0498"/>
    <w:rsid w:val="000B55CF"/>
    <w:rsid w:val="000C1C43"/>
    <w:rsid w:val="000C3B94"/>
    <w:rsid w:val="000C6102"/>
    <w:rsid w:val="000D21B6"/>
    <w:rsid w:val="000D3274"/>
    <w:rsid w:val="000D3933"/>
    <w:rsid w:val="00100E98"/>
    <w:rsid w:val="00101177"/>
    <w:rsid w:val="0011234A"/>
    <w:rsid w:val="0012241A"/>
    <w:rsid w:val="00125AC4"/>
    <w:rsid w:val="00125C0A"/>
    <w:rsid w:val="00126301"/>
    <w:rsid w:val="001348F7"/>
    <w:rsid w:val="00134F20"/>
    <w:rsid w:val="00137CED"/>
    <w:rsid w:val="001428B3"/>
    <w:rsid w:val="00145057"/>
    <w:rsid w:val="00151855"/>
    <w:rsid w:val="001566A1"/>
    <w:rsid w:val="00162AE2"/>
    <w:rsid w:val="00163DF4"/>
    <w:rsid w:val="00173487"/>
    <w:rsid w:val="00177B52"/>
    <w:rsid w:val="0018351E"/>
    <w:rsid w:val="001837A9"/>
    <w:rsid w:val="00193FF7"/>
    <w:rsid w:val="001A16B2"/>
    <w:rsid w:val="001A488A"/>
    <w:rsid w:val="001A50D1"/>
    <w:rsid w:val="001A7680"/>
    <w:rsid w:val="001A7B66"/>
    <w:rsid w:val="001B33AD"/>
    <w:rsid w:val="001B4FD9"/>
    <w:rsid w:val="001B627C"/>
    <w:rsid w:val="001C15AA"/>
    <w:rsid w:val="001C639D"/>
    <w:rsid w:val="001D2E64"/>
    <w:rsid w:val="001D4F25"/>
    <w:rsid w:val="001E1DEB"/>
    <w:rsid w:val="001E211D"/>
    <w:rsid w:val="001E28AB"/>
    <w:rsid w:val="001E3181"/>
    <w:rsid w:val="001E4319"/>
    <w:rsid w:val="001E4EB0"/>
    <w:rsid w:val="001F2A58"/>
    <w:rsid w:val="0020158A"/>
    <w:rsid w:val="002015F2"/>
    <w:rsid w:val="00201951"/>
    <w:rsid w:val="00206646"/>
    <w:rsid w:val="00210316"/>
    <w:rsid w:val="002139B2"/>
    <w:rsid w:val="00224C8B"/>
    <w:rsid w:val="002278F3"/>
    <w:rsid w:val="00230181"/>
    <w:rsid w:val="00233E5B"/>
    <w:rsid w:val="00245AC8"/>
    <w:rsid w:val="002604F7"/>
    <w:rsid w:val="002609CD"/>
    <w:rsid w:val="00261EC4"/>
    <w:rsid w:val="002641BB"/>
    <w:rsid w:val="0027025A"/>
    <w:rsid w:val="00270AD0"/>
    <w:rsid w:val="002711E6"/>
    <w:rsid w:val="00292272"/>
    <w:rsid w:val="00295FC8"/>
    <w:rsid w:val="002A3A5C"/>
    <w:rsid w:val="002B0CAF"/>
    <w:rsid w:val="002C384E"/>
    <w:rsid w:val="002D0170"/>
    <w:rsid w:val="002D081F"/>
    <w:rsid w:val="002D3526"/>
    <w:rsid w:val="002D3854"/>
    <w:rsid w:val="002E6FDC"/>
    <w:rsid w:val="002F6261"/>
    <w:rsid w:val="002F7AB1"/>
    <w:rsid w:val="003007EA"/>
    <w:rsid w:val="00307121"/>
    <w:rsid w:val="003219FF"/>
    <w:rsid w:val="003335E9"/>
    <w:rsid w:val="00334A5D"/>
    <w:rsid w:val="00344CAB"/>
    <w:rsid w:val="00347086"/>
    <w:rsid w:val="00351228"/>
    <w:rsid w:val="00374B3D"/>
    <w:rsid w:val="00374CAE"/>
    <w:rsid w:val="00381D42"/>
    <w:rsid w:val="003826F5"/>
    <w:rsid w:val="0038670D"/>
    <w:rsid w:val="003871DD"/>
    <w:rsid w:val="0039110A"/>
    <w:rsid w:val="00391283"/>
    <w:rsid w:val="003969E2"/>
    <w:rsid w:val="0039770C"/>
    <w:rsid w:val="003A0A79"/>
    <w:rsid w:val="003A53F4"/>
    <w:rsid w:val="003B35B5"/>
    <w:rsid w:val="003D02F6"/>
    <w:rsid w:val="003D189E"/>
    <w:rsid w:val="003E1445"/>
    <w:rsid w:val="003E1A9B"/>
    <w:rsid w:val="003E3E4D"/>
    <w:rsid w:val="003E5E08"/>
    <w:rsid w:val="003F1639"/>
    <w:rsid w:val="00400D8F"/>
    <w:rsid w:val="00405394"/>
    <w:rsid w:val="00417DD6"/>
    <w:rsid w:val="00420DAE"/>
    <w:rsid w:val="004234F1"/>
    <w:rsid w:val="00423D4A"/>
    <w:rsid w:val="00426305"/>
    <w:rsid w:val="0043142F"/>
    <w:rsid w:val="00432C6B"/>
    <w:rsid w:val="00435C60"/>
    <w:rsid w:val="0044126F"/>
    <w:rsid w:val="00450CC2"/>
    <w:rsid w:val="00455827"/>
    <w:rsid w:val="00466DA6"/>
    <w:rsid w:val="004753DE"/>
    <w:rsid w:val="0047620E"/>
    <w:rsid w:val="004A125A"/>
    <w:rsid w:val="004A1801"/>
    <w:rsid w:val="004A496A"/>
    <w:rsid w:val="004A6D44"/>
    <w:rsid w:val="004B5723"/>
    <w:rsid w:val="004B5CC6"/>
    <w:rsid w:val="004C0235"/>
    <w:rsid w:val="004C65E3"/>
    <w:rsid w:val="004C7C6A"/>
    <w:rsid w:val="004D1E24"/>
    <w:rsid w:val="004E39B2"/>
    <w:rsid w:val="004E46ED"/>
    <w:rsid w:val="004E4F18"/>
    <w:rsid w:val="004E5339"/>
    <w:rsid w:val="004F0C70"/>
    <w:rsid w:val="004F0EAD"/>
    <w:rsid w:val="00500C86"/>
    <w:rsid w:val="00506193"/>
    <w:rsid w:val="005061F3"/>
    <w:rsid w:val="0051040E"/>
    <w:rsid w:val="00510BB7"/>
    <w:rsid w:val="00511090"/>
    <w:rsid w:val="005132AA"/>
    <w:rsid w:val="0051430C"/>
    <w:rsid w:val="00515BAA"/>
    <w:rsid w:val="0051600F"/>
    <w:rsid w:val="00517870"/>
    <w:rsid w:val="00520F62"/>
    <w:rsid w:val="005230C7"/>
    <w:rsid w:val="00526D30"/>
    <w:rsid w:val="0053084F"/>
    <w:rsid w:val="00532944"/>
    <w:rsid w:val="00552250"/>
    <w:rsid w:val="00553F08"/>
    <w:rsid w:val="005563A9"/>
    <w:rsid w:val="00556F01"/>
    <w:rsid w:val="00560AD0"/>
    <w:rsid w:val="0056153D"/>
    <w:rsid w:val="00571BB1"/>
    <w:rsid w:val="00572D01"/>
    <w:rsid w:val="005849E1"/>
    <w:rsid w:val="00586228"/>
    <w:rsid w:val="0058798F"/>
    <w:rsid w:val="005936A3"/>
    <w:rsid w:val="005A2369"/>
    <w:rsid w:val="005A2F26"/>
    <w:rsid w:val="005A5726"/>
    <w:rsid w:val="005B156B"/>
    <w:rsid w:val="005B6BD2"/>
    <w:rsid w:val="005C0291"/>
    <w:rsid w:val="005C0F07"/>
    <w:rsid w:val="005C3B4F"/>
    <w:rsid w:val="005C538B"/>
    <w:rsid w:val="005C543A"/>
    <w:rsid w:val="005C7BAF"/>
    <w:rsid w:val="005D1702"/>
    <w:rsid w:val="005D6F55"/>
    <w:rsid w:val="005D7C44"/>
    <w:rsid w:val="005E2E3D"/>
    <w:rsid w:val="005E43D1"/>
    <w:rsid w:val="005F0CC8"/>
    <w:rsid w:val="005F736F"/>
    <w:rsid w:val="0060272B"/>
    <w:rsid w:val="00605556"/>
    <w:rsid w:val="00615835"/>
    <w:rsid w:val="00617753"/>
    <w:rsid w:val="00627C60"/>
    <w:rsid w:val="00633E28"/>
    <w:rsid w:val="00635420"/>
    <w:rsid w:val="006420FE"/>
    <w:rsid w:val="00646BD2"/>
    <w:rsid w:val="006473BB"/>
    <w:rsid w:val="006476F3"/>
    <w:rsid w:val="0065285F"/>
    <w:rsid w:val="00662050"/>
    <w:rsid w:val="00666136"/>
    <w:rsid w:val="00685461"/>
    <w:rsid w:val="00697C6D"/>
    <w:rsid w:val="006A7E0B"/>
    <w:rsid w:val="006B73E3"/>
    <w:rsid w:val="006C3CD7"/>
    <w:rsid w:val="006C5233"/>
    <w:rsid w:val="006D03DE"/>
    <w:rsid w:val="006D30BF"/>
    <w:rsid w:val="006D4B1C"/>
    <w:rsid w:val="006E442C"/>
    <w:rsid w:val="006E4474"/>
    <w:rsid w:val="006F061D"/>
    <w:rsid w:val="006F0833"/>
    <w:rsid w:val="006F21D6"/>
    <w:rsid w:val="006F5324"/>
    <w:rsid w:val="00702FFA"/>
    <w:rsid w:val="00704D2F"/>
    <w:rsid w:val="00722CC4"/>
    <w:rsid w:val="007253C4"/>
    <w:rsid w:val="00740230"/>
    <w:rsid w:val="007431B5"/>
    <w:rsid w:val="00770FB7"/>
    <w:rsid w:val="00774FCA"/>
    <w:rsid w:val="0078113E"/>
    <w:rsid w:val="00785DBB"/>
    <w:rsid w:val="007924C3"/>
    <w:rsid w:val="007C26CD"/>
    <w:rsid w:val="007D132F"/>
    <w:rsid w:val="007E1EE4"/>
    <w:rsid w:val="007E3846"/>
    <w:rsid w:val="007F487A"/>
    <w:rsid w:val="007F61EE"/>
    <w:rsid w:val="007F6351"/>
    <w:rsid w:val="008045D1"/>
    <w:rsid w:val="00805C8E"/>
    <w:rsid w:val="00806575"/>
    <w:rsid w:val="00821B15"/>
    <w:rsid w:val="00825CEB"/>
    <w:rsid w:val="008268C9"/>
    <w:rsid w:val="00841453"/>
    <w:rsid w:val="00850CF8"/>
    <w:rsid w:val="00851AC8"/>
    <w:rsid w:val="0085222C"/>
    <w:rsid w:val="00852818"/>
    <w:rsid w:val="0085359E"/>
    <w:rsid w:val="00856C5A"/>
    <w:rsid w:val="00861056"/>
    <w:rsid w:val="00870744"/>
    <w:rsid w:val="00880874"/>
    <w:rsid w:val="00886EF7"/>
    <w:rsid w:val="00886F52"/>
    <w:rsid w:val="00892E80"/>
    <w:rsid w:val="008A255F"/>
    <w:rsid w:val="008B1066"/>
    <w:rsid w:val="008B4C00"/>
    <w:rsid w:val="008B6205"/>
    <w:rsid w:val="008C141A"/>
    <w:rsid w:val="008C5155"/>
    <w:rsid w:val="008C59E2"/>
    <w:rsid w:val="008C6B82"/>
    <w:rsid w:val="008D0244"/>
    <w:rsid w:val="008D3F11"/>
    <w:rsid w:val="008D609E"/>
    <w:rsid w:val="008E44BF"/>
    <w:rsid w:val="008F0CEB"/>
    <w:rsid w:val="008F258A"/>
    <w:rsid w:val="008F25B2"/>
    <w:rsid w:val="008F5EE1"/>
    <w:rsid w:val="008F77FD"/>
    <w:rsid w:val="00901944"/>
    <w:rsid w:val="00905101"/>
    <w:rsid w:val="009108F5"/>
    <w:rsid w:val="0091090D"/>
    <w:rsid w:val="00913E2B"/>
    <w:rsid w:val="00917C89"/>
    <w:rsid w:val="00922650"/>
    <w:rsid w:val="0092390C"/>
    <w:rsid w:val="00926D44"/>
    <w:rsid w:val="00930922"/>
    <w:rsid w:val="00932FBC"/>
    <w:rsid w:val="009373DD"/>
    <w:rsid w:val="00940584"/>
    <w:rsid w:val="00942250"/>
    <w:rsid w:val="0094375B"/>
    <w:rsid w:val="00947A91"/>
    <w:rsid w:val="009556E9"/>
    <w:rsid w:val="009659F9"/>
    <w:rsid w:val="009667A0"/>
    <w:rsid w:val="00967809"/>
    <w:rsid w:val="00972BF3"/>
    <w:rsid w:val="009740FC"/>
    <w:rsid w:val="00976A99"/>
    <w:rsid w:val="00981F56"/>
    <w:rsid w:val="00986B9B"/>
    <w:rsid w:val="00986EE2"/>
    <w:rsid w:val="00987260"/>
    <w:rsid w:val="00992DDF"/>
    <w:rsid w:val="009938B8"/>
    <w:rsid w:val="009A1A9D"/>
    <w:rsid w:val="009A2EDA"/>
    <w:rsid w:val="009B208C"/>
    <w:rsid w:val="009B6F45"/>
    <w:rsid w:val="009B7C36"/>
    <w:rsid w:val="009C21FF"/>
    <w:rsid w:val="009C7FB9"/>
    <w:rsid w:val="009D6F80"/>
    <w:rsid w:val="009E0EB8"/>
    <w:rsid w:val="009E16C9"/>
    <w:rsid w:val="009E1CFB"/>
    <w:rsid w:val="009E4ADD"/>
    <w:rsid w:val="009F438C"/>
    <w:rsid w:val="009F723B"/>
    <w:rsid w:val="00A01430"/>
    <w:rsid w:val="00A02D7B"/>
    <w:rsid w:val="00A063CD"/>
    <w:rsid w:val="00A10780"/>
    <w:rsid w:val="00A24BE9"/>
    <w:rsid w:val="00A24DB1"/>
    <w:rsid w:val="00A259D1"/>
    <w:rsid w:val="00A314E6"/>
    <w:rsid w:val="00A34D5E"/>
    <w:rsid w:val="00A50E83"/>
    <w:rsid w:val="00A52CB9"/>
    <w:rsid w:val="00A53960"/>
    <w:rsid w:val="00A56559"/>
    <w:rsid w:val="00A579A7"/>
    <w:rsid w:val="00A60ECF"/>
    <w:rsid w:val="00A737AB"/>
    <w:rsid w:val="00A75061"/>
    <w:rsid w:val="00A90FF0"/>
    <w:rsid w:val="00A91C4E"/>
    <w:rsid w:val="00AB1538"/>
    <w:rsid w:val="00AC756F"/>
    <w:rsid w:val="00AD3C3F"/>
    <w:rsid w:val="00AD4B1C"/>
    <w:rsid w:val="00B011AD"/>
    <w:rsid w:val="00B01B34"/>
    <w:rsid w:val="00B049FE"/>
    <w:rsid w:val="00B05915"/>
    <w:rsid w:val="00B06FC8"/>
    <w:rsid w:val="00B17869"/>
    <w:rsid w:val="00B25F9F"/>
    <w:rsid w:val="00B32A2C"/>
    <w:rsid w:val="00B32BA6"/>
    <w:rsid w:val="00B363C5"/>
    <w:rsid w:val="00B405B1"/>
    <w:rsid w:val="00B41D8F"/>
    <w:rsid w:val="00B43606"/>
    <w:rsid w:val="00B550A8"/>
    <w:rsid w:val="00B60823"/>
    <w:rsid w:val="00B661EF"/>
    <w:rsid w:val="00B70598"/>
    <w:rsid w:val="00B71E3B"/>
    <w:rsid w:val="00B75980"/>
    <w:rsid w:val="00B8235B"/>
    <w:rsid w:val="00B850E0"/>
    <w:rsid w:val="00B86C40"/>
    <w:rsid w:val="00BA0A84"/>
    <w:rsid w:val="00BA4D83"/>
    <w:rsid w:val="00BC03A2"/>
    <w:rsid w:val="00BD4CE1"/>
    <w:rsid w:val="00BD5011"/>
    <w:rsid w:val="00BE004A"/>
    <w:rsid w:val="00BE19E4"/>
    <w:rsid w:val="00BE51EB"/>
    <w:rsid w:val="00BE5944"/>
    <w:rsid w:val="00BF4069"/>
    <w:rsid w:val="00BF63A4"/>
    <w:rsid w:val="00C00745"/>
    <w:rsid w:val="00C01E84"/>
    <w:rsid w:val="00C047A8"/>
    <w:rsid w:val="00C10BB3"/>
    <w:rsid w:val="00C16ACC"/>
    <w:rsid w:val="00C16DEB"/>
    <w:rsid w:val="00C210CB"/>
    <w:rsid w:val="00C24A14"/>
    <w:rsid w:val="00C260A5"/>
    <w:rsid w:val="00C332D5"/>
    <w:rsid w:val="00C41C4C"/>
    <w:rsid w:val="00C44BA4"/>
    <w:rsid w:val="00C469B5"/>
    <w:rsid w:val="00C50397"/>
    <w:rsid w:val="00C50682"/>
    <w:rsid w:val="00C56E94"/>
    <w:rsid w:val="00C6200E"/>
    <w:rsid w:val="00C72810"/>
    <w:rsid w:val="00C76602"/>
    <w:rsid w:val="00C8310A"/>
    <w:rsid w:val="00C9189A"/>
    <w:rsid w:val="00C92D02"/>
    <w:rsid w:val="00C9328F"/>
    <w:rsid w:val="00C94F44"/>
    <w:rsid w:val="00C977A8"/>
    <w:rsid w:val="00CA083D"/>
    <w:rsid w:val="00CA3480"/>
    <w:rsid w:val="00CA5C91"/>
    <w:rsid w:val="00CB489D"/>
    <w:rsid w:val="00CB641E"/>
    <w:rsid w:val="00CC6212"/>
    <w:rsid w:val="00CE4F3D"/>
    <w:rsid w:val="00CE5704"/>
    <w:rsid w:val="00CF0A8B"/>
    <w:rsid w:val="00CF28D1"/>
    <w:rsid w:val="00CF7507"/>
    <w:rsid w:val="00D10122"/>
    <w:rsid w:val="00D10CD3"/>
    <w:rsid w:val="00D22CFF"/>
    <w:rsid w:val="00D240BA"/>
    <w:rsid w:val="00D2421D"/>
    <w:rsid w:val="00D2541C"/>
    <w:rsid w:val="00D26646"/>
    <w:rsid w:val="00D35CC7"/>
    <w:rsid w:val="00D3619B"/>
    <w:rsid w:val="00D417B7"/>
    <w:rsid w:val="00D4637F"/>
    <w:rsid w:val="00D526E0"/>
    <w:rsid w:val="00D5739D"/>
    <w:rsid w:val="00D618F1"/>
    <w:rsid w:val="00D63198"/>
    <w:rsid w:val="00D639CF"/>
    <w:rsid w:val="00D651E2"/>
    <w:rsid w:val="00D71F0D"/>
    <w:rsid w:val="00D7521B"/>
    <w:rsid w:val="00D82F03"/>
    <w:rsid w:val="00D844F7"/>
    <w:rsid w:val="00D94E68"/>
    <w:rsid w:val="00D9610C"/>
    <w:rsid w:val="00DB11E7"/>
    <w:rsid w:val="00DB1E6A"/>
    <w:rsid w:val="00DB416B"/>
    <w:rsid w:val="00DB5AA7"/>
    <w:rsid w:val="00DC1AEE"/>
    <w:rsid w:val="00DC781F"/>
    <w:rsid w:val="00DD1840"/>
    <w:rsid w:val="00DD1985"/>
    <w:rsid w:val="00DD31C3"/>
    <w:rsid w:val="00DE5FBB"/>
    <w:rsid w:val="00DE63B5"/>
    <w:rsid w:val="00E040DB"/>
    <w:rsid w:val="00E04C13"/>
    <w:rsid w:val="00E108B0"/>
    <w:rsid w:val="00E11D71"/>
    <w:rsid w:val="00E1471C"/>
    <w:rsid w:val="00E16E71"/>
    <w:rsid w:val="00E27A66"/>
    <w:rsid w:val="00E3729A"/>
    <w:rsid w:val="00E45662"/>
    <w:rsid w:val="00E458A4"/>
    <w:rsid w:val="00E46595"/>
    <w:rsid w:val="00E50B0D"/>
    <w:rsid w:val="00E50CD1"/>
    <w:rsid w:val="00E515A0"/>
    <w:rsid w:val="00E63C05"/>
    <w:rsid w:val="00E64DBD"/>
    <w:rsid w:val="00E706F6"/>
    <w:rsid w:val="00E721DD"/>
    <w:rsid w:val="00E83E92"/>
    <w:rsid w:val="00E918D4"/>
    <w:rsid w:val="00E93045"/>
    <w:rsid w:val="00E95F5D"/>
    <w:rsid w:val="00EA71A3"/>
    <w:rsid w:val="00EB086F"/>
    <w:rsid w:val="00EC1A7B"/>
    <w:rsid w:val="00EC72B3"/>
    <w:rsid w:val="00ED3AF0"/>
    <w:rsid w:val="00ED5FB9"/>
    <w:rsid w:val="00EE16DB"/>
    <w:rsid w:val="00EE29D2"/>
    <w:rsid w:val="00EE5464"/>
    <w:rsid w:val="00EF4384"/>
    <w:rsid w:val="00EF4BD5"/>
    <w:rsid w:val="00EF51CA"/>
    <w:rsid w:val="00EF6F1A"/>
    <w:rsid w:val="00F0684D"/>
    <w:rsid w:val="00F06F98"/>
    <w:rsid w:val="00F1298B"/>
    <w:rsid w:val="00F15EF3"/>
    <w:rsid w:val="00F36293"/>
    <w:rsid w:val="00F368EC"/>
    <w:rsid w:val="00F51810"/>
    <w:rsid w:val="00F5299C"/>
    <w:rsid w:val="00F54CC7"/>
    <w:rsid w:val="00F57D5C"/>
    <w:rsid w:val="00F65450"/>
    <w:rsid w:val="00F72DA3"/>
    <w:rsid w:val="00F77502"/>
    <w:rsid w:val="00F81B1A"/>
    <w:rsid w:val="00F8660D"/>
    <w:rsid w:val="00F97A5F"/>
    <w:rsid w:val="00FA0D4E"/>
    <w:rsid w:val="00FA3A0C"/>
    <w:rsid w:val="00FA56DB"/>
    <w:rsid w:val="00FA5B55"/>
    <w:rsid w:val="00FB49C0"/>
    <w:rsid w:val="00FC5E4F"/>
    <w:rsid w:val="00FD4757"/>
    <w:rsid w:val="00FE02E6"/>
    <w:rsid w:val="00FE26A0"/>
    <w:rsid w:val="00FF6922"/>
    <w:rsid w:val="02D47119"/>
    <w:rsid w:val="08AB8995"/>
    <w:rsid w:val="17CD0DE0"/>
    <w:rsid w:val="1DA45AA0"/>
    <w:rsid w:val="1E12D9E2"/>
    <w:rsid w:val="27A0866C"/>
    <w:rsid w:val="295C944B"/>
    <w:rsid w:val="3681EE87"/>
    <w:rsid w:val="36EFE093"/>
    <w:rsid w:val="3C0F3911"/>
    <w:rsid w:val="3D674173"/>
    <w:rsid w:val="47746BFE"/>
    <w:rsid w:val="4BE6F343"/>
    <w:rsid w:val="4E0B8100"/>
    <w:rsid w:val="4EC0C6BB"/>
    <w:rsid w:val="57761A3C"/>
    <w:rsid w:val="57F02E09"/>
    <w:rsid w:val="58889D1E"/>
    <w:rsid w:val="6DD61EA0"/>
    <w:rsid w:val="74881750"/>
    <w:rsid w:val="74DB8911"/>
    <w:rsid w:val="75BC577E"/>
    <w:rsid w:val="767D64B9"/>
    <w:rsid w:val="7AFF6274"/>
    <w:rsid w:val="7E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DE71ED"/>
  <w15:docId w15:val="{73C15922-3D0A-4E98-9EB7-C7A6AF75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D5E"/>
    <w:pPr>
      <w:tabs>
        <w:tab w:val="center" w:pos="4513"/>
        <w:tab w:val="right" w:pos="9026"/>
      </w:tabs>
      <w:spacing w:after="0" w:line="240" w:lineRule="auto"/>
    </w:pPr>
    <w:rPr>
      <w:rFonts w:ascii="Verdana" w:eastAsia="SimSun" w:hAnsi="Verdana" w:cs="Times New Roman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34D5E"/>
    <w:rPr>
      <w:rFonts w:ascii="Verdana" w:eastAsia="SimSun" w:hAnsi="Verdana" w:cs="Times New Roman"/>
      <w:sz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4D5E"/>
    <w:pPr>
      <w:tabs>
        <w:tab w:val="center" w:pos="4513"/>
        <w:tab w:val="right" w:pos="9026"/>
      </w:tabs>
      <w:spacing w:after="0" w:line="240" w:lineRule="auto"/>
    </w:pPr>
    <w:rPr>
      <w:rFonts w:ascii="Verdana" w:eastAsia="SimSun" w:hAnsi="Verdana" w:cs="Times New Roman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4D5E"/>
    <w:rPr>
      <w:rFonts w:ascii="Verdana" w:eastAsia="SimSun" w:hAnsi="Verdana" w:cs="Times New Roman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2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E94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0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BB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7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242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reatingknowledge@shu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90351A5E3ED43BD4BA87FF9EA6E88" ma:contentTypeVersion="13" ma:contentTypeDescription="Create a new document." ma:contentTypeScope="" ma:versionID="6a9f39f436016bcb4fc189f1cae13eec">
  <xsd:schema xmlns:xsd="http://www.w3.org/2001/XMLSchema" xmlns:xs="http://www.w3.org/2001/XMLSchema" xmlns:p="http://schemas.microsoft.com/office/2006/metadata/properties" xmlns:ns3="d5569e70-bbfa-469f-ac8f-bb713eff47f7" xmlns:ns4="9f6c8a6b-a5cd-4e29-9866-fc09dc08d977" targetNamespace="http://schemas.microsoft.com/office/2006/metadata/properties" ma:root="true" ma:fieldsID="953e1df6e64ea94035181c5955cd4199" ns3:_="" ns4:_="">
    <xsd:import namespace="d5569e70-bbfa-469f-ac8f-bb713eff47f7"/>
    <xsd:import namespace="9f6c8a6b-a5cd-4e29-9866-fc09dc08d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9e70-bbfa-469f-ac8f-bb713eff4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c8a6b-a5cd-4e29-9866-fc09dc08d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AB2E9-7102-4384-9FEB-FEB150496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3720B-5E88-450B-80F2-E6321BD5611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f6c8a6b-a5cd-4e29-9866-fc09dc08d977"/>
    <ds:schemaRef ds:uri="d5569e70-bbfa-469f-ac8f-bb713eff47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8BCDD3-8BCD-42EA-A486-276CC638B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69e70-bbfa-469f-ac8f-bb713eff47f7"/>
    <ds:schemaRef ds:uri="9f6c8a6b-a5cd-4e29-9866-fc09dc08d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4042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Strickland</dc:creator>
  <cp:keywords/>
  <cp:lastModifiedBy>Cranton, Wayne</cp:lastModifiedBy>
  <cp:revision>3</cp:revision>
  <dcterms:created xsi:type="dcterms:W3CDTF">2020-04-03T12:46:00Z</dcterms:created>
  <dcterms:modified xsi:type="dcterms:W3CDTF">2020-04-03T12:47:00Z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0x0101000FD90351A5E3ED43BD4BA87FF9EA6E88</vt:lpwstr>
  </property>
  <property fmtid="{D5CDD505-2E9C-101B-9397-08002B2CF9AE}" pid="3" name="_dlc_DocIdItemGuid">
    <vt:lpwstr>887f8482-14b7-49e4-8dca-bcdcedb23504</vt:lpwstr>
  </property>
</Properties>
</file>