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9E17" w14:textId="77777777" w:rsidR="003148DC" w:rsidRPr="00F531B6" w:rsidRDefault="00982169" w:rsidP="006719FE">
      <w:pPr>
        <w:pStyle w:val="p1"/>
        <w:rPr>
          <w:rStyle w:val="s1"/>
          <w:rFonts w:asciiTheme="minorHAnsi" w:hAnsiTheme="minorHAnsi"/>
          <w:b/>
          <w:bCs/>
          <w:sz w:val="28"/>
        </w:rPr>
      </w:pPr>
      <w:r w:rsidRPr="00F531B6">
        <w:rPr>
          <w:rStyle w:val="s1"/>
          <w:rFonts w:asciiTheme="minorHAnsi" w:hAnsiTheme="minorHAnsi"/>
          <w:b/>
          <w:bCs/>
          <w:sz w:val="28"/>
        </w:rPr>
        <w:t xml:space="preserve">AHRC Next Generation Design Research Workshop </w:t>
      </w:r>
    </w:p>
    <w:p w14:paraId="41D47631" w14:textId="1DF5BCE9" w:rsidR="00982169" w:rsidRPr="003148DC" w:rsidRDefault="00982169" w:rsidP="006719FE">
      <w:pPr>
        <w:pStyle w:val="p1"/>
        <w:rPr>
          <w:rStyle w:val="s1"/>
          <w:rFonts w:asciiTheme="minorHAnsi" w:hAnsiTheme="minorHAnsi"/>
          <w:b/>
          <w:bCs/>
          <w:sz w:val="32"/>
        </w:rPr>
      </w:pPr>
      <w:proofErr w:type="gramStart"/>
      <w:r w:rsidRPr="00F531B6">
        <w:rPr>
          <w:rStyle w:val="s1"/>
          <w:rFonts w:asciiTheme="minorHAnsi" w:hAnsiTheme="minorHAnsi"/>
          <w:b/>
          <w:bCs/>
          <w:sz w:val="28"/>
        </w:rPr>
        <w:t>at</w:t>
      </w:r>
      <w:proofErr w:type="gramEnd"/>
      <w:r w:rsidRPr="00F531B6">
        <w:rPr>
          <w:rStyle w:val="s1"/>
          <w:rFonts w:asciiTheme="minorHAnsi" w:hAnsiTheme="minorHAnsi"/>
          <w:b/>
          <w:bCs/>
          <w:sz w:val="28"/>
        </w:rPr>
        <w:t xml:space="preserve"> Sheffield Hallam University</w:t>
      </w:r>
      <w:r w:rsidR="006719FE" w:rsidRPr="00F531B6">
        <w:rPr>
          <w:rStyle w:val="s1"/>
          <w:rFonts w:asciiTheme="minorHAnsi" w:hAnsiTheme="minorHAnsi"/>
          <w:b/>
          <w:bCs/>
          <w:sz w:val="28"/>
        </w:rPr>
        <w:t>   </w:t>
      </w:r>
      <w:r w:rsidR="006719FE" w:rsidRPr="003148DC">
        <w:rPr>
          <w:rStyle w:val="s1"/>
          <w:rFonts w:asciiTheme="minorHAnsi" w:hAnsiTheme="minorHAnsi"/>
          <w:b/>
          <w:bCs/>
          <w:sz w:val="32"/>
        </w:rPr>
        <w:t> </w:t>
      </w:r>
    </w:p>
    <w:p w14:paraId="039A8F1C" w14:textId="77777777" w:rsidR="00982169" w:rsidRDefault="006719FE" w:rsidP="006719FE">
      <w:pPr>
        <w:pStyle w:val="p1"/>
        <w:rPr>
          <w:rFonts w:asciiTheme="minorHAnsi" w:hAnsiTheme="minorHAnsi"/>
        </w:rPr>
      </w:pPr>
      <w:r w:rsidRPr="00982169">
        <w:rPr>
          <w:rStyle w:val="s1"/>
          <w:rFonts w:asciiTheme="minorHAnsi" w:hAnsiTheme="minorHAnsi"/>
          <w:b/>
          <w:bCs/>
        </w:rPr>
        <w:t>   </w:t>
      </w:r>
    </w:p>
    <w:p w14:paraId="098C70D1" w14:textId="5B70CBC2" w:rsidR="00982169" w:rsidRPr="00982169" w:rsidRDefault="006719FE" w:rsidP="006719FE">
      <w:pPr>
        <w:pStyle w:val="p1"/>
        <w:rPr>
          <w:rStyle w:val="s1"/>
          <w:rFonts w:asciiTheme="minorHAnsi" w:hAnsiTheme="minorHAnsi"/>
        </w:rPr>
      </w:pPr>
      <w:r w:rsidRPr="00982169">
        <w:rPr>
          <w:rStyle w:val="s1"/>
          <w:rFonts w:asciiTheme="minorHAnsi" w:hAnsiTheme="minorHAnsi"/>
          <w:b/>
          <w:bCs/>
        </w:rPr>
        <w:t>Wednesday 24th January 2018   </w:t>
      </w:r>
    </w:p>
    <w:p w14:paraId="70D6A965" w14:textId="0CA37F93" w:rsidR="006719FE" w:rsidRPr="00982169" w:rsidRDefault="00982169" w:rsidP="006719FE">
      <w:pPr>
        <w:pStyle w:val="p1"/>
        <w:rPr>
          <w:rStyle w:val="s1"/>
          <w:rFonts w:asciiTheme="minorHAnsi" w:hAnsiTheme="minorHAnsi"/>
        </w:rPr>
      </w:pPr>
      <w:r>
        <w:rPr>
          <w:rStyle w:val="s1"/>
          <w:rFonts w:asciiTheme="minorHAnsi" w:hAnsiTheme="minorHAnsi"/>
          <w:b/>
          <w:bCs/>
        </w:rPr>
        <w:t>9AM - 1PM</w:t>
      </w:r>
      <w:r w:rsidR="006719FE" w:rsidRPr="00982169">
        <w:rPr>
          <w:rStyle w:val="s1"/>
          <w:rFonts w:asciiTheme="minorHAnsi" w:hAnsiTheme="minorHAnsi"/>
        </w:rPr>
        <w:t xml:space="preserve"> </w:t>
      </w:r>
    </w:p>
    <w:p w14:paraId="786340DB" w14:textId="77777777" w:rsidR="00982169" w:rsidRDefault="00982169" w:rsidP="00982169">
      <w:pPr>
        <w:pStyle w:val="p1"/>
        <w:rPr>
          <w:rStyle w:val="s1"/>
          <w:rFonts w:asciiTheme="minorHAnsi" w:hAnsiTheme="minorHAnsi"/>
        </w:rPr>
      </w:pPr>
    </w:p>
    <w:p w14:paraId="695CC885" w14:textId="7C8723B6" w:rsidR="00982169" w:rsidRDefault="00982169" w:rsidP="00982169">
      <w:pPr>
        <w:pStyle w:val="p1"/>
        <w:rPr>
          <w:rStyle w:val="s1"/>
          <w:rFonts w:asciiTheme="minorHAnsi" w:hAnsiTheme="minorHAnsi"/>
        </w:rPr>
      </w:pPr>
      <w:r>
        <w:rPr>
          <w:rStyle w:val="s1"/>
          <w:rFonts w:asciiTheme="minorHAnsi" w:hAnsiTheme="minorHAnsi"/>
        </w:rPr>
        <w:t xml:space="preserve">MA Studio, Sheffield Institute of Arts </w:t>
      </w:r>
    </w:p>
    <w:p w14:paraId="762D8D83" w14:textId="7B5BF895" w:rsidR="006719FE" w:rsidRPr="00982169" w:rsidRDefault="00982169" w:rsidP="00982169">
      <w:pPr>
        <w:pStyle w:val="p1"/>
        <w:rPr>
          <w:rFonts w:asciiTheme="minorHAnsi" w:hAnsiTheme="minorHAnsi"/>
        </w:rPr>
      </w:pPr>
      <w:r>
        <w:rPr>
          <w:rStyle w:val="s1"/>
          <w:rFonts w:asciiTheme="minorHAnsi" w:hAnsiTheme="minorHAnsi"/>
        </w:rPr>
        <w:t xml:space="preserve">The Head Post Office, </w:t>
      </w:r>
      <w:r w:rsidRPr="00982169">
        <w:rPr>
          <w:rStyle w:val="s1"/>
          <w:rFonts w:asciiTheme="minorHAnsi" w:hAnsiTheme="minorHAnsi"/>
        </w:rPr>
        <w:t>Sheffield</w:t>
      </w:r>
      <w:r>
        <w:rPr>
          <w:rStyle w:val="s1"/>
          <w:rFonts w:asciiTheme="minorHAnsi" w:hAnsiTheme="minorHAnsi"/>
        </w:rPr>
        <w:t xml:space="preserve"> </w:t>
      </w:r>
      <w:r w:rsidRPr="00982169">
        <w:rPr>
          <w:rStyle w:val="s1"/>
          <w:rFonts w:asciiTheme="minorHAnsi" w:hAnsiTheme="minorHAnsi"/>
        </w:rPr>
        <w:t>S1 2AY</w:t>
      </w:r>
      <w:r w:rsidR="006719FE" w:rsidRPr="00982169">
        <w:rPr>
          <w:rStyle w:val="s1"/>
          <w:rFonts w:asciiTheme="minorHAnsi" w:hAnsiTheme="minorHAnsi"/>
        </w:rPr>
        <w:t>                           </w:t>
      </w:r>
    </w:p>
    <w:p w14:paraId="6771FDB1" w14:textId="77777777" w:rsidR="00982169" w:rsidRDefault="006719FE" w:rsidP="006719FE">
      <w:pPr>
        <w:pStyle w:val="p1"/>
        <w:rPr>
          <w:rStyle w:val="s1"/>
          <w:rFonts w:asciiTheme="minorHAnsi" w:hAnsiTheme="minorHAnsi"/>
        </w:rPr>
      </w:pPr>
      <w:r w:rsidRPr="00982169">
        <w:rPr>
          <w:rStyle w:val="s1"/>
          <w:rFonts w:asciiTheme="minorHAnsi" w:hAnsiTheme="minorHAnsi"/>
        </w:rPr>
        <w:t>            </w:t>
      </w:r>
    </w:p>
    <w:p w14:paraId="476CB7B8" w14:textId="4FF617FF" w:rsidR="003148DC" w:rsidRDefault="003148DC" w:rsidP="003148DC">
      <w:pPr>
        <w:pStyle w:val="p1"/>
        <w:pBdr>
          <w:top w:val="single" w:sz="4" w:space="1" w:color="auto"/>
          <w:left w:val="single" w:sz="4" w:space="4" w:color="auto"/>
          <w:bottom w:val="single" w:sz="4" w:space="1" w:color="auto"/>
          <w:right w:val="single" w:sz="4" w:space="4" w:color="auto"/>
          <w:between w:val="single" w:sz="4" w:space="1" w:color="auto"/>
          <w:bar w:val="single" w:sz="4" w:color="auto"/>
        </w:pBdr>
        <w:rPr>
          <w:rStyle w:val="s1"/>
          <w:rFonts w:asciiTheme="minorHAnsi" w:hAnsiTheme="minorHAnsi"/>
        </w:rPr>
      </w:pPr>
      <w:r w:rsidRPr="003148DC">
        <w:rPr>
          <w:rStyle w:val="s1"/>
          <w:rFonts w:asciiTheme="minorHAnsi" w:hAnsiTheme="minorHAnsi"/>
        </w:rPr>
        <w:t>The Next Generation Design Research workshops are half-day workshops that will explore the processes involved in applying for an AHRC grant. The workshops will be particularly helpful for researchers looking to secure their first AHRC funding grant and for other researchers looking to find out more about the funding schemes offered by the AHRC.</w:t>
      </w:r>
    </w:p>
    <w:p w14:paraId="4EA793F9" w14:textId="77777777" w:rsidR="003148DC" w:rsidRDefault="003148DC" w:rsidP="006719FE">
      <w:pPr>
        <w:pStyle w:val="p1"/>
        <w:rPr>
          <w:rStyle w:val="s1"/>
          <w:rFonts w:asciiTheme="minorHAnsi" w:hAnsiTheme="minorHAnsi"/>
        </w:rPr>
      </w:pPr>
    </w:p>
    <w:tbl>
      <w:tblPr>
        <w:tblStyle w:val="TableGrid"/>
        <w:tblW w:w="918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63"/>
      </w:tblGrid>
      <w:tr w:rsidR="003148DC" w14:paraId="67E7060E" w14:textId="77777777" w:rsidTr="003148DC">
        <w:trPr>
          <w:trHeight w:val="567"/>
        </w:trPr>
        <w:tc>
          <w:tcPr>
            <w:tcW w:w="817" w:type="dxa"/>
          </w:tcPr>
          <w:p w14:paraId="054CD307" w14:textId="282DB0F5" w:rsidR="003148DC" w:rsidRPr="003148DC" w:rsidRDefault="003148DC" w:rsidP="006719FE">
            <w:pPr>
              <w:pStyle w:val="p1"/>
              <w:rPr>
                <w:rStyle w:val="s1"/>
                <w:rFonts w:asciiTheme="minorHAnsi" w:hAnsiTheme="minorHAnsi"/>
                <w:b/>
              </w:rPr>
            </w:pPr>
            <w:r w:rsidRPr="003148DC">
              <w:rPr>
                <w:rStyle w:val="s1"/>
                <w:rFonts w:asciiTheme="minorHAnsi" w:hAnsiTheme="minorHAnsi"/>
                <w:b/>
              </w:rPr>
              <w:t>09.00</w:t>
            </w:r>
          </w:p>
        </w:tc>
        <w:tc>
          <w:tcPr>
            <w:tcW w:w="8363" w:type="dxa"/>
          </w:tcPr>
          <w:p w14:paraId="6F487806" w14:textId="4AA7DACA" w:rsidR="003148DC" w:rsidRDefault="003148DC" w:rsidP="006719FE">
            <w:pPr>
              <w:pStyle w:val="p1"/>
              <w:rPr>
                <w:rStyle w:val="s1"/>
                <w:rFonts w:asciiTheme="minorHAnsi" w:hAnsiTheme="minorHAnsi"/>
              </w:rPr>
            </w:pPr>
            <w:r>
              <w:rPr>
                <w:rStyle w:val="s1"/>
                <w:rFonts w:asciiTheme="minorHAnsi" w:hAnsiTheme="minorHAnsi"/>
              </w:rPr>
              <w:t>Arrival</w:t>
            </w:r>
          </w:p>
        </w:tc>
      </w:tr>
      <w:tr w:rsidR="003148DC" w14:paraId="0939622B" w14:textId="77777777" w:rsidTr="003148DC">
        <w:trPr>
          <w:trHeight w:val="567"/>
        </w:trPr>
        <w:tc>
          <w:tcPr>
            <w:tcW w:w="817" w:type="dxa"/>
          </w:tcPr>
          <w:p w14:paraId="24E02499" w14:textId="7BEA8257" w:rsidR="003148DC" w:rsidRPr="003148DC" w:rsidRDefault="003148DC" w:rsidP="006719FE">
            <w:pPr>
              <w:pStyle w:val="p1"/>
              <w:rPr>
                <w:rStyle w:val="s1"/>
                <w:rFonts w:asciiTheme="minorHAnsi" w:hAnsiTheme="minorHAnsi"/>
                <w:b/>
              </w:rPr>
            </w:pPr>
            <w:r w:rsidRPr="003148DC">
              <w:rPr>
                <w:rStyle w:val="s1"/>
                <w:rFonts w:asciiTheme="minorHAnsi" w:hAnsiTheme="minorHAnsi"/>
                <w:b/>
              </w:rPr>
              <w:t>09.30</w:t>
            </w:r>
          </w:p>
        </w:tc>
        <w:tc>
          <w:tcPr>
            <w:tcW w:w="8363" w:type="dxa"/>
          </w:tcPr>
          <w:p w14:paraId="45E8CF6F" w14:textId="53033829" w:rsidR="003148DC" w:rsidRDefault="003148DC" w:rsidP="006719FE">
            <w:pPr>
              <w:pStyle w:val="p1"/>
              <w:rPr>
                <w:rStyle w:val="s1"/>
                <w:rFonts w:asciiTheme="minorHAnsi" w:hAnsiTheme="minorHAnsi"/>
              </w:rPr>
            </w:pPr>
            <w:r>
              <w:rPr>
                <w:rStyle w:val="s1"/>
                <w:rFonts w:asciiTheme="minorHAnsi" w:hAnsiTheme="minorHAnsi"/>
              </w:rPr>
              <w:t>Introduction - Professor Paul Rodgers (</w:t>
            </w:r>
            <w:r w:rsidRPr="00982169">
              <w:rPr>
                <w:rStyle w:val="s1"/>
                <w:rFonts w:asciiTheme="minorHAnsi" w:hAnsiTheme="minorHAnsi"/>
              </w:rPr>
              <w:t>AHRC Design Leadership Fellow</w:t>
            </w:r>
            <w:r>
              <w:rPr>
                <w:rStyle w:val="s1"/>
                <w:rFonts w:asciiTheme="minorHAnsi" w:hAnsiTheme="minorHAnsi"/>
              </w:rPr>
              <w:t>)</w:t>
            </w:r>
          </w:p>
        </w:tc>
      </w:tr>
      <w:tr w:rsidR="003148DC" w14:paraId="53FEFCF4" w14:textId="77777777" w:rsidTr="003148DC">
        <w:trPr>
          <w:trHeight w:val="567"/>
        </w:trPr>
        <w:tc>
          <w:tcPr>
            <w:tcW w:w="817" w:type="dxa"/>
          </w:tcPr>
          <w:p w14:paraId="7977C444" w14:textId="6E972D8D" w:rsidR="003148DC" w:rsidRPr="003148DC" w:rsidRDefault="003148DC" w:rsidP="006719FE">
            <w:pPr>
              <w:pStyle w:val="p1"/>
              <w:rPr>
                <w:rStyle w:val="s1"/>
                <w:rFonts w:asciiTheme="minorHAnsi" w:hAnsiTheme="minorHAnsi"/>
                <w:b/>
              </w:rPr>
            </w:pPr>
            <w:r w:rsidRPr="003148DC">
              <w:rPr>
                <w:rStyle w:val="s1"/>
                <w:rFonts w:asciiTheme="minorHAnsi" w:hAnsiTheme="minorHAnsi"/>
                <w:b/>
              </w:rPr>
              <w:t>09.50</w:t>
            </w:r>
          </w:p>
        </w:tc>
        <w:tc>
          <w:tcPr>
            <w:tcW w:w="8363" w:type="dxa"/>
          </w:tcPr>
          <w:p w14:paraId="2083A7F1" w14:textId="7A1D290E" w:rsidR="003148DC" w:rsidRDefault="003148DC" w:rsidP="006719FE">
            <w:pPr>
              <w:pStyle w:val="p1"/>
              <w:rPr>
                <w:rStyle w:val="s1"/>
                <w:rFonts w:asciiTheme="minorHAnsi" w:hAnsiTheme="minorHAnsi"/>
              </w:rPr>
            </w:pPr>
            <w:r>
              <w:rPr>
                <w:rStyle w:val="s1"/>
                <w:rFonts w:asciiTheme="minorHAnsi" w:hAnsiTheme="minorHAnsi"/>
              </w:rPr>
              <w:t xml:space="preserve">ECR Presentation 1 - </w:t>
            </w:r>
            <w:proofErr w:type="spellStart"/>
            <w:r w:rsidR="00F531B6">
              <w:rPr>
                <w:rStyle w:val="s1"/>
                <w:rFonts w:asciiTheme="minorHAnsi" w:hAnsiTheme="minorHAnsi"/>
              </w:rPr>
              <w:t>Dr</w:t>
            </w:r>
            <w:proofErr w:type="spellEnd"/>
            <w:r w:rsidR="00F531B6">
              <w:rPr>
                <w:rStyle w:val="s1"/>
                <w:rFonts w:asciiTheme="minorHAnsi" w:hAnsiTheme="minorHAnsi"/>
              </w:rPr>
              <w:t xml:space="preserve"> </w:t>
            </w:r>
            <w:r>
              <w:rPr>
                <w:rStyle w:val="s1"/>
                <w:rFonts w:asciiTheme="minorHAnsi" w:hAnsiTheme="minorHAnsi"/>
              </w:rPr>
              <w:t>Claire Craig</w:t>
            </w:r>
          </w:p>
          <w:p w14:paraId="6E079392" w14:textId="77777777" w:rsidR="003148DC" w:rsidRDefault="003148DC" w:rsidP="006719FE">
            <w:pPr>
              <w:pStyle w:val="p1"/>
              <w:rPr>
                <w:rStyle w:val="s1"/>
                <w:rFonts w:asciiTheme="minorHAnsi" w:hAnsiTheme="minorHAnsi"/>
                <w:i/>
              </w:rPr>
            </w:pPr>
            <w:r w:rsidRPr="003148DC">
              <w:rPr>
                <w:rStyle w:val="s1"/>
                <w:rFonts w:asciiTheme="minorHAnsi" w:hAnsiTheme="minorHAnsi"/>
                <w:i/>
              </w:rPr>
              <w:t>State of the Art of Design theory in Health Care</w:t>
            </w:r>
          </w:p>
          <w:p w14:paraId="02B14AD6" w14:textId="75CE79B3" w:rsidR="003148DC" w:rsidRPr="003148DC" w:rsidRDefault="003148DC" w:rsidP="006719FE">
            <w:pPr>
              <w:pStyle w:val="p1"/>
              <w:rPr>
                <w:rStyle w:val="s1"/>
                <w:rFonts w:asciiTheme="minorHAnsi" w:hAnsiTheme="minorHAnsi"/>
                <w:i/>
              </w:rPr>
            </w:pPr>
          </w:p>
        </w:tc>
      </w:tr>
      <w:tr w:rsidR="003148DC" w14:paraId="4A627E2D" w14:textId="77777777" w:rsidTr="003148DC">
        <w:trPr>
          <w:trHeight w:val="567"/>
        </w:trPr>
        <w:tc>
          <w:tcPr>
            <w:tcW w:w="817" w:type="dxa"/>
          </w:tcPr>
          <w:p w14:paraId="783AEE76" w14:textId="38BB7448" w:rsidR="003148DC" w:rsidRPr="003148DC" w:rsidRDefault="003148DC" w:rsidP="006719FE">
            <w:pPr>
              <w:pStyle w:val="p1"/>
              <w:rPr>
                <w:rStyle w:val="s1"/>
                <w:rFonts w:asciiTheme="minorHAnsi" w:hAnsiTheme="minorHAnsi"/>
                <w:b/>
              </w:rPr>
            </w:pPr>
            <w:r w:rsidRPr="003148DC">
              <w:rPr>
                <w:rStyle w:val="s1"/>
                <w:rFonts w:asciiTheme="minorHAnsi" w:hAnsiTheme="minorHAnsi"/>
                <w:b/>
              </w:rPr>
              <w:t>10.05</w:t>
            </w:r>
          </w:p>
        </w:tc>
        <w:tc>
          <w:tcPr>
            <w:tcW w:w="8363" w:type="dxa"/>
          </w:tcPr>
          <w:p w14:paraId="2EFAB6DE" w14:textId="77777777" w:rsidR="003148DC" w:rsidRDefault="003148DC" w:rsidP="006719FE">
            <w:pPr>
              <w:pStyle w:val="p1"/>
              <w:rPr>
                <w:rStyle w:val="s1"/>
                <w:rFonts w:asciiTheme="minorHAnsi" w:hAnsiTheme="minorHAnsi"/>
              </w:rPr>
            </w:pPr>
            <w:r>
              <w:rPr>
                <w:rStyle w:val="s1"/>
                <w:rFonts w:asciiTheme="minorHAnsi" w:hAnsiTheme="minorHAnsi"/>
              </w:rPr>
              <w:t>ECR Presentation 2 - Matt Willox</w:t>
            </w:r>
          </w:p>
          <w:p w14:paraId="33B53549" w14:textId="77777777" w:rsidR="003148DC" w:rsidRDefault="003148DC" w:rsidP="006719FE">
            <w:pPr>
              <w:pStyle w:val="p1"/>
              <w:rPr>
                <w:rStyle w:val="s1"/>
                <w:rFonts w:asciiTheme="minorHAnsi" w:hAnsiTheme="minorHAnsi"/>
                <w:i/>
              </w:rPr>
            </w:pPr>
            <w:r w:rsidRPr="003148DC">
              <w:rPr>
                <w:rStyle w:val="s1"/>
                <w:rFonts w:asciiTheme="minorHAnsi" w:hAnsiTheme="minorHAnsi"/>
                <w:i/>
              </w:rPr>
              <w:t>NIV mask</w:t>
            </w:r>
          </w:p>
          <w:p w14:paraId="07DB0C32" w14:textId="63462196" w:rsidR="003148DC" w:rsidRPr="003148DC" w:rsidRDefault="003148DC" w:rsidP="006719FE">
            <w:pPr>
              <w:pStyle w:val="p1"/>
              <w:rPr>
                <w:rStyle w:val="s1"/>
                <w:rFonts w:asciiTheme="minorHAnsi" w:hAnsiTheme="minorHAnsi"/>
                <w:i/>
              </w:rPr>
            </w:pPr>
          </w:p>
        </w:tc>
      </w:tr>
      <w:tr w:rsidR="003148DC" w14:paraId="422F56B5" w14:textId="77777777" w:rsidTr="003148DC">
        <w:trPr>
          <w:trHeight w:val="567"/>
        </w:trPr>
        <w:tc>
          <w:tcPr>
            <w:tcW w:w="817" w:type="dxa"/>
          </w:tcPr>
          <w:p w14:paraId="3F8F6B86" w14:textId="0A68C3F4" w:rsidR="003148DC" w:rsidRPr="003148DC" w:rsidRDefault="003148DC" w:rsidP="006719FE">
            <w:pPr>
              <w:pStyle w:val="p1"/>
              <w:rPr>
                <w:rStyle w:val="s1"/>
                <w:rFonts w:asciiTheme="minorHAnsi" w:hAnsiTheme="minorHAnsi"/>
                <w:b/>
              </w:rPr>
            </w:pPr>
            <w:r w:rsidRPr="003148DC">
              <w:rPr>
                <w:rStyle w:val="s1"/>
                <w:rFonts w:asciiTheme="minorHAnsi" w:hAnsiTheme="minorHAnsi"/>
                <w:b/>
              </w:rPr>
              <w:t>10.20</w:t>
            </w:r>
          </w:p>
        </w:tc>
        <w:tc>
          <w:tcPr>
            <w:tcW w:w="8363" w:type="dxa"/>
          </w:tcPr>
          <w:p w14:paraId="2993F648" w14:textId="0B489231" w:rsidR="003148DC" w:rsidRDefault="003148DC" w:rsidP="006719FE">
            <w:pPr>
              <w:pStyle w:val="p1"/>
              <w:rPr>
                <w:rStyle w:val="s1"/>
                <w:rFonts w:asciiTheme="minorHAnsi" w:hAnsiTheme="minorHAnsi"/>
              </w:rPr>
            </w:pPr>
            <w:r>
              <w:rPr>
                <w:rStyle w:val="s1"/>
                <w:rFonts w:asciiTheme="minorHAnsi" w:hAnsiTheme="minorHAnsi"/>
              </w:rPr>
              <w:t xml:space="preserve">ECR Presentation 3 - </w:t>
            </w:r>
            <w:r w:rsidR="00F531B6">
              <w:rPr>
                <w:rStyle w:val="s1"/>
                <w:rFonts w:asciiTheme="minorHAnsi" w:hAnsiTheme="minorHAnsi"/>
              </w:rPr>
              <w:t xml:space="preserve">Professor </w:t>
            </w:r>
            <w:r>
              <w:rPr>
                <w:rStyle w:val="s1"/>
                <w:rFonts w:asciiTheme="minorHAnsi" w:hAnsiTheme="minorHAnsi"/>
              </w:rPr>
              <w:t>Esther Johnson</w:t>
            </w:r>
          </w:p>
          <w:p w14:paraId="49CA04EA" w14:textId="77777777" w:rsidR="003148DC" w:rsidRDefault="003148DC" w:rsidP="006719FE">
            <w:pPr>
              <w:pStyle w:val="p1"/>
              <w:rPr>
                <w:rStyle w:val="s1"/>
                <w:rFonts w:asciiTheme="minorHAnsi" w:hAnsiTheme="minorHAnsi"/>
                <w:i/>
              </w:rPr>
            </w:pPr>
            <w:r w:rsidRPr="003148DC">
              <w:rPr>
                <w:rStyle w:val="s1"/>
                <w:rFonts w:asciiTheme="minorHAnsi" w:hAnsiTheme="minorHAnsi"/>
                <w:i/>
              </w:rPr>
              <w:t>The unsociable bench</w:t>
            </w:r>
          </w:p>
          <w:p w14:paraId="7C1CD216" w14:textId="2C5BED51" w:rsidR="003148DC" w:rsidRPr="003148DC" w:rsidRDefault="003148DC" w:rsidP="006719FE">
            <w:pPr>
              <w:pStyle w:val="p1"/>
              <w:rPr>
                <w:rStyle w:val="s1"/>
                <w:rFonts w:asciiTheme="minorHAnsi" w:hAnsiTheme="minorHAnsi"/>
                <w:i/>
              </w:rPr>
            </w:pPr>
          </w:p>
        </w:tc>
      </w:tr>
      <w:tr w:rsidR="003148DC" w14:paraId="51971B4D" w14:textId="77777777" w:rsidTr="003148DC">
        <w:trPr>
          <w:trHeight w:val="567"/>
        </w:trPr>
        <w:tc>
          <w:tcPr>
            <w:tcW w:w="817" w:type="dxa"/>
          </w:tcPr>
          <w:p w14:paraId="2D1E2383" w14:textId="2593D162" w:rsidR="003148DC" w:rsidRPr="003148DC" w:rsidRDefault="006E566C" w:rsidP="006719FE">
            <w:pPr>
              <w:pStyle w:val="p1"/>
              <w:rPr>
                <w:rStyle w:val="s1"/>
                <w:rFonts w:asciiTheme="minorHAnsi" w:hAnsiTheme="minorHAnsi"/>
                <w:b/>
              </w:rPr>
            </w:pPr>
            <w:r>
              <w:rPr>
                <w:rStyle w:val="s1"/>
                <w:rFonts w:asciiTheme="minorHAnsi" w:hAnsiTheme="minorHAnsi"/>
                <w:b/>
              </w:rPr>
              <w:t>10.40</w:t>
            </w:r>
          </w:p>
        </w:tc>
        <w:tc>
          <w:tcPr>
            <w:tcW w:w="8363" w:type="dxa"/>
          </w:tcPr>
          <w:p w14:paraId="5E375709" w14:textId="77777777" w:rsidR="003148DC" w:rsidRDefault="003148DC" w:rsidP="006719FE">
            <w:pPr>
              <w:pStyle w:val="p1"/>
              <w:rPr>
                <w:rStyle w:val="s1"/>
                <w:rFonts w:asciiTheme="minorHAnsi" w:hAnsiTheme="minorHAnsi"/>
              </w:rPr>
            </w:pPr>
            <w:r>
              <w:rPr>
                <w:rStyle w:val="s1"/>
                <w:rFonts w:asciiTheme="minorHAnsi" w:hAnsiTheme="minorHAnsi"/>
              </w:rPr>
              <w:t xml:space="preserve">ECR Presentation 4 - </w:t>
            </w:r>
            <w:proofErr w:type="spellStart"/>
            <w:r w:rsidRPr="003148DC">
              <w:rPr>
                <w:rStyle w:val="s1"/>
                <w:rFonts w:asciiTheme="minorHAnsi" w:hAnsiTheme="minorHAnsi"/>
              </w:rPr>
              <w:t>Nataliya</w:t>
            </w:r>
            <w:proofErr w:type="spellEnd"/>
            <w:r w:rsidRPr="003148DC">
              <w:rPr>
                <w:rStyle w:val="s1"/>
                <w:rFonts w:asciiTheme="minorHAnsi" w:hAnsiTheme="minorHAnsi"/>
              </w:rPr>
              <w:t xml:space="preserve"> </w:t>
            </w:r>
            <w:proofErr w:type="spellStart"/>
            <w:r w:rsidRPr="003148DC">
              <w:rPr>
                <w:rStyle w:val="s1"/>
                <w:rFonts w:asciiTheme="minorHAnsi" w:hAnsiTheme="minorHAnsi"/>
              </w:rPr>
              <w:t>Korzhuk</w:t>
            </w:r>
            <w:proofErr w:type="spellEnd"/>
          </w:p>
          <w:p w14:paraId="662B6537" w14:textId="77777777" w:rsidR="003148DC" w:rsidRDefault="003148DC" w:rsidP="006719FE">
            <w:pPr>
              <w:pStyle w:val="p1"/>
              <w:rPr>
                <w:rStyle w:val="s1"/>
                <w:rFonts w:asciiTheme="minorHAnsi" w:hAnsiTheme="minorHAnsi"/>
                <w:i/>
              </w:rPr>
            </w:pPr>
            <w:r w:rsidRPr="003148DC">
              <w:rPr>
                <w:rStyle w:val="s1"/>
                <w:rFonts w:asciiTheme="minorHAnsi" w:hAnsiTheme="minorHAnsi"/>
                <w:i/>
              </w:rPr>
              <w:t>Reinventing the brush: crime scenes and evidence contamination</w:t>
            </w:r>
          </w:p>
          <w:p w14:paraId="7845368C" w14:textId="0C12EFE8" w:rsidR="003148DC" w:rsidRPr="003148DC" w:rsidRDefault="003148DC" w:rsidP="006719FE">
            <w:pPr>
              <w:pStyle w:val="p1"/>
              <w:rPr>
                <w:rStyle w:val="s1"/>
                <w:rFonts w:asciiTheme="minorHAnsi" w:hAnsiTheme="minorHAnsi"/>
                <w:i/>
              </w:rPr>
            </w:pPr>
          </w:p>
        </w:tc>
      </w:tr>
      <w:tr w:rsidR="003148DC" w14:paraId="76CA74D9" w14:textId="77777777" w:rsidTr="003148DC">
        <w:trPr>
          <w:trHeight w:val="567"/>
        </w:trPr>
        <w:tc>
          <w:tcPr>
            <w:tcW w:w="817" w:type="dxa"/>
          </w:tcPr>
          <w:p w14:paraId="2CFF42C6" w14:textId="6C726E7E" w:rsidR="003148DC" w:rsidRPr="003148DC" w:rsidRDefault="006E566C" w:rsidP="006719FE">
            <w:pPr>
              <w:pStyle w:val="p1"/>
              <w:rPr>
                <w:rStyle w:val="s1"/>
                <w:rFonts w:asciiTheme="minorHAnsi" w:hAnsiTheme="minorHAnsi"/>
                <w:b/>
              </w:rPr>
            </w:pPr>
            <w:r>
              <w:rPr>
                <w:rStyle w:val="s1"/>
                <w:rFonts w:asciiTheme="minorHAnsi" w:hAnsiTheme="minorHAnsi"/>
                <w:b/>
              </w:rPr>
              <w:t>10.55</w:t>
            </w:r>
            <w:bookmarkStart w:id="0" w:name="_GoBack"/>
            <w:bookmarkEnd w:id="0"/>
          </w:p>
        </w:tc>
        <w:tc>
          <w:tcPr>
            <w:tcW w:w="8363" w:type="dxa"/>
          </w:tcPr>
          <w:p w14:paraId="57B16BB0" w14:textId="7B1C8021" w:rsidR="003148DC" w:rsidRDefault="003148DC" w:rsidP="006719FE">
            <w:pPr>
              <w:pStyle w:val="p1"/>
              <w:rPr>
                <w:rStyle w:val="s1"/>
                <w:rFonts w:asciiTheme="minorHAnsi" w:hAnsiTheme="minorHAnsi"/>
              </w:rPr>
            </w:pPr>
            <w:r>
              <w:rPr>
                <w:rStyle w:val="s1"/>
                <w:rFonts w:asciiTheme="minorHAnsi" w:hAnsiTheme="minorHAnsi"/>
              </w:rPr>
              <w:t>Q &amp; A</w:t>
            </w:r>
          </w:p>
        </w:tc>
      </w:tr>
      <w:tr w:rsidR="003148DC" w14:paraId="77986916" w14:textId="77777777" w:rsidTr="003148DC">
        <w:trPr>
          <w:trHeight w:val="567"/>
        </w:trPr>
        <w:tc>
          <w:tcPr>
            <w:tcW w:w="817" w:type="dxa"/>
          </w:tcPr>
          <w:p w14:paraId="4FF1AC1B" w14:textId="7F8C70B4" w:rsidR="003148DC" w:rsidRPr="003148DC" w:rsidRDefault="003148DC" w:rsidP="006719FE">
            <w:pPr>
              <w:pStyle w:val="p1"/>
              <w:rPr>
                <w:rStyle w:val="s1"/>
                <w:rFonts w:asciiTheme="minorHAnsi" w:hAnsiTheme="minorHAnsi"/>
                <w:b/>
              </w:rPr>
            </w:pPr>
            <w:r w:rsidRPr="003148DC">
              <w:rPr>
                <w:rStyle w:val="s1"/>
                <w:rFonts w:asciiTheme="minorHAnsi" w:hAnsiTheme="minorHAnsi"/>
                <w:b/>
              </w:rPr>
              <w:t>11.30</w:t>
            </w:r>
          </w:p>
        </w:tc>
        <w:tc>
          <w:tcPr>
            <w:tcW w:w="8363" w:type="dxa"/>
          </w:tcPr>
          <w:p w14:paraId="05646AA5" w14:textId="0F6C677B" w:rsidR="003148DC" w:rsidRDefault="003148DC" w:rsidP="006719FE">
            <w:pPr>
              <w:pStyle w:val="p1"/>
              <w:rPr>
                <w:rStyle w:val="s1"/>
                <w:rFonts w:asciiTheme="minorHAnsi" w:hAnsiTheme="minorHAnsi"/>
              </w:rPr>
            </w:pPr>
            <w:r>
              <w:rPr>
                <w:rStyle w:val="s1"/>
                <w:rFonts w:asciiTheme="minorHAnsi" w:hAnsiTheme="minorHAnsi"/>
              </w:rPr>
              <w:t>Break</w:t>
            </w:r>
          </w:p>
        </w:tc>
      </w:tr>
      <w:tr w:rsidR="003148DC" w14:paraId="68823E15" w14:textId="77777777" w:rsidTr="003148DC">
        <w:trPr>
          <w:trHeight w:val="567"/>
        </w:trPr>
        <w:tc>
          <w:tcPr>
            <w:tcW w:w="817" w:type="dxa"/>
          </w:tcPr>
          <w:p w14:paraId="2D046C40" w14:textId="49CCA0D3" w:rsidR="003148DC" w:rsidRPr="003148DC" w:rsidRDefault="003148DC" w:rsidP="006719FE">
            <w:pPr>
              <w:pStyle w:val="p1"/>
              <w:rPr>
                <w:rStyle w:val="s1"/>
                <w:rFonts w:asciiTheme="minorHAnsi" w:hAnsiTheme="minorHAnsi"/>
                <w:b/>
              </w:rPr>
            </w:pPr>
            <w:r w:rsidRPr="003148DC">
              <w:rPr>
                <w:rStyle w:val="s1"/>
                <w:rFonts w:asciiTheme="minorHAnsi" w:hAnsiTheme="minorHAnsi"/>
                <w:b/>
              </w:rPr>
              <w:t>11.40</w:t>
            </w:r>
          </w:p>
        </w:tc>
        <w:tc>
          <w:tcPr>
            <w:tcW w:w="8363" w:type="dxa"/>
          </w:tcPr>
          <w:p w14:paraId="337E31B7" w14:textId="0DD824DA" w:rsidR="003148DC" w:rsidRDefault="003148DC" w:rsidP="006719FE">
            <w:pPr>
              <w:pStyle w:val="p1"/>
              <w:rPr>
                <w:rStyle w:val="s1"/>
                <w:rFonts w:asciiTheme="minorHAnsi" w:hAnsiTheme="minorHAnsi"/>
              </w:rPr>
            </w:pPr>
            <w:r w:rsidRPr="003148DC">
              <w:rPr>
                <w:rStyle w:val="s1"/>
                <w:rFonts w:asciiTheme="minorHAnsi" w:hAnsiTheme="minorHAnsi"/>
              </w:rPr>
              <w:t>AHRC Presentation</w:t>
            </w:r>
            <w:r>
              <w:rPr>
                <w:rStyle w:val="s1"/>
                <w:rFonts w:asciiTheme="minorHAnsi" w:hAnsiTheme="minorHAnsi"/>
              </w:rPr>
              <w:t xml:space="preserve"> - Harry Kerr</w:t>
            </w:r>
            <w:r w:rsidR="00F531B6">
              <w:rPr>
                <w:rStyle w:val="s1"/>
                <w:rFonts w:asciiTheme="minorHAnsi" w:hAnsiTheme="minorHAnsi"/>
              </w:rPr>
              <w:t xml:space="preserve"> (</w:t>
            </w:r>
            <w:r w:rsidR="00F531B6" w:rsidRPr="00F531B6">
              <w:rPr>
                <w:rStyle w:val="s1"/>
                <w:rFonts w:asciiTheme="minorHAnsi" w:hAnsiTheme="minorHAnsi"/>
              </w:rPr>
              <w:t>Portfolio Manager, Creat</w:t>
            </w:r>
            <w:r w:rsidR="00F531B6">
              <w:rPr>
                <w:rStyle w:val="s1"/>
                <w:rFonts w:asciiTheme="minorHAnsi" w:hAnsiTheme="minorHAnsi"/>
              </w:rPr>
              <w:t>ive Arts and Digital Humanities)</w:t>
            </w:r>
          </w:p>
          <w:p w14:paraId="1DB9A573" w14:textId="12572048" w:rsidR="00F531B6" w:rsidRDefault="00F531B6" w:rsidP="006719FE">
            <w:pPr>
              <w:pStyle w:val="p1"/>
              <w:rPr>
                <w:rStyle w:val="s1"/>
                <w:rFonts w:asciiTheme="minorHAnsi" w:hAnsiTheme="minorHAnsi"/>
              </w:rPr>
            </w:pPr>
          </w:p>
        </w:tc>
      </w:tr>
      <w:tr w:rsidR="003148DC" w14:paraId="29925FF1" w14:textId="77777777" w:rsidTr="003148DC">
        <w:trPr>
          <w:trHeight w:val="567"/>
        </w:trPr>
        <w:tc>
          <w:tcPr>
            <w:tcW w:w="817" w:type="dxa"/>
          </w:tcPr>
          <w:p w14:paraId="6794A071" w14:textId="0B45FEDE" w:rsidR="003148DC" w:rsidRPr="003148DC" w:rsidRDefault="003148DC" w:rsidP="006719FE">
            <w:pPr>
              <w:pStyle w:val="p1"/>
              <w:rPr>
                <w:rStyle w:val="s1"/>
                <w:rFonts w:asciiTheme="minorHAnsi" w:hAnsiTheme="minorHAnsi"/>
                <w:b/>
              </w:rPr>
            </w:pPr>
            <w:r w:rsidRPr="003148DC">
              <w:rPr>
                <w:rStyle w:val="s1"/>
                <w:rFonts w:asciiTheme="minorHAnsi" w:hAnsiTheme="minorHAnsi"/>
                <w:b/>
              </w:rPr>
              <w:t>12.05</w:t>
            </w:r>
          </w:p>
        </w:tc>
        <w:tc>
          <w:tcPr>
            <w:tcW w:w="8363" w:type="dxa"/>
          </w:tcPr>
          <w:p w14:paraId="4BDBEFB5" w14:textId="402F4942" w:rsidR="003148DC" w:rsidRDefault="003148DC" w:rsidP="006719FE">
            <w:pPr>
              <w:pStyle w:val="p1"/>
              <w:rPr>
                <w:rStyle w:val="s1"/>
                <w:rFonts w:asciiTheme="minorHAnsi" w:hAnsiTheme="minorHAnsi"/>
              </w:rPr>
            </w:pPr>
            <w:r>
              <w:rPr>
                <w:rStyle w:val="s1"/>
                <w:rFonts w:asciiTheme="minorHAnsi" w:hAnsiTheme="minorHAnsi"/>
              </w:rPr>
              <w:t>Q &amp; A</w:t>
            </w:r>
          </w:p>
        </w:tc>
      </w:tr>
      <w:tr w:rsidR="003148DC" w14:paraId="305A5491" w14:textId="77777777" w:rsidTr="003148DC">
        <w:trPr>
          <w:trHeight w:val="567"/>
        </w:trPr>
        <w:tc>
          <w:tcPr>
            <w:tcW w:w="817" w:type="dxa"/>
          </w:tcPr>
          <w:p w14:paraId="6F776A81" w14:textId="7AF48802" w:rsidR="003148DC" w:rsidRPr="003148DC" w:rsidRDefault="003148DC" w:rsidP="006719FE">
            <w:pPr>
              <w:pStyle w:val="p1"/>
              <w:rPr>
                <w:rStyle w:val="s1"/>
                <w:rFonts w:asciiTheme="minorHAnsi" w:hAnsiTheme="minorHAnsi"/>
                <w:b/>
              </w:rPr>
            </w:pPr>
            <w:r w:rsidRPr="003148DC">
              <w:rPr>
                <w:rStyle w:val="s1"/>
                <w:rFonts w:asciiTheme="minorHAnsi" w:hAnsiTheme="minorHAnsi"/>
                <w:b/>
              </w:rPr>
              <w:t>12.20</w:t>
            </w:r>
          </w:p>
        </w:tc>
        <w:tc>
          <w:tcPr>
            <w:tcW w:w="8363" w:type="dxa"/>
          </w:tcPr>
          <w:p w14:paraId="313062F6" w14:textId="77777777" w:rsidR="003148DC" w:rsidRDefault="003148DC" w:rsidP="006719FE">
            <w:pPr>
              <w:pStyle w:val="p1"/>
              <w:rPr>
                <w:rStyle w:val="s1"/>
                <w:rFonts w:asciiTheme="minorHAnsi" w:hAnsiTheme="minorHAnsi"/>
              </w:rPr>
            </w:pPr>
            <w:r>
              <w:rPr>
                <w:rStyle w:val="s1"/>
                <w:rFonts w:asciiTheme="minorHAnsi" w:hAnsiTheme="minorHAnsi"/>
              </w:rPr>
              <w:t>RIO Presentation by Professor Paul Chamberlain (Art &amp; Design Research Centre) and Chris Dolan (Research and Innovation Office)</w:t>
            </w:r>
          </w:p>
          <w:p w14:paraId="533DBB6B" w14:textId="6F277029" w:rsidR="003148DC" w:rsidRDefault="003148DC" w:rsidP="006719FE">
            <w:pPr>
              <w:pStyle w:val="p1"/>
              <w:rPr>
                <w:rStyle w:val="s1"/>
                <w:rFonts w:asciiTheme="minorHAnsi" w:hAnsiTheme="minorHAnsi"/>
              </w:rPr>
            </w:pPr>
          </w:p>
        </w:tc>
      </w:tr>
      <w:tr w:rsidR="003148DC" w14:paraId="28F7DC59" w14:textId="77777777" w:rsidTr="003148DC">
        <w:trPr>
          <w:trHeight w:val="567"/>
        </w:trPr>
        <w:tc>
          <w:tcPr>
            <w:tcW w:w="817" w:type="dxa"/>
          </w:tcPr>
          <w:p w14:paraId="146B1C1E" w14:textId="1212A3D9" w:rsidR="003148DC" w:rsidRPr="003148DC" w:rsidRDefault="003148DC" w:rsidP="006719FE">
            <w:pPr>
              <w:pStyle w:val="p1"/>
              <w:rPr>
                <w:rStyle w:val="s1"/>
                <w:rFonts w:asciiTheme="minorHAnsi" w:hAnsiTheme="minorHAnsi"/>
                <w:b/>
              </w:rPr>
            </w:pPr>
            <w:r w:rsidRPr="003148DC">
              <w:rPr>
                <w:rStyle w:val="s1"/>
                <w:rFonts w:asciiTheme="minorHAnsi" w:hAnsiTheme="minorHAnsi"/>
                <w:b/>
              </w:rPr>
              <w:t>12.40</w:t>
            </w:r>
          </w:p>
        </w:tc>
        <w:tc>
          <w:tcPr>
            <w:tcW w:w="8363" w:type="dxa"/>
          </w:tcPr>
          <w:p w14:paraId="6C22626B" w14:textId="70D9D0AD" w:rsidR="003148DC" w:rsidRDefault="003148DC" w:rsidP="006719FE">
            <w:pPr>
              <w:pStyle w:val="p1"/>
              <w:rPr>
                <w:rStyle w:val="s1"/>
                <w:rFonts w:asciiTheme="minorHAnsi" w:hAnsiTheme="minorHAnsi"/>
              </w:rPr>
            </w:pPr>
            <w:r>
              <w:rPr>
                <w:rStyle w:val="s1"/>
                <w:rFonts w:asciiTheme="minorHAnsi" w:hAnsiTheme="minorHAnsi"/>
              </w:rPr>
              <w:t>Networking</w:t>
            </w:r>
          </w:p>
        </w:tc>
      </w:tr>
      <w:tr w:rsidR="003148DC" w14:paraId="2969182A" w14:textId="77777777" w:rsidTr="003148DC">
        <w:trPr>
          <w:trHeight w:val="502"/>
        </w:trPr>
        <w:tc>
          <w:tcPr>
            <w:tcW w:w="817" w:type="dxa"/>
          </w:tcPr>
          <w:p w14:paraId="47CCFE80" w14:textId="70247DB1" w:rsidR="003148DC" w:rsidRPr="003148DC" w:rsidRDefault="003148DC" w:rsidP="006719FE">
            <w:pPr>
              <w:pStyle w:val="p1"/>
              <w:rPr>
                <w:rStyle w:val="s1"/>
                <w:rFonts w:asciiTheme="minorHAnsi" w:hAnsiTheme="minorHAnsi"/>
                <w:b/>
              </w:rPr>
            </w:pPr>
            <w:r w:rsidRPr="003148DC">
              <w:rPr>
                <w:rStyle w:val="s1"/>
                <w:rFonts w:asciiTheme="minorHAnsi" w:hAnsiTheme="minorHAnsi"/>
                <w:b/>
              </w:rPr>
              <w:t>13.00</w:t>
            </w:r>
          </w:p>
        </w:tc>
        <w:tc>
          <w:tcPr>
            <w:tcW w:w="8363" w:type="dxa"/>
          </w:tcPr>
          <w:p w14:paraId="1E4C48DF" w14:textId="6DA32E22" w:rsidR="003148DC" w:rsidRDefault="003148DC" w:rsidP="006719FE">
            <w:pPr>
              <w:pStyle w:val="p1"/>
              <w:rPr>
                <w:rStyle w:val="s1"/>
                <w:rFonts w:asciiTheme="minorHAnsi" w:hAnsiTheme="minorHAnsi"/>
              </w:rPr>
            </w:pPr>
            <w:r>
              <w:rPr>
                <w:rStyle w:val="s1"/>
                <w:rFonts w:asciiTheme="minorHAnsi" w:hAnsiTheme="minorHAnsi"/>
              </w:rPr>
              <w:t>End</w:t>
            </w:r>
          </w:p>
        </w:tc>
      </w:tr>
    </w:tbl>
    <w:p w14:paraId="29D6D183" w14:textId="77777777" w:rsidR="003148DC" w:rsidRDefault="003148DC"/>
    <w:p w14:paraId="08E23EBD" w14:textId="7A4824AA" w:rsidR="00982169" w:rsidRPr="00982169" w:rsidRDefault="00982169">
      <w:r>
        <w:rPr>
          <w:noProof/>
          <w:lang w:val="en-GB" w:eastAsia="en-GB"/>
        </w:rPr>
        <w:drawing>
          <wp:inline distT="0" distB="0" distL="0" distR="0" wp14:anchorId="5364B1E4" wp14:editId="4727F830">
            <wp:extent cx="1485172" cy="483409"/>
            <wp:effectExtent l="0" t="0" r="1270" b="0"/>
            <wp:docPr id="2" name="Picture 2" descr="http://www.ahrc.ac.uk/ahrc/includes/themes/MasterSi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rc.ac.uk/ahrc/includes/themes/MasterSite/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23324"/>
                    <a:stretch/>
                  </pic:blipFill>
                  <pic:spPr bwMode="auto">
                    <a:xfrm>
                      <a:off x="0" y="0"/>
                      <a:ext cx="1494397" cy="48641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n-GB" w:eastAsia="en-GB"/>
        </w:rPr>
        <w:drawing>
          <wp:inline distT="0" distB="0" distL="0" distR="0" wp14:anchorId="171C4C75" wp14:editId="3A076083">
            <wp:extent cx="1015079" cy="553791"/>
            <wp:effectExtent l="0" t="0" r="0" b="0"/>
            <wp:docPr id="3" name="Picture 3" descr="Imagination Lanc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ation Lanca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079" cy="553791"/>
                    </a:xfrm>
                    <a:prstGeom prst="rect">
                      <a:avLst/>
                    </a:prstGeom>
                    <a:noFill/>
                    <a:ln>
                      <a:noFill/>
                    </a:ln>
                  </pic:spPr>
                </pic:pic>
              </a:graphicData>
            </a:graphic>
          </wp:inline>
        </w:drawing>
      </w:r>
      <w:r>
        <w:t xml:space="preserve">      </w:t>
      </w:r>
      <w:r>
        <w:rPr>
          <w:noProof/>
          <w:lang w:val="en-GB" w:eastAsia="en-GB"/>
        </w:rPr>
        <w:drawing>
          <wp:inline distT="0" distB="0" distL="0" distR="0" wp14:anchorId="596EE316" wp14:editId="61908911">
            <wp:extent cx="1426930" cy="456271"/>
            <wp:effectExtent l="0" t="0" r="1905" b="1270"/>
            <wp:docPr id="4" name="Picture 4" descr="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caster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234" cy="455729"/>
                    </a:xfrm>
                    <a:prstGeom prst="rect">
                      <a:avLst/>
                    </a:prstGeom>
                    <a:noFill/>
                    <a:ln>
                      <a:noFill/>
                    </a:ln>
                  </pic:spPr>
                </pic:pic>
              </a:graphicData>
            </a:graphic>
          </wp:inline>
        </w:drawing>
      </w:r>
      <w:r>
        <w:t xml:space="preserve">      </w:t>
      </w:r>
      <w:r>
        <w:rPr>
          <w:noProof/>
          <w:lang w:val="en-GB" w:eastAsia="en-GB"/>
        </w:rPr>
        <w:drawing>
          <wp:inline distT="0" distB="0" distL="0" distR="0" wp14:anchorId="1203796E" wp14:editId="41A2CD95">
            <wp:extent cx="879454" cy="509441"/>
            <wp:effectExtent l="0" t="0" r="0" b="5080"/>
            <wp:docPr id="1" name="Picture 1" descr="https://yt3.ggpht.com/-d9DpBhDd97I/AAAAAAAAAAI/AAAAAAAAAAA/jMtPF-Of05E/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d9DpBhDd97I/AAAAAAAAAAI/AAAAAAAAAAA/jMtPF-Of05E/s900-c-k-no-mo-rj-c0xffffff/phot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902" b="23170"/>
                    <a:stretch/>
                  </pic:blipFill>
                  <pic:spPr bwMode="auto">
                    <a:xfrm>
                      <a:off x="0" y="0"/>
                      <a:ext cx="876971" cy="508003"/>
                    </a:xfrm>
                    <a:prstGeom prst="rect">
                      <a:avLst/>
                    </a:prstGeom>
                    <a:noFill/>
                    <a:ln>
                      <a:noFill/>
                    </a:ln>
                    <a:extLst>
                      <a:ext uri="{53640926-AAD7-44D8-BBD7-CCE9431645EC}">
                        <a14:shadowObscured xmlns:a14="http://schemas.microsoft.com/office/drawing/2010/main"/>
                      </a:ext>
                    </a:extLst>
                  </pic:spPr>
                </pic:pic>
              </a:graphicData>
            </a:graphic>
          </wp:inline>
        </w:drawing>
      </w:r>
    </w:p>
    <w:sectPr w:rsidR="00982169" w:rsidRPr="00982169" w:rsidSect="004A5BA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FE"/>
    <w:rsid w:val="003148DC"/>
    <w:rsid w:val="004A5BA2"/>
    <w:rsid w:val="006719FE"/>
    <w:rsid w:val="006E566C"/>
    <w:rsid w:val="00982169"/>
    <w:rsid w:val="009B73BF"/>
    <w:rsid w:val="00D724E7"/>
    <w:rsid w:val="00F5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CC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719FE"/>
    <w:rPr>
      <w:rFonts w:ascii="Helvetica" w:hAnsi="Helvetica" w:cs="Times New Roman"/>
      <w:color w:val="212121"/>
      <w:sz w:val="22"/>
      <w:szCs w:val="22"/>
    </w:rPr>
  </w:style>
  <w:style w:type="character" w:customStyle="1" w:styleId="s1">
    <w:name w:val="s1"/>
    <w:basedOn w:val="DefaultParagraphFont"/>
    <w:rsid w:val="006719FE"/>
  </w:style>
  <w:style w:type="paragraph" w:styleId="BalloonText">
    <w:name w:val="Balloon Text"/>
    <w:basedOn w:val="Normal"/>
    <w:link w:val="BalloonTextChar"/>
    <w:uiPriority w:val="99"/>
    <w:semiHidden/>
    <w:unhideWhenUsed/>
    <w:rsid w:val="00982169"/>
    <w:rPr>
      <w:rFonts w:ascii="Tahoma" w:hAnsi="Tahoma" w:cs="Tahoma"/>
      <w:sz w:val="16"/>
      <w:szCs w:val="16"/>
    </w:rPr>
  </w:style>
  <w:style w:type="character" w:customStyle="1" w:styleId="BalloonTextChar">
    <w:name w:val="Balloon Text Char"/>
    <w:basedOn w:val="DefaultParagraphFont"/>
    <w:link w:val="BalloonText"/>
    <w:uiPriority w:val="99"/>
    <w:semiHidden/>
    <w:rsid w:val="00982169"/>
    <w:rPr>
      <w:rFonts w:ascii="Tahoma" w:hAnsi="Tahoma" w:cs="Tahoma"/>
      <w:sz w:val="16"/>
      <w:szCs w:val="16"/>
    </w:rPr>
  </w:style>
  <w:style w:type="table" w:styleId="TableGrid">
    <w:name w:val="Table Grid"/>
    <w:basedOn w:val="TableNormal"/>
    <w:uiPriority w:val="39"/>
    <w:rsid w:val="009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719FE"/>
    <w:rPr>
      <w:rFonts w:ascii="Helvetica" w:hAnsi="Helvetica" w:cs="Times New Roman"/>
      <w:color w:val="212121"/>
      <w:sz w:val="22"/>
      <w:szCs w:val="22"/>
    </w:rPr>
  </w:style>
  <w:style w:type="character" w:customStyle="1" w:styleId="s1">
    <w:name w:val="s1"/>
    <w:basedOn w:val="DefaultParagraphFont"/>
    <w:rsid w:val="006719FE"/>
  </w:style>
  <w:style w:type="paragraph" w:styleId="BalloonText">
    <w:name w:val="Balloon Text"/>
    <w:basedOn w:val="Normal"/>
    <w:link w:val="BalloonTextChar"/>
    <w:uiPriority w:val="99"/>
    <w:semiHidden/>
    <w:unhideWhenUsed/>
    <w:rsid w:val="00982169"/>
    <w:rPr>
      <w:rFonts w:ascii="Tahoma" w:hAnsi="Tahoma" w:cs="Tahoma"/>
      <w:sz w:val="16"/>
      <w:szCs w:val="16"/>
    </w:rPr>
  </w:style>
  <w:style w:type="character" w:customStyle="1" w:styleId="BalloonTextChar">
    <w:name w:val="Balloon Text Char"/>
    <w:basedOn w:val="DefaultParagraphFont"/>
    <w:link w:val="BalloonText"/>
    <w:uiPriority w:val="99"/>
    <w:semiHidden/>
    <w:rsid w:val="00982169"/>
    <w:rPr>
      <w:rFonts w:ascii="Tahoma" w:hAnsi="Tahoma" w:cs="Tahoma"/>
      <w:sz w:val="16"/>
      <w:szCs w:val="16"/>
    </w:rPr>
  </w:style>
  <w:style w:type="table" w:styleId="TableGrid">
    <w:name w:val="Table Grid"/>
    <w:basedOn w:val="TableNormal"/>
    <w:uiPriority w:val="39"/>
    <w:rsid w:val="009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9776">
      <w:bodyDiv w:val="1"/>
      <w:marLeft w:val="0"/>
      <w:marRight w:val="0"/>
      <w:marTop w:val="0"/>
      <w:marBottom w:val="0"/>
      <w:divBdr>
        <w:top w:val="none" w:sz="0" w:space="0" w:color="auto"/>
        <w:left w:val="none" w:sz="0" w:space="0" w:color="auto"/>
        <w:bottom w:val="none" w:sz="0" w:space="0" w:color="auto"/>
        <w:right w:val="none" w:sz="0" w:space="0" w:color="auto"/>
      </w:divBdr>
    </w:div>
    <w:div w:id="1229193736">
      <w:bodyDiv w:val="1"/>
      <w:marLeft w:val="0"/>
      <w:marRight w:val="0"/>
      <w:marTop w:val="0"/>
      <w:marBottom w:val="0"/>
      <w:divBdr>
        <w:top w:val="none" w:sz="0" w:space="0" w:color="auto"/>
        <w:left w:val="none" w:sz="0" w:space="0" w:color="auto"/>
        <w:bottom w:val="none" w:sz="0" w:space="0" w:color="auto"/>
        <w:right w:val="none" w:sz="0" w:space="0" w:color="auto"/>
      </w:divBdr>
    </w:div>
    <w:div w:id="134181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Chamberlain</dc:creator>
  <cp:keywords/>
  <dc:description/>
  <cp:lastModifiedBy>Ian Braddick</cp:lastModifiedBy>
  <cp:revision>4</cp:revision>
  <dcterms:created xsi:type="dcterms:W3CDTF">2017-11-29T10:59:00Z</dcterms:created>
  <dcterms:modified xsi:type="dcterms:W3CDTF">2017-12-07T15:50:00Z</dcterms:modified>
</cp:coreProperties>
</file>