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39E18CBE" w14:textId="3180C8E0" w:rsidR="00086B7F" w:rsidRPr="003529B0" w:rsidRDefault="00086B7F" w:rsidP="00086B7F">
      <w:pPr>
        <w:pStyle w:val="Heading1"/>
        <w:jc w:val="center"/>
        <w:rPr>
          <w:rFonts w:ascii="Arial" w:hAnsi="Arial" w:cs="Arial"/>
          <w:b/>
          <w:bCs/>
          <w:color w:val="993366"/>
          <w:sz w:val="36"/>
          <w:szCs w:val="36"/>
        </w:rPr>
      </w:pPr>
      <w:r w:rsidRPr="003529B0">
        <w:rPr>
          <w:rFonts w:ascii="Arial" w:hAnsi="Arial" w:cs="Arial"/>
          <w:b/>
          <w:bCs/>
          <w:color w:val="993366"/>
          <w:sz w:val="36"/>
          <w:szCs w:val="36"/>
        </w:rPr>
        <w:t>Academic Advis</w:t>
      </w:r>
      <w:r w:rsidR="001A1798" w:rsidRPr="003529B0">
        <w:rPr>
          <w:rFonts w:ascii="Arial" w:hAnsi="Arial" w:cs="Arial"/>
          <w:b/>
          <w:bCs/>
          <w:color w:val="993366"/>
          <w:sz w:val="36"/>
          <w:szCs w:val="36"/>
        </w:rPr>
        <w:t>er</w:t>
      </w:r>
      <w:r w:rsidRPr="003529B0">
        <w:rPr>
          <w:rFonts w:ascii="Arial" w:hAnsi="Arial" w:cs="Arial"/>
          <w:b/>
          <w:bCs/>
          <w:color w:val="993366"/>
          <w:sz w:val="36"/>
          <w:szCs w:val="36"/>
        </w:rPr>
        <w:t xml:space="preserve"> Checklist</w:t>
      </w:r>
    </w:p>
    <w:p w14:paraId="6ED2AF6C" w14:textId="77777777" w:rsidR="003529B0" w:rsidRDefault="003529B0" w:rsidP="003529B0">
      <w:pPr>
        <w:spacing w:line="276" w:lineRule="auto"/>
        <w:rPr>
          <w:rFonts w:ascii="Arial" w:hAnsi="Arial" w:cs="Arial"/>
          <w:sz w:val="24"/>
          <w:szCs w:val="24"/>
        </w:rPr>
      </w:pPr>
    </w:p>
    <w:p w14:paraId="66E3305E" w14:textId="77777777" w:rsidR="003529B0" w:rsidRDefault="00E77D70" w:rsidP="003529B0">
      <w:pPr>
        <w:spacing w:line="276" w:lineRule="auto"/>
        <w:rPr>
          <w:rFonts w:ascii="Arial" w:hAnsi="Arial" w:cs="Arial"/>
          <w:sz w:val="24"/>
          <w:szCs w:val="24"/>
        </w:rPr>
      </w:pPr>
      <w:r w:rsidRPr="003529B0">
        <w:rPr>
          <w:rFonts w:ascii="Arial" w:hAnsi="Arial" w:cs="Arial"/>
          <w:sz w:val="24"/>
          <w:szCs w:val="24"/>
        </w:rPr>
        <w:t xml:space="preserve">This is an initial Checklist to support Academic Advisers in their role, providing a reminder about key tasks and links to relevant resources. </w:t>
      </w:r>
    </w:p>
    <w:p w14:paraId="486B45E1" w14:textId="77777777" w:rsidR="003529B0" w:rsidRDefault="00E77D70" w:rsidP="003529B0">
      <w:pPr>
        <w:spacing w:line="276" w:lineRule="auto"/>
        <w:rPr>
          <w:rFonts w:ascii="Arial" w:hAnsi="Arial" w:cs="Arial"/>
          <w:sz w:val="24"/>
          <w:szCs w:val="24"/>
        </w:rPr>
      </w:pPr>
      <w:r w:rsidRPr="003529B0">
        <w:rPr>
          <w:rFonts w:ascii="Arial" w:hAnsi="Arial" w:cs="Arial"/>
          <w:sz w:val="24"/>
          <w:szCs w:val="24"/>
        </w:rPr>
        <w:t xml:space="preserve">This is the first time we have created such a document and as such it will be a ‘work in progress’ this year. Please download a local copy and utilise for your own purposes. </w:t>
      </w:r>
    </w:p>
    <w:p w14:paraId="5A7CB09D" w14:textId="34C36E4D" w:rsidR="00E77D70" w:rsidRPr="003529B0" w:rsidRDefault="00E77D70" w:rsidP="003529B0">
      <w:pPr>
        <w:spacing w:line="276" w:lineRule="auto"/>
        <w:rPr>
          <w:rFonts w:ascii="Arial" w:hAnsi="Arial" w:cs="Arial"/>
          <w:sz w:val="24"/>
          <w:szCs w:val="24"/>
        </w:rPr>
      </w:pPr>
      <w:r w:rsidRPr="003529B0">
        <w:rPr>
          <w:rFonts w:ascii="Arial" w:hAnsi="Arial" w:cs="Arial"/>
          <w:sz w:val="24"/>
          <w:szCs w:val="24"/>
        </w:rPr>
        <w:t xml:space="preserve">Any feedback gratefully received! </w:t>
      </w:r>
    </w:p>
    <w:tbl>
      <w:tblPr>
        <w:tblStyle w:val="TableGrid"/>
        <w:tblW w:w="10627" w:type="dxa"/>
        <w:tblLook w:val="04A0" w:firstRow="1" w:lastRow="0" w:firstColumn="1" w:lastColumn="0" w:noHBand="0" w:noVBand="1"/>
      </w:tblPr>
      <w:tblGrid>
        <w:gridCol w:w="8926"/>
        <w:gridCol w:w="1701"/>
      </w:tblGrid>
      <w:tr w:rsidR="00626162" w14:paraId="7C21DFD2" w14:textId="77777777" w:rsidTr="003529B0">
        <w:tc>
          <w:tcPr>
            <w:tcW w:w="8926" w:type="dxa"/>
            <w:shd w:val="clear" w:color="auto" w:fill="D9D9D9" w:themeFill="background1" w:themeFillShade="D9"/>
          </w:tcPr>
          <w:p w14:paraId="70962CF6" w14:textId="22879AF3" w:rsidR="00626162" w:rsidRPr="003529B0" w:rsidRDefault="00626162" w:rsidP="003529B0">
            <w:pPr>
              <w:pStyle w:val="Heading2"/>
              <w:jc w:val="center"/>
              <w:rPr>
                <w:rFonts w:ascii="Arial" w:hAnsi="Arial" w:cs="Arial"/>
                <w:b/>
                <w:bCs/>
                <w:sz w:val="28"/>
                <w:szCs w:val="28"/>
              </w:rPr>
            </w:pPr>
            <w:r w:rsidRPr="003529B0">
              <w:rPr>
                <w:rFonts w:ascii="Arial" w:hAnsi="Arial" w:cs="Arial"/>
                <w:b/>
                <w:bCs/>
                <w:sz w:val="28"/>
                <w:szCs w:val="28"/>
              </w:rPr>
              <w:t>Task</w:t>
            </w:r>
          </w:p>
        </w:tc>
        <w:tc>
          <w:tcPr>
            <w:tcW w:w="1701" w:type="dxa"/>
            <w:shd w:val="clear" w:color="auto" w:fill="D9D9D9" w:themeFill="background1" w:themeFillShade="D9"/>
          </w:tcPr>
          <w:p w14:paraId="4C47DE24" w14:textId="79C96B04" w:rsidR="00626162" w:rsidRPr="003529B0" w:rsidRDefault="00626162" w:rsidP="003529B0">
            <w:pPr>
              <w:pStyle w:val="Heading2"/>
              <w:jc w:val="center"/>
              <w:rPr>
                <w:rFonts w:ascii="Arial" w:hAnsi="Arial" w:cs="Arial"/>
                <w:b/>
                <w:bCs/>
                <w:sz w:val="28"/>
                <w:szCs w:val="28"/>
              </w:rPr>
            </w:pPr>
            <w:r w:rsidRPr="003529B0">
              <w:rPr>
                <w:rFonts w:ascii="Arial" w:hAnsi="Arial" w:cs="Arial"/>
                <w:b/>
                <w:bCs/>
                <w:sz w:val="28"/>
                <w:szCs w:val="28"/>
              </w:rPr>
              <w:t>Completed</w:t>
            </w:r>
          </w:p>
        </w:tc>
      </w:tr>
      <w:tr w:rsidR="00626162" w14:paraId="0F1FBE26" w14:textId="77777777" w:rsidTr="003529B0">
        <w:tc>
          <w:tcPr>
            <w:tcW w:w="8926" w:type="dxa"/>
            <w:vAlign w:val="bottom"/>
          </w:tcPr>
          <w:p w14:paraId="48ECCA9F" w14:textId="08CF9327" w:rsidR="003529B0" w:rsidRDefault="008A3156" w:rsidP="003529B0">
            <w:pPr>
              <w:spacing w:line="276" w:lineRule="auto"/>
              <w:rPr>
                <w:rFonts w:ascii="Arial" w:hAnsi="Arial" w:cs="Arial"/>
                <w:sz w:val="24"/>
                <w:szCs w:val="24"/>
              </w:rPr>
            </w:pPr>
            <w:r w:rsidRPr="003529B0">
              <w:rPr>
                <w:rFonts w:ascii="Arial" w:hAnsi="Arial" w:cs="Arial"/>
                <w:sz w:val="24"/>
                <w:szCs w:val="24"/>
              </w:rPr>
              <w:t xml:space="preserve">Check returning student allocations in SITS using the </w:t>
            </w:r>
            <w:hyperlink r:id="rId7" w:history="1">
              <w:r w:rsidRPr="003529B0">
                <w:rPr>
                  <w:rStyle w:val="Hyperlink"/>
                  <w:rFonts w:ascii="Arial" w:hAnsi="Arial" w:cs="Arial"/>
                  <w:sz w:val="24"/>
                  <w:szCs w:val="24"/>
                </w:rPr>
                <w:t xml:space="preserve">Academic Adviser </w:t>
              </w:r>
              <w:r w:rsidR="003529B0" w:rsidRPr="003529B0">
                <w:rPr>
                  <w:rStyle w:val="Hyperlink"/>
                  <w:rFonts w:ascii="Arial" w:hAnsi="Arial" w:cs="Arial"/>
                  <w:sz w:val="24"/>
                  <w:szCs w:val="24"/>
                </w:rPr>
                <w:t>Allocations – Process and Guidance</w:t>
              </w:r>
            </w:hyperlink>
            <w:r w:rsidR="003529B0">
              <w:rPr>
                <w:rFonts w:ascii="Arial" w:hAnsi="Arial" w:cs="Arial"/>
                <w:sz w:val="24"/>
                <w:szCs w:val="24"/>
              </w:rPr>
              <w:t xml:space="preserve">. </w:t>
            </w:r>
          </w:p>
          <w:p w14:paraId="4CB9EBDA" w14:textId="77777777" w:rsidR="003529B0" w:rsidRDefault="008A3156" w:rsidP="003529B0">
            <w:pPr>
              <w:spacing w:line="276" w:lineRule="auto"/>
              <w:rPr>
                <w:rStyle w:val="Hyperlink"/>
                <w:rFonts w:ascii="Arial" w:hAnsi="Arial" w:cs="Arial"/>
                <w:color w:val="auto"/>
                <w:sz w:val="24"/>
                <w:szCs w:val="24"/>
                <w:u w:val="none"/>
              </w:rPr>
            </w:pPr>
            <w:r w:rsidRPr="003529B0">
              <w:rPr>
                <w:rFonts w:ascii="Arial" w:hAnsi="Arial" w:cs="Arial"/>
                <w:sz w:val="24"/>
                <w:szCs w:val="24"/>
              </w:rPr>
              <w:t xml:space="preserve">Send any updates to: </w:t>
            </w:r>
            <w:hyperlink r:id="rId8" w:history="1">
              <w:r w:rsidR="00003427" w:rsidRPr="003529B0">
                <w:rPr>
                  <w:rStyle w:val="Hyperlink"/>
                  <w:rFonts w:ascii="Arial" w:hAnsi="Arial" w:cs="Arial"/>
                  <w:sz w:val="24"/>
                  <w:szCs w:val="24"/>
                </w:rPr>
                <w:t>! Academic Advising</w:t>
              </w:r>
            </w:hyperlink>
            <w:r w:rsidR="00490C40" w:rsidRPr="003529B0">
              <w:rPr>
                <w:rStyle w:val="Hyperlink"/>
                <w:rFonts w:ascii="Arial" w:hAnsi="Arial" w:cs="Arial"/>
                <w:sz w:val="24"/>
                <w:szCs w:val="24"/>
              </w:rPr>
              <w:t xml:space="preserve"> </w:t>
            </w:r>
            <w:r w:rsidR="00490C40" w:rsidRPr="003529B0">
              <w:rPr>
                <w:rStyle w:val="Hyperlink"/>
                <w:rFonts w:ascii="Arial" w:hAnsi="Arial" w:cs="Arial"/>
                <w:color w:val="auto"/>
                <w:sz w:val="24"/>
                <w:szCs w:val="24"/>
                <w:u w:val="none"/>
              </w:rPr>
              <w:t xml:space="preserve"> </w:t>
            </w:r>
          </w:p>
          <w:p w14:paraId="3A9465D6" w14:textId="06B4886A" w:rsidR="00626162" w:rsidRPr="003529B0" w:rsidRDefault="006A1FE7" w:rsidP="003529B0">
            <w:pPr>
              <w:spacing w:line="276" w:lineRule="auto"/>
              <w:rPr>
                <w:rFonts w:ascii="Arial" w:hAnsi="Arial" w:cs="Arial"/>
                <w:sz w:val="24"/>
                <w:szCs w:val="24"/>
              </w:rPr>
            </w:pPr>
            <w:r w:rsidRPr="003529B0">
              <w:rPr>
                <w:rStyle w:val="Hyperlink"/>
                <w:rFonts w:ascii="Arial" w:hAnsi="Arial" w:cs="Arial"/>
                <w:b/>
                <w:bCs/>
                <w:color w:val="auto"/>
                <w:sz w:val="24"/>
                <w:szCs w:val="24"/>
                <w:u w:val="none"/>
              </w:rPr>
              <w:t>Note:</w:t>
            </w:r>
            <w:r w:rsidRPr="003529B0">
              <w:rPr>
                <w:rStyle w:val="Hyperlink"/>
                <w:rFonts w:ascii="Arial" w:hAnsi="Arial" w:cs="Arial"/>
                <w:color w:val="auto"/>
                <w:sz w:val="24"/>
                <w:szCs w:val="24"/>
                <w:u w:val="none"/>
              </w:rPr>
              <w:t xml:space="preserve"> </w:t>
            </w:r>
            <w:r w:rsidR="00490C40" w:rsidRPr="003529B0">
              <w:rPr>
                <w:rStyle w:val="Hyperlink"/>
                <w:rFonts w:ascii="Arial" w:hAnsi="Arial" w:cs="Arial"/>
                <w:color w:val="auto"/>
                <w:sz w:val="24"/>
                <w:szCs w:val="24"/>
                <w:u w:val="none"/>
              </w:rPr>
              <w:t>this may be being co-ordinated by your Academic Advising le</w:t>
            </w:r>
            <w:r w:rsidR="003529B0">
              <w:rPr>
                <w:rStyle w:val="Hyperlink"/>
                <w:rFonts w:ascii="Arial" w:hAnsi="Arial" w:cs="Arial"/>
                <w:color w:val="auto"/>
                <w:sz w:val="24"/>
                <w:szCs w:val="24"/>
                <w:u w:val="none"/>
              </w:rPr>
              <w:t>a</w:t>
            </w:r>
            <w:r w:rsidR="00490C40" w:rsidRPr="003529B0">
              <w:rPr>
                <w:rStyle w:val="Hyperlink"/>
                <w:rFonts w:ascii="Arial" w:hAnsi="Arial" w:cs="Arial"/>
                <w:color w:val="auto"/>
                <w:sz w:val="24"/>
                <w:szCs w:val="24"/>
                <w:u w:val="none"/>
              </w:rPr>
              <w:t>d or Course Leader</w:t>
            </w:r>
            <w:r w:rsidRPr="003529B0">
              <w:rPr>
                <w:rStyle w:val="Hyperlink"/>
                <w:rFonts w:ascii="Arial" w:hAnsi="Arial" w:cs="Arial"/>
                <w:color w:val="auto"/>
                <w:sz w:val="24"/>
                <w:szCs w:val="24"/>
                <w:u w:val="none"/>
              </w:rPr>
              <w:t xml:space="preserve">, however the </w:t>
            </w:r>
            <w:r w:rsidR="003529B0">
              <w:rPr>
                <w:rStyle w:val="Hyperlink"/>
                <w:rFonts w:ascii="Arial" w:hAnsi="Arial" w:cs="Arial"/>
                <w:color w:val="auto"/>
                <w:sz w:val="24"/>
                <w:szCs w:val="24"/>
                <w:u w:val="none"/>
              </w:rPr>
              <w:t xml:space="preserve">guidance </w:t>
            </w:r>
            <w:r w:rsidRPr="003529B0">
              <w:rPr>
                <w:rStyle w:val="Hyperlink"/>
                <w:rFonts w:ascii="Arial" w:hAnsi="Arial" w:cs="Arial"/>
                <w:color w:val="auto"/>
                <w:sz w:val="24"/>
                <w:szCs w:val="24"/>
                <w:u w:val="none"/>
              </w:rPr>
              <w:t>is here for your information.</w:t>
            </w:r>
          </w:p>
        </w:tc>
        <w:tc>
          <w:tcPr>
            <w:tcW w:w="1701" w:type="dxa"/>
          </w:tcPr>
          <w:p w14:paraId="6A13A7F8" w14:textId="77777777" w:rsidR="00626162" w:rsidRDefault="00626162" w:rsidP="00626162"/>
        </w:tc>
      </w:tr>
      <w:tr w:rsidR="00626162" w14:paraId="62F6F76E" w14:textId="77777777" w:rsidTr="003529B0">
        <w:tc>
          <w:tcPr>
            <w:tcW w:w="8926" w:type="dxa"/>
            <w:vAlign w:val="bottom"/>
          </w:tcPr>
          <w:p w14:paraId="4597A756" w14:textId="77777777" w:rsidR="003529B0" w:rsidRDefault="005030FD" w:rsidP="003529B0">
            <w:pPr>
              <w:spacing w:line="276" w:lineRule="auto"/>
              <w:rPr>
                <w:rFonts w:ascii="Arial" w:hAnsi="Arial" w:cs="Arial"/>
                <w:sz w:val="24"/>
                <w:szCs w:val="24"/>
              </w:rPr>
            </w:pPr>
            <w:r w:rsidRPr="003529B0">
              <w:rPr>
                <w:rFonts w:ascii="Arial" w:hAnsi="Arial" w:cs="Arial"/>
                <w:sz w:val="24"/>
                <w:szCs w:val="24"/>
              </w:rPr>
              <w:t>Ensure you have completed the Mandatory Blackboard Training (Being an Academic Adviser)</w:t>
            </w:r>
          </w:p>
          <w:p w14:paraId="4FCE5E3E" w14:textId="0797298E" w:rsidR="00626162" w:rsidRPr="003529B0" w:rsidRDefault="003529B0" w:rsidP="003529B0">
            <w:pPr>
              <w:spacing w:line="276" w:lineRule="auto"/>
              <w:rPr>
                <w:rFonts w:ascii="Arial" w:hAnsi="Arial" w:cs="Arial"/>
                <w:sz w:val="24"/>
                <w:szCs w:val="24"/>
              </w:rPr>
            </w:pPr>
            <w:r>
              <w:rPr>
                <w:rFonts w:ascii="Arial" w:hAnsi="Arial" w:cs="Arial"/>
                <w:sz w:val="24"/>
                <w:szCs w:val="24"/>
              </w:rPr>
              <w:t>V</w:t>
            </w:r>
            <w:r w:rsidRPr="003529B0">
              <w:rPr>
                <w:rFonts w:ascii="Arial" w:hAnsi="Arial" w:cs="Arial"/>
                <w:sz w:val="24"/>
                <w:szCs w:val="24"/>
              </w:rPr>
              <w:t xml:space="preserve">isit the </w:t>
            </w:r>
            <w:hyperlink r:id="rId9" w:anchor="BAA" w:history="1">
              <w:r w:rsidRPr="003529B0">
                <w:rPr>
                  <w:rStyle w:val="Hyperlink"/>
                  <w:rFonts w:ascii="Arial" w:hAnsi="Arial" w:cs="Arial"/>
                  <w:sz w:val="24"/>
                  <w:szCs w:val="24"/>
                </w:rPr>
                <w:t>Academic Advising Training &amp; Development</w:t>
              </w:r>
            </w:hyperlink>
            <w:r w:rsidRPr="003529B0">
              <w:rPr>
                <w:rFonts w:ascii="Arial" w:hAnsi="Arial" w:cs="Arial"/>
                <w:sz w:val="24"/>
                <w:szCs w:val="24"/>
              </w:rPr>
              <w:t xml:space="preserve"> webpage for more details.</w:t>
            </w:r>
          </w:p>
        </w:tc>
        <w:tc>
          <w:tcPr>
            <w:tcW w:w="1701" w:type="dxa"/>
          </w:tcPr>
          <w:p w14:paraId="3B025155" w14:textId="77777777" w:rsidR="00626162" w:rsidRDefault="00626162" w:rsidP="00626162"/>
        </w:tc>
      </w:tr>
      <w:tr w:rsidR="00626162" w14:paraId="53ACACF0" w14:textId="77777777" w:rsidTr="003529B0">
        <w:tc>
          <w:tcPr>
            <w:tcW w:w="8926" w:type="dxa"/>
            <w:vAlign w:val="bottom"/>
          </w:tcPr>
          <w:p w14:paraId="5A7DD617" w14:textId="70315840" w:rsidR="00626162" w:rsidRDefault="00C53512" w:rsidP="003529B0">
            <w:pPr>
              <w:spacing w:line="276" w:lineRule="auto"/>
              <w:rPr>
                <w:rFonts w:ascii="Arial" w:hAnsi="Arial" w:cs="Arial"/>
                <w:sz w:val="24"/>
                <w:szCs w:val="24"/>
              </w:rPr>
            </w:pPr>
            <w:r w:rsidRPr="003529B0">
              <w:rPr>
                <w:rFonts w:ascii="Arial" w:hAnsi="Arial" w:cs="Arial"/>
                <w:sz w:val="24"/>
                <w:szCs w:val="24"/>
              </w:rPr>
              <w:t xml:space="preserve">Consider booking onto the </w:t>
            </w:r>
            <w:r w:rsidR="003529B0" w:rsidRPr="009C0A84">
              <w:rPr>
                <w:rFonts w:ascii="Arial" w:hAnsi="Arial" w:cs="Arial"/>
                <w:sz w:val="24"/>
                <w:szCs w:val="24"/>
              </w:rPr>
              <w:t xml:space="preserve">additional </w:t>
            </w:r>
            <w:r w:rsidRPr="009C0A84">
              <w:rPr>
                <w:rFonts w:ascii="Arial" w:hAnsi="Arial" w:cs="Arial"/>
                <w:sz w:val="24"/>
                <w:szCs w:val="24"/>
              </w:rPr>
              <w:t>training</w:t>
            </w:r>
            <w:r w:rsidRPr="003529B0">
              <w:rPr>
                <w:rFonts w:ascii="Arial" w:hAnsi="Arial" w:cs="Arial"/>
                <w:sz w:val="24"/>
                <w:szCs w:val="24"/>
              </w:rPr>
              <w:t xml:space="preserve"> for Academic Advisers</w:t>
            </w:r>
            <w:r w:rsidR="003529B0">
              <w:rPr>
                <w:rFonts w:ascii="Arial" w:hAnsi="Arial" w:cs="Arial"/>
                <w:sz w:val="24"/>
                <w:szCs w:val="24"/>
              </w:rPr>
              <w:t>:</w:t>
            </w:r>
          </w:p>
          <w:p w14:paraId="30137F45" w14:textId="4CDF1802" w:rsidR="003529B0" w:rsidRDefault="003529B0" w:rsidP="003529B0">
            <w:pPr>
              <w:pStyle w:val="ListParagraph"/>
              <w:numPr>
                <w:ilvl w:val="0"/>
                <w:numId w:val="2"/>
              </w:numPr>
              <w:spacing w:line="276" w:lineRule="auto"/>
              <w:rPr>
                <w:rFonts w:ascii="Arial" w:hAnsi="Arial" w:cs="Arial"/>
                <w:sz w:val="24"/>
                <w:szCs w:val="24"/>
              </w:rPr>
            </w:pPr>
            <w:hyperlink r:id="rId10" w:anchor="IAA" w:history="1">
              <w:r w:rsidRPr="003529B0">
                <w:rPr>
                  <w:rStyle w:val="Hyperlink"/>
                  <w:rFonts w:ascii="Arial" w:hAnsi="Arial" w:cs="Arial"/>
                  <w:sz w:val="24"/>
                  <w:szCs w:val="24"/>
                </w:rPr>
                <w:t>Introduction to Academic Advising</w:t>
              </w:r>
            </w:hyperlink>
            <w:r>
              <w:rPr>
                <w:rFonts w:ascii="Arial" w:hAnsi="Arial" w:cs="Arial"/>
                <w:sz w:val="24"/>
                <w:szCs w:val="24"/>
              </w:rPr>
              <w:t>.</w:t>
            </w:r>
          </w:p>
          <w:p w14:paraId="77C1D640" w14:textId="2591A864" w:rsidR="00626162" w:rsidRDefault="009C0A84" w:rsidP="003529B0">
            <w:pPr>
              <w:pStyle w:val="ListParagraph"/>
              <w:numPr>
                <w:ilvl w:val="0"/>
                <w:numId w:val="2"/>
              </w:numPr>
              <w:spacing w:line="276" w:lineRule="auto"/>
              <w:rPr>
                <w:rFonts w:ascii="Arial" w:hAnsi="Arial" w:cs="Arial"/>
                <w:sz w:val="24"/>
                <w:szCs w:val="24"/>
              </w:rPr>
            </w:pPr>
            <w:hyperlink r:id="rId11" w:anchor="FAA" w:history="1">
              <w:r w:rsidR="003529B0" w:rsidRPr="009C0A84">
                <w:rPr>
                  <w:rStyle w:val="Hyperlink"/>
                  <w:rFonts w:ascii="Arial" w:hAnsi="Arial" w:cs="Arial"/>
                  <w:sz w:val="24"/>
                  <w:szCs w:val="24"/>
                </w:rPr>
                <w:t>Fundamentals of Academic Advising</w:t>
              </w:r>
            </w:hyperlink>
            <w:r>
              <w:rPr>
                <w:rFonts w:ascii="Arial" w:hAnsi="Arial" w:cs="Arial"/>
                <w:sz w:val="24"/>
                <w:szCs w:val="24"/>
              </w:rPr>
              <w:t>.</w:t>
            </w:r>
          </w:p>
          <w:p w14:paraId="377F10BA" w14:textId="1DA552BE" w:rsidR="003529B0" w:rsidRPr="003529B0" w:rsidRDefault="003529B0" w:rsidP="003529B0">
            <w:pPr>
              <w:pStyle w:val="ListParagraph"/>
              <w:numPr>
                <w:ilvl w:val="0"/>
                <w:numId w:val="2"/>
              </w:numPr>
              <w:spacing w:line="276" w:lineRule="auto"/>
              <w:rPr>
                <w:rFonts w:ascii="Arial" w:hAnsi="Arial" w:cs="Arial"/>
                <w:sz w:val="24"/>
                <w:szCs w:val="24"/>
              </w:rPr>
            </w:pPr>
            <w:r w:rsidRPr="003529B0">
              <w:rPr>
                <w:rFonts w:ascii="Arial" w:hAnsi="Arial" w:cs="Arial"/>
                <w:sz w:val="24"/>
                <w:szCs w:val="24"/>
              </w:rPr>
              <w:t xml:space="preserve">We also provide bespoke </w:t>
            </w:r>
            <w:r>
              <w:rPr>
                <w:rFonts w:ascii="Arial" w:hAnsi="Arial" w:cs="Arial"/>
                <w:sz w:val="24"/>
                <w:szCs w:val="24"/>
              </w:rPr>
              <w:t xml:space="preserve">AA </w:t>
            </w:r>
            <w:r w:rsidRPr="003529B0">
              <w:rPr>
                <w:rFonts w:ascii="Arial" w:hAnsi="Arial" w:cs="Arial"/>
                <w:sz w:val="24"/>
                <w:szCs w:val="24"/>
              </w:rPr>
              <w:t xml:space="preserve">training for </w:t>
            </w:r>
            <w:hyperlink r:id="rId12" w:anchor="IS" w:history="1">
              <w:r w:rsidRPr="003529B0">
                <w:rPr>
                  <w:rStyle w:val="Hyperlink"/>
                  <w:rFonts w:ascii="Arial" w:hAnsi="Arial" w:cs="Arial"/>
                  <w:sz w:val="24"/>
                  <w:szCs w:val="24"/>
                </w:rPr>
                <w:t>International Students</w:t>
              </w:r>
            </w:hyperlink>
          </w:p>
        </w:tc>
        <w:tc>
          <w:tcPr>
            <w:tcW w:w="1701" w:type="dxa"/>
          </w:tcPr>
          <w:p w14:paraId="20B17A47" w14:textId="77777777" w:rsidR="00626162" w:rsidRDefault="00626162" w:rsidP="00626162"/>
        </w:tc>
      </w:tr>
      <w:tr w:rsidR="00250DFC" w14:paraId="2EEF4477" w14:textId="77777777" w:rsidTr="003529B0">
        <w:tc>
          <w:tcPr>
            <w:tcW w:w="8926" w:type="dxa"/>
            <w:vAlign w:val="bottom"/>
          </w:tcPr>
          <w:p w14:paraId="6A35D14F" w14:textId="16328EF7" w:rsidR="00250DFC" w:rsidRPr="003529B0" w:rsidRDefault="00250DFC" w:rsidP="003529B0">
            <w:pPr>
              <w:spacing w:line="276" w:lineRule="auto"/>
              <w:rPr>
                <w:rFonts w:ascii="Arial" w:hAnsi="Arial" w:cs="Arial"/>
                <w:sz w:val="24"/>
                <w:szCs w:val="24"/>
              </w:rPr>
            </w:pPr>
            <w:r w:rsidRPr="003529B0">
              <w:rPr>
                <w:rFonts w:ascii="Arial" w:hAnsi="Arial" w:cs="Arial"/>
                <w:sz w:val="24"/>
                <w:szCs w:val="24"/>
              </w:rPr>
              <w:t xml:space="preserve">Liaise with your Course Leader or </w:t>
            </w:r>
            <w:hyperlink r:id="rId13" w:history="1">
              <w:r w:rsidRPr="003529B0">
                <w:rPr>
                  <w:rStyle w:val="Hyperlink"/>
                  <w:rFonts w:ascii="Arial" w:hAnsi="Arial" w:cs="Arial"/>
                  <w:sz w:val="24"/>
                  <w:szCs w:val="24"/>
                </w:rPr>
                <w:t>Depart</w:t>
              </w:r>
              <w:r w:rsidRPr="003529B0">
                <w:rPr>
                  <w:rStyle w:val="Hyperlink"/>
                  <w:rFonts w:ascii="Arial" w:hAnsi="Arial" w:cs="Arial"/>
                  <w:sz w:val="24"/>
                  <w:szCs w:val="24"/>
                </w:rPr>
                <w:t>m</w:t>
              </w:r>
              <w:r w:rsidRPr="003529B0">
                <w:rPr>
                  <w:rStyle w:val="Hyperlink"/>
                  <w:rFonts w:ascii="Arial" w:hAnsi="Arial" w:cs="Arial"/>
                  <w:sz w:val="24"/>
                  <w:szCs w:val="24"/>
                </w:rPr>
                <w:t xml:space="preserve">ental </w:t>
              </w:r>
              <w:r w:rsidR="009C0A84" w:rsidRPr="009C0A84">
                <w:rPr>
                  <w:rStyle w:val="Hyperlink"/>
                  <w:rFonts w:ascii="Arial" w:hAnsi="Arial" w:cs="Arial"/>
                  <w:sz w:val="24"/>
                  <w:szCs w:val="24"/>
                </w:rPr>
                <w:t>AA</w:t>
              </w:r>
              <w:r w:rsidR="009C0A84">
                <w:rPr>
                  <w:rStyle w:val="Hyperlink"/>
                </w:rPr>
                <w:t xml:space="preserve"> </w:t>
              </w:r>
              <w:r w:rsidRPr="003529B0">
                <w:rPr>
                  <w:rStyle w:val="Hyperlink"/>
                  <w:rFonts w:ascii="Arial" w:hAnsi="Arial" w:cs="Arial"/>
                  <w:sz w:val="24"/>
                  <w:szCs w:val="24"/>
                </w:rPr>
                <w:t>Lead</w:t>
              </w:r>
            </w:hyperlink>
            <w:r w:rsidRPr="003529B0">
              <w:rPr>
                <w:rFonts w:ascii="Arial" w:hAnsi="Arial" w:cs="Arial"/>
                <w:sz w:val="24"/>
                <w:szCs w:val="24"/>
              </w:rPr>
              <w:t xml:space="preserve"> over the use of the </w:t>
            </w:r>
            <w:hyperlink r:id="rId14" w:history="1">
              <w:r w:rsidRPr="003529B0">
                <w:rPr>
                  <w:rStyle w:val="Hyperlink"/>
                  <w:rFonts w:ascii="Arial" w:hAnsi="Arial" w:cs="Arial"/>
                  <w:sz w:val="24"/>
                  <w:szCs w:val="24"/>
                </w:rPr>
                <w:t>first group ses</w:t>
              </w:r>
              <w:r w:rsidRPr="003529B0">
                <w:rPr>
                  <w:rStyle w:val="Hyperlink"/>
                  <w:rFonts w:ascii="Arial" w:hAnsi="Arial" w:cs="Arial"/>
                  <w:sz w:val="24"/>
                  <w:szCs w:val="24"/>
                </w:rPr>
                <w:t>s</w:t>
              </w:r>
              <w:r w:rsidRPr="003529B0">
                <w:rPr>
                  <w:rStyle w:val="Hyperlink"/>
                  <w:rFonts w:ascii="Arial" w:hAnsi="Arial" w:cs="Arial"/>
                  <w:sz w:val="24"/>
                  <w:szCs w:val="24"/>
                </w:rPr>
                <w:t>ion</w:t>
              </w:r>
            </w:hyperlink>
            <w:r w:rsidRPr="003529B0">
              <w:rPr>
                <w:rFonts w:ascii="Arial" w:hAnsi="Arial" w:cs="Arial"/>
                <w:sz w:val="24"/>
                <w:szCs w:val="24"/>
              </w:rPr>
              <w:t xml:space="preserve"> created by the Central Academic Advising team.</w:t>
            </w:r>
          </w:p>
        </w:tc>
        <w:tc>
          <w:tcPr>
            <w:tcW w:w="1701" w:type="dxa"/>
          </w:tcPr>
          <w:p w14:paraId="2DABB298" w14:textId="77777777" w:rsidR="00250DFC" w:rsidRDefault="00250DFC" w:rsidP="00250DFC"/>
        </w:tc>
      </w:tr>
      <w:tr w:rsidR="00250DFC" w14:paraId="3E44CBE2" w14:textId="77777777" w:rsidTr="003529B0">
        <w:tc>
          <w:tcPr>
            <w:tcW w:w="8926" w:type="dxa"/>
            <w:vAlign w:val="bottom"/>
          </w:tcPr>
          <w:p w14:paraId="38494A57" w14:textId="15B73401" w:rsidR="009C0A84" w:rsidRDefault="00250DFC" w:rsidP="003529B0">
            <w:pPr>
              <w:spacing w:line="276" w:lineRule="auto"/>
              <w:rPr>
                <w:rFonts w:ascii="Arial" w:hAnsi="Arial" w:cs="Arial"/>
                <w:sz w:val="24"/>
                <w:szCs w:val="24"/>
              </w:rPr>
            </w:pPr>
            <w:r w:rsidRPr="003529B0">
              <w:rPr>
                <w:rFonts w:ascii="Arial" w:hAnsi="Arial" w:cs="Arial"/>
                <w:sz w:val="24"/>
                <w:szCs w:val="24"/>
              </w:rPr>
              <w:t xml:space="preserve">Familiarise yourself with the new </w:t>
            </w:r>
            <w:hyperlink r:id="rId15" w:history="1">
              <w:r w:rsidRPr="003529B0">
                <w:rPr>
                  <w:rStyle w:val="Hyperlink"/>
                  <w:rFonts w:ascii="Arial" w:hAnsi="Arial" w:cs="Arial"/>
                  <w:sz w:val="24"/>
                  <w:szCs w:val="24"/>
                </w:rPr>
                <w:t>‘Reasons to Engage with your Academic Adviser’</w:t>
              </w:r>
            </w:hyperlink>
            <w:r w:rsidRPr="003529B0">
              <w:rPr>
                <w:rFonts w:ascii="Arial" w:hAnsi="Arial" w:cs="Arial"/>
                <w:sz w:val="24"/>
                <w:szCs w:val="24"/>
              </w:rPr>
              <w:t xml:space="preserve"> resources and consider how they might be of use in your AA meetings or course</w:t>
            </w:r>
            <w:r w:rsidR="009C0A84">
              <w:rPr>
                <w:rFonts w:ascii="Arial" w:hAnsi="Arial" w:cs="Arial"/>
                <w:sz w:val="24"/>
                <w:szCs w:val="24"/>
              </w:rPr>
              <w:t>.</w:t>
            </w:r>
            <w:r w:rsidRPr="003529B0">
              <w:rPr>
                <w:rFonts w:ascii="Arial" w:hAnsi="Arial" w:cs="Arial"/>
                <w:sz w:val="24"/>
                <w:szCs w:val="24"/>
              </w:rPr>
              <w:t xml:space="preserve"> </w:t>
            </w:r>
          </w:p>
          <w:p w14:paraId="22736767" w14:textId="676EBF09" w:rsidR="00250DFC" w:rsidRPr="003529B0" w:rsidRDefault="009C0A84" w:rsidP="003529B0">
            <w:pPr>
              <w:spacing w:line="276" w:lineRule="auto"/>
              <w:rPr>
                <w:rFonts w:ascii="Arial" w:hAnsi="Arial" w:cs="Arial"/>
                <w:sz w:val="24"/>
                <w:szCs w:val="24"/>
              </w:rPr>
            </w:pPr>
            <w:r w:rsidRPr="009C0A84">
              <w:rPr>
                <w:rFonts w:ascii="Arial" w:hAnsi="Arial" w:cs="Arial"/>
                <w:b/>
                <w:bCs/>
                <w:sz w:val="24"/>
                <w:szCs w:val="24"/>
              </w:rPr>
              <w:t>Note:</w:t>
            </w:r>
            <w:r>
              <w:rPr>
                <w:rFonts w:ascii="Arial" w:hAnsi="Arial" w:cs="Arial"/>
                <w:sz w:val="24"/>
                <w:szCs w:val="24"/>
              </w:rPr>
              <w:t xml:space="preserve"> </w:t>
            </w:r>
            <w:r w:rsidR="00250DFC" w:rsidRPr="003529B0">
              <w:rPr>
                <w:rFonts w:ascii="Arial" w:hAnsi="Arial" w:cs="Arial"/>
                <w:sz w:val="24"/>
                <w:szCs w:val="24"/>
              </w:rPr>
              <w:t>Departmental AA Leads have been asked to request copies of the Postcard if required</w:t>
            </w:r>
            <w:r>
              <w:rPr>
                <w:rFonts w:ascii="Arial" w:hAnsi="Arial" w:cs="Arial"/>
                <w:sz w:val="24"/>
                <w:szCs w:val="24"/>
              </w:rPr>
              <w:t>.</w:t>
            </w:r>
          </w:p>
        </w:tc>
        <w:tc>
          <w:tcPr>
            <w:tcW w:w="1701" w:type="dxa"/>
          </w:tcPr>
          <w:p w14:paraId="4052A9B1" w14:textId="77777777" w:rsidR="00250DFC" w:rsidRDefault="00250DFC" w:rsidP="00250DFC"/>
        </w:tc>
      </w:tr>
      <w:tr w:rsidR="00250DFC" w14:paraId="1D0967A1" w14:textId="77777777" w:rsidTr="003529B0">
        <w:tc>
          <w:tcPr>
            <w:tcW w:w="8926" w:type="dxa"/>
            <w:vAlign w:val="bottom"/>
          </w:tcPr>
          <w:p w14:paraId="704E7C1C" w14:textId="21E5A316" w:rsidR="00250DFC" w:rsidRPr="003529B0" w:rsidRDefault="00250DFC" w:rsidP="003529B0">
            <w:pPr>
              <w:spacing w:line="276" w:lineRule="auto"/>
              <w:rPr>
                <w:rFonts w:ascii="Arial" w:hAnsi="Arial" w:cs="Arial"/>
                <w:sz w:val="24"/>
                <w:szCs w:val="24"/>
              </w:rPr>
            </w:pPr>
            <w:r w:rsidRPr="003529B0">
              <w:rPr>
                <w:rFonts w:ascii="Arial" w:hAnsi="Arial" w:cs="Arial"/>
                <w:sz w:val="24"/>
                <w:szCs w:val="24"/>
              </w:rPr>
              <w:t>Ensure you have reminders in your diary for the weeks you are due to be meeting your students, and that you are aware how your course will be communicating the Academic Advising offer to students to ensure there is consistency for students.</w:t>
            </w:r>
          </w:p>
        </w:tc>
        <w:tc>
          <w:tcPr>
            <w:tcW w:w="1701" w:type="dxa"/>
          </w:tcPr>
          <w:p w14:paraId="0DFC244D" w14:textId="77777777" w:rsidR="00250DFC" w:rsidRDefault="00250DFC" w:rsidP="00250DFC"/>
        </w:tc>
      </w:tr>
      <w:tr w:rsidR="00250DFC" w14:paraId="050366DE" w14:textId="77777777" w:rsidTr="003529B0">
        <w:tc>
          <w:tcPr>
            <w:tcW w:w="8926" w:type="dxa"/>
            <w:vAlign w:val="bottom"/>
          </w:tcPr>
          <w:p w14:paraId="723F77B8" w14:textId="77777777" w:rsidR="009C0A84" w:rsidRDefault="00250DFC" w:rsidP="003529B0">
            <w:pPr>
              <w:spacing w:line="276" w:lineRule="auto"/>
              <w:rPr>
                <w:rFonts w:ascii="Arial" w:hAnsi="Arial" w:cs="Arial"/>
                <w:sz w:val="24"/>
                <w:szCs w:val="24"/>
              </w:rPr>
            </w:pPr>
            <w:r w:rsidRPr="003529B0">
              <w:rPr>
                <w:rFonts w:ascii="Arial" w:hAnsi="Arial" w:cs="Arial"/>
                <w:sz w:val="24"/>
                <w:szCs w:val="24"/>
              </w:rPr>
              <w:t xml:space="preserve">Familiarise yourself with the Learning Analytics package and training options. </w:t>
            </w:r>
          </w:p>
          <w:p w14:paraId="6BE44F83" w14:textId="77777777" w:rsidR="009C0A84" w:rsidRDefault="009C0A84" w:rsidP="009C0A84">
            <w:pPr>
              <w:pStyle w:val="ListParagraph"/>
              <w:numPr>
                <w:ilvl w:val="0"/>
                <w:numId w:val="3"/>
              </w:numPr>
              <w:spacing w:line="276" w:lineRule="auto"/>
              <w:rPr>
                <w:rFonts w:ascii="Arial" w:hAnsi="Arial" w:cs="Arial"/>
                <w:sz w:val="24"/>
                <w:szCs w:val="24"/>
              </w:rPr>
            </w:pPr>
            <w:r w:rsidRPr="009C0A84">
              <w:rPr>
                <w:rFonts w:ascii="Arial" w:hAnsi="Arial" w:cs="Arial"/>
                <w:sz w:val="24"/>
                <w:szCs w:val="24"/>
              </w:rPr>
              <w:t>Visit the</w:t>
            </w:r>
            <w:r>
              <w:t xml:space="preserve"> </w:t>
            </w:r>
            <w:hyperlink r:id="rId16" w:history="1">
              <w:r w:rsidR="00250DFC" w:rsidRPr="009C0A84">
                <w:rPr>
                  <w:rStyle w:val="Hyperlink"/>
                  <w:rFonts w:ascii="Arial" w:hAnsi="Arial" w:cs="Arial"/>
                  <w:sz w:val="24"/>
                  <w:szCs w:val="24"/>
                </w:rPr>
                <w:t>Learning Analytics SharePoint page</w:t>
              </w:r>
            </w:hyperlink>
            <w:r w:rsidR="00250DFC" w:rsidRPr="009C0A84">
              <w:rPr>
                <w:rFonts w:ascii="Arial" w:hAnsi="Arial" w:cs="Arial"/>
                <w:sz w:val="24"/>
                <w:szCs w:val="24"/>
              </w:rPr>
              <w:t xml:space="preserve"> as Learning Analytics will be fully deployed this year. </w:t>
            </w:r>
          </w:p>
          <w:p w14:paraId="0CD9542C" w14:textId="3993E74B" w:rsidR="00250DFC" w:rsidRPr="009C0A84" w:rsidRDefault="00250DFC" w:rsidP="009C0A84">
            <w:pPr>
              <w:pStyle w:val="ListParagraph"/>
              <w:numPr>
                <w:ilvl w:val="0"/>
                <w:numId w:val="3"/>
              </w:numPr>
              <w:spacing w:line="276" w:lineRule="auto"/>
              <w:rPr>
                <w:rFonts w:ascii="Arial" w:hAnsi="Arial" w:cs="Arial"/>
                <w:sz w:val="24"/>
                <w:szCs w:val="24"/>
              </w:rPr>
            </w:pPr>
            <w:r w:rsidRPr="009C0A84">
              <w:rPr>
                <w:rFonts w:ascii="Arial" w:hAnsi="Arial" w:cs="Arial"/>
                <w:sz w:val="24"/>
                <w:szCs w:val="24"/>
              </w:rPr>
              <w:t xml:space="preserve">Department briefings will be </w:t>
            </w:r>
            <w:r w:rsidR="003335A3" w:rsidRPr="009C0A84">
              <w:rPr>
                <w:rFonts w:ascii="Arial" w:hAnsi="Arial" w:cs="Arial"/>
                <w:sz w:val="24"/>
                <w:szCs w:val="24"/>
              </w:rPr>
              <w:t>scheduled,</w:t>
            </w:r>
            <w:r w:rsidR="009C0A84" w:rsidRPr="009C0A84">
              <w:rPr>
                <w:rFonts w:ascii="Arial" w:hAnsi="Arial" w:cs="Arial"/>
                <w:sz w:val="24"/>
                <w:szCs w:val="24"/>
              </w:rPr>
              <w:t xml:space="preserve"> and</w:t>
            </w:r>
            <w:r w:rsidRPr="009C0A84">
              <w:rPr>
                <w:rFonts w:ascii="Arial" w:hAnsi="Arial" w:cs="Arial"/>
                <w:sz w:val="24"/>
                <w:szCs w:val="24"/>
              </w:rPr>
              <w:t xml:space="preserve"> Learning Analytics (via Data Explorer) will be where Academic Adviser make notes of meetings going forwards.</w:t>
            </w:r>
          </w:p>
        </w:tc>
        <w:tc>
          <w:tcPr>
            <w:tcW w:w="1701" w:type="dxa"/>
          </w:tcPr>
          <w:p w14:paraId="087ED6CF" w14:textId="77777777" w:rsidR="00250DFC" w:rsidRDefault="00250DFC" w:rsidP="00250DFC"/>
        </w:tc>
      </w:tr>
      <w:tr w:rsidR="00250DFC" w14:paraId="6C6B81AB" w14:textId="77777777" w:rsidTr="003529B0">
        <w:tc>
          <w:tcPr>
            <w:tcW w:w="8926" w:type="dxa"/>
            <w:vAlign w:val="bottom"/>
          </w:tcPr>
          <w:p w14:paraId="5E7746E4" w14:textId="6F9A236B" w:rsidR="00250DFC" w:rsidRPr="003529B0" w:rsidRDefault="00250DFC" w:rsidP="003529B0">
            <w:pPr>
              <w:spacing w:line="276" w:lineRule="auto"/>
              <w:rPr>
                <w:rFonts w:ascii="Arial" w:hAnsi="Arial" w:cs="Arial"/>
                <w:sz w:val="24"/>
                <w:szCs w:val="24"/>
              </w:rPr>
            </w:pPr>
            <w:r w:rsidRPr="003529B0">
              <w:rPr>
                <w:rFonts w:ascii="Arial" w:hAnsi="Arial" w:cs="Arial"/>
                <w:sz w:val="24"/>
                <w:szCs w:val="24"/>
              </w:rPr>
              <w:t>Agree in course teams when/how first contact with new students and returning students will be made so there is some consistency for students.</w:t>
            </w:r>
          </w:p>
        </w:tc>
        <w:tc>
          <w:tcPr>
            <w:tcW w:w="1701" w:type="dxa"/>
          </w:tcPr>
          <w:p w14:paraId="20E781CE" w14:textId="77777777" w:rsidR="00250DFC" w:rsidRDefault="00250DFC" w:rsidP="00250DFC"/>
        </w:tc>
      </w:tr>
    </w:tbl>
    <w:p w14:paraId="1AE976C5" w14:textId="77777777" w:rsidR="000777A7" w:rsidRDefault="000777A7" w:rsidP="009C0A84">
      <w:pPr>
        <w:pStyle w:val="ListParagraph"/>
      </w:pPr>
    </w:p>
    <w:sectPr w:rsidR="000777A7" w:rsidSect="003529B0">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6D94" w14:textId="77777777" w:rsidR="009C0A84" w:rsidRDefault="009C0A84" w:rsidP="009C0A84">
      <w:pPr>
        <w:spacing w:after="0" w:line="240" w:lineRule="auto"/>
      </w:pPr>
      <w:r>
        <w:separator/>
      </w:r>
    </w:p>
  </w:endnote>
  <w:endnote w:type="continuationSeparator" w:id="0">
    <w:p w14:paraId="5FBE13CA" w14:textId="77777777" w:rsidR="009C0A84" w:rsidRDefault="009C0A84" w:rsidP="009C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FF43" w14:textId="550ABF0E" w:rsidR="009C0A84" w:rsidRPr="009C0A84" w:rsidRDefault="009C0A84" w:rsidP="009C0A84">
    <w:pPr>
      <w:rPr>
        <w:rFonts w:ascii="Arial" w:hAnsi="Arial" w:cs="Arial"/>
        <w:sz w:val="24"/>
        <w:szCs w:val="24"/>
      </w:rPr>
    </w:pPr>
    <w:r w:rsidRPr="009C0A84">
      <w:rPr>
        <w:rFonts w:ascii="Arial" w:hAnsi="Arial" w:cs="Arial"/>
        <w:sz w:val="24"/>
        <w:szCs w:val="24"/>
      </w:rPr>
      <w:t>September 2021</w:t>
    </w:r>
    <w:r w:rsidRPr="009C0A84">
      <w:rPr>
        <w:rFonts w:ascii="Arial" w:hAnsi="Arial" w:cs="Arial"/>
        <w:sz w:val="24"/>
        <w:szCs w:val="24"/>
      </w:rPr>
      <w:t xml:space="preserve"> - </w:t>
    </w:r>
    <w:r w:rsidRPr="009C0A84">
      <w:rPr>
        <w:rFonts w:ascii="Arial" w:hAnsi="Arial" w:cs="Arial"/>
        <w:sz w:val="24"/>
        <w:szCs w:val="24"/>
      </w:rPr>
      <w:t>Melissa Jacobi</w:t>
    </w:r>
    <w:r w:rsidRPr="009C0A84">
      <w:rPr>
        <w:rFonts w:ascii="Arial" w:hAnsi="Arial" w:cs="Arial"/>
        <w:sz w:val="24"/>
        <w:szCs w:val="24"/>
      </w:rPr>
      <w:t xml:space="preserve">, </w:t>
    </w:r>
    <w:r w:rsidRPr="009C0A84">
      <w:rPr>
        <w:rFonts w:ascii="Arial" w:hAnsi="Arial" w:cs="Arial"/>
        <w:sz w:val="24"/>
        <w:szCs w:val="24"/>
      </w:rPr>
      <w:t>Head of Academic Advising</w:t>
    </w:r>
    <w:r w:rsidRPr="009C0A84">
      <w:rPr>
        <w:rFonts w:ascii="Arial" w:hAnsi="Arial" w:cs="Arial"/>
        <w:sz w:val="24"/>
        <w:szCs w:val="24"/>
      </w:rPr>
      <w:t xml:space="preserve"> - </w:t>
    </w:r>
    <w:hyperlink r:id="rId1" w:history="1">
      <w:r w:rsidRPr="009C0A84">
        <w:rPr>
          <w:rStyle w:val="Hyperlink"/>
          <w:rFonts w:ascii="Arial" w:hAnsi="Arial" w:cs="Arial"/>
          <w:sz w:val="24"/>
          <w:szCs w:val="24"/>
        </w:rPr>
        <w:t>Melissa.Jacobi@shu.ac.uk</w:t>
      </w:r>
    </w:hyperlink>
  </w:p>
  <w:p w14:paraId="767137FD" w14:textId="069D165D" w:rsidR="009C0A84" w:rsidRDefault="009C0A84">
    <w:pPr>
      <w:pStyle w:val="Footer"/>
    </w:pPr>
  </w:p>
  <w:p w14:paraId="3D9C1AC7" w14:textId="77777777" w:rsidR="009C0A84" w:rsidRDefault="009C0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846C" w14:textId="77777777" w:rsidR="009C0A84" w:rsidRDefault="009C0A84" w:rsidP="009C0A84">
      <w:pPr>
        <w:spacing w:after="0" w:line="240" w:lineRule="auto"/>
      </w:pPr>
      <w:r>
        <w:separator/>
      </w:r>
    </w:p>
  </w:footnote>
  <w:footnote w:type="continuationSeparator" w:id="0">
    <w:p w14:paraId="490BA992" w14:textId="77777777" w:rsidR="009C0A84" w:rsidRDefault="009C0A84" w:rsidP="009C0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305331"/>
      <w:docPartObj>
        <w:docPartGallery w:val="Page Numbers (Top of Page)"/>
        <w:docPartUnique/>
      </w:docPartObj>
    </w:sdtPr>
    <w:sdtEndPr>
      <w:rPr>
        <w:noProof/>
      </w:rPr>
    </w:sdtEndPr>
    <w:sdtContent>
      <w:p w14:paraId="7BD6EF6C" w14:textId="06256628" w:rsidR="009C0A84" w:rsidRDefault="009C0A8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078B3CB" w14:textId="77777777" w:rsidR="009C0A84" w:rsidRDefault="009C0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502DD"/>
    <w:multiLevelType w:val="hybridMultilevel"/>
    <w:tmpl w:val="E9D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564CBA"/>
    <w:multiLevelType w:val="hybridMultilevel"/>
    <w:tmpl w:val="9496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05463D"/>
    <w:multiLevelType w:val="hybridMultilevel"/>
    <w:tmpl w:val="37F64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7F"/>
    <w:rsid w:val="00003427"/>
    <w:rsid w:val="00052B2D"/>
    <w:rsid w:val="000777A7"/>
    <w:rsid w:val="00086B7F"/>
    <w:rsid w:val="000F227F"/>
    <w:rsid w:val="0016110F"/>
    <w:rsid w:val="001A1798"/>
    <w:rsid w:val="00241C0C"/>
    <w:rsid w:val="00250DFC"/>
    <w:rsid w:val="003335A3"/>
    <w:rsid w:val="003529B0"/>
    <w:rsid w:val="00363350"/>
    <w:rsid w:val="004543E1"/>
    <w:rsid w:val="004661F0"/>
    <w:rsid w:val="00490C40"/>
    <w:rsid w:val="005030FD"/>
    <w:rsid w:val="005413F2"/>
    <w:rsid w:val="00612702"/>
    <w:rsid w:val="00626162"/>
    <w:rsid w:val="006A1FE7"/>
    <w:rsid w:val="008A3156"/>
    <w:rsid w:val="008F29F8"/>
    <w:rsid w:val="008F5B3A"/>
    <w:rsid w:val="0093033C"/>
    <w:rsid w:val="0094133E"/>
    <w:rsid w:val="009C0A84"/>
    <w:rsid w:val="009C1A06"/>
    <w:rsid w:val="00A025FC"/>
    <w:rsid w:val="00A501EF"/>
    <w:rsid w:val="00A5400A"/>
    <w:rsid w:val="00A83D3C"/>
    <w:rsid w:val="00AE035B"/>
    <w:rsid w:val="00C32CD8"/>
    <w:rsid w:val="00C3614E"/>
    <w:rsid w:val="00C53512"/>
    <w:rsid w:val="00C76D39"/>
    <w:rsid w:val="00D942A9"/>
    <w:rsid w:val="00E77D70"/>
    <w:rsid w:val="00E96797"/>
    <w:rsid w:val="00F51FE0"/>
    <w:rsid w:val="00FF7EDF"/>
    <w:rsid w:val="40BC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041AB99E"/>
  <w15:chartTrackingRefBased/>
  <w15:docId w15:val="{55CBBBBE-0BA7-401D-80EC-29E39DA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B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29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B7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86B7F"/>
    <w:pPr>
      <w:ind w:left="720"/>
      <w:contextualSpacing/>
    </w:pPr>
  </w:style>
  <w:style w:type="table" w:styleId="TableGrid">
    <w:name w:val="Table Grid"/>
    <w:basedOn w:val="TableNormal"/>
    <w:uiPriority w:val="39"/>
    <w:rsid w:val="0062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427"/>
    <w:rPr>
      <w:sz w:val="16"/>
      <w:szCs w:val="16"/>
    </w:rPr>
  </w:style>
  <w:style w:type="paragraph" w:styleId="CommentText">
    <w:name w:val="annotation text"/>
    <w:basedOn w:val="Normal"/>
    <w:link w:val="CommentTextChar"/>
    <w:uiPriority w:val="99"/>
    <w:semiHidden/>
    <w:unhideWhenUsed/>
    <w:rsid w:val="00003427"/>
    <w:pPr>
      <w:spacing w:line="240" w:lineRule="auto"/>
    </w:pPr>
    <w:rPr>
      <w:sz w:val="20"/>
      <w:szCs w:val="20"/>
    </w:rPr>
  </w:style>
  <w:style w:type="character" w:customStyle="1" w:styleId="CommentTextChar">
    <w:name w:val="Comment Text Char"/>
    <w:basedOn w:val="DefaultParagraphFont"/>
    <w:link w:val="CommentText"/>
    <w:uiPriority w:val="99"/>
    <w:semiHidden/>
    <w:rsid w:val="00003427"/>
    <w:rPr>
      <w:sz w:val="20"/>
      <w:szCs w:val="20"/>
    </w:rPr>
  </w:style>
  <w:style w:type="character" w:styleId="Hyperlink">
    <w:name w:val="Hyperlink"/>
    <w:basedOn w:val="DefaultParagraphFont"/>
    <w:uiPriority w:val="99"/>
    <w:unhideWhenUsed/>
    <w:rsid w:val="0000342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025FC"/>
    <w:rPr>
      <w:b/>
      <w:bCs/>
    </w:rPr>
  </w:style>
  <w:style w:type="character" w:customStyle="1" w:styleId="CommentSubjectChar">
    <w:name w:val="Comment Subject Char"/>
    <w:basedOn w:val="CommentTextChar"/>
    <w:link w:val="CommentSubject"/>
    <w:uiPriority w:val="99"/>
    <w:semiHidden/>
    <w:rsid w:val="00A025FC"/>
    <w:rPr>
      <w:b/>
      <w:bCs/>
      <w:sz w:val="20"/>
      <w:szCs w:val="20"/>
    </w:rPr>
  </w:style>
  <w:style w:type="character" w:styleId="UnresolvedMention">
    <w:name w:val="Unresolved Mention"/>
    <w:basedOn w:val="DefaultParagraphFont"/>
    <w:uiPriority w:val="99"/>
    <w:semiHidden/>
    <w:unhideWhenUsed/>
    <w:rsid w:val="00F51FE0"/>
    <w:rPr>
      <w:color w:val="605E5C"/>
      <w:shd w:val="clear" w:color="auto" w:fill="E1DFDD"/>
    </w:rPr>
  </w:style>
  <w:style w:type="character" w:customStyle="1" w:styleId="Heading2Char">
    <w:name w:val="Heading 2 Char"/>
    <w:basedOn w:val="DefaultParagraphFont"/>
    <w:link w:val="Heading2"/>
    <w:uiPriority w:val="9"/>
    <w:rsid w:val="003529B0"/>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529B0"/>
    <w:rPr>
      <w:color w:val="954F72" w:themeColor="followedHyperlink"/>
      <w:u w:val="single"/>
    </w:rPr>
  </w:style>
  <w:style w:type="paragraph" w:styleId="Header">
    <w:name w:val="header"/>
    <w:basedOn w:val="Normal"/>
    <w:link w:val="HeaderChar"/>
    <w:uiPriority w:val="99"/>
    <w:unhideWhenUsed/>
    <w:rsid w:val="009C0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A84"/>
  </w:style>
  <w:style w:type="paragraph" w:styleId="Footer">
    <w:name w:val="footer"/>
    <w:basedOn w:val="Normal"/>
    <w:link w:val="FooterChar"/>
    <w:uiPriority w:val="99"/>
    <w:unhideWhenUsed/>
    <w:rsid w:val="009C0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er-academicadvising-mb@exchange.shu.ac.uk" TargetMode="External"/><Relationship Id="rId13" Type="http://schemas.openxmlformats.org/officeDocument/2006/relationships/hyperlink" Target="https://docs.google.com/spreadsheets/d/18IAlV6sqcc2tKDHrMx3WlJSXee3qFliXDRG63xq7jxw/edit?usp=shari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logs.shu.ac.uk/academicadvising/files/2021/09/Academic-Adviser-Allocations-Process-and-Guidance-Sept-21.docx" TargetMode="External"/><Relationship Id="rId12" Type="http://schemas.openxmlformats.org/officeDocument/2006/relationships/hyperlink" Target="https://blogs.shu.ac.uk/academicadvising/training-and-development-for-staff-acting-as-academic-advisers/?doing_wp_cron=1631693424.818538904190063476562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heffieldhallam.sharepoint.com/sites/4105?e=1%3ad9691757cbb54b30a1fc92ea99f84f3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shu.ac.uk/academicadvising/training-and-development-for-staff-acting-as-academic-advisers/?doing_wp_cron=1631693424.8185389041900634765625" TargetMode="External"/><Relationship Id="rId5" Type="http://schemas.openxmlformats.org/officeDocument/2006/relationships/footnotes" Target="footnotes.xml"/><Relationship Id="rId15" Type="http://schemas.openxmlformats.org/officeDocument/2006/relationships/hyperlink" Target="https://sheffieldhallam-my.sharepoint.com/:f:/g/personal/hwbmj3_hallam_shu_ac_uk/Etc1i1XtBKlItWTYRSprj6gBFDRPVvifkgj3JOiCHlIipg?e=Jdgzvr" TargetMode="External"/><Relationship Id="rId10" Type="http://schemas.openxmlformats.org/officeDocument/2006/relationships/hyperlink" Target="https://blogs.shu.ac.uk/academicadvising/training-and-development-for-staff-acting-as-academic-advisers/?doing_wp_cron=1631693424.818538904190063476562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s.shu.ac.uk/academicadvising/training-and-development-for-staff-acting-as-academic-advisers/?doing_wp_cron=1631693424.8185389041900634765625" TargetMode="External"/><Relationship Id="rId14" Type="http://schemas.openxmlformats.org/officeDocument/2006/relationships/hyperlink" Target="https://sheffieldhallam-my.sharepoint.com/:f:/g/personal/hwbmj3_hallam_shu_ac_uk/Eu8HJwx86GtMkDVZsa9Ua50BUZ88ptDjwXRoTPycv--SoA?e=Cb5zi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lissa.Jacobi@sh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Jacobi, Melissa</dc:creator>
  <cp:keywords/>
  <dc:description/>
  <cp:lastModifiedBy>Brownell, Natalie</cp:lastModifiedBy>
  <cp:revision>4</cp:revision>
  <dcterms:created xsi:type="dcterms:W3CDTF">2021-09-15T08:04:00Z</dcterms:created>
  <dcterms:modified xsi:type="dcterms:W3CDTF">2021-09-15T08:19:00Z</dcterms:modified>
</cp:coreProperties>
</file>